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C015F7" w14:textId="77777777" w:rsidR="00A547A4" w:rsidRPr="00250235" w:rsidRDefault="00A547A4" w:rsidP="00A547A4">
      <w:pPr>
        <w:rPr>
          <w:rFonts w:cstheme="minorHAnsi"/>
          <w:b/>
          <w:bCs/>
          <w:sz w:val="16"/>
          <w:szCs w:val="16"/>
        </w:rPr>
      </w:pPr>
      <w:r w:rsidRPr="00250235">
        <w:rPr>
          <w:rFonts w:cstheme="minorHAnsi"/>
          <w:b/>
          <w:bCs/>
          <w:sz w:val="16"/>
          <w:szCs w:val="16"/>
        </w:rPr>
        <w:t>1- bioénergétique : </w:t>
      </w:r>
    </w:p>
    <w:p w14:paraId="3C177CD9" w14:textId="6F21B244" w:rsidR="00A547A4" w:rsidRPr="00250235" w:rsidRDefault="00A547A4" w:rsidP="00A547A4">
      <w:pPr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 xml:space="preserve">DIAPOS : complétez les informations sur les </w:t>
      </w:r>
      <w:r w:rsidR="00250235" w:rsidRPr="00250235">
        <w:rPr>
          <w:rFonts w:cstheme="minorHAnsi"/>
          <w:sz w:val="16"/>
          <w:szCs w:val="16"/>
        </w:rPr>
        <w:t>diapos, avec</w:t>
      </w:r>
      <w:r w:rsidRPr="00250235">
        <w:rPr>
          <w:rFonts w:cstheme="minorHAnsi"/>
          <w:sz w:val="16"/>
          <w:szCs w:val="16"/>
        </w:rPr>
        <w:t xml:space="preserve"> le PDF  </w:t>
      </w:r>
    </w:p>
    <w:p w14:paraId="6C1D5BAF" w14:textId="6B58461B" w:rsidR="00A547A4" w:rsidRPr="00250235" w:rsidRDefault="00A547A4" w:rsidP="00A547A4">
      <w:pPr>
        <w:rPr>
          <w:rFonts w:cstheme="minorHAnsi"/>
          <w:b/>
          <w:bCs/>
          <w:sz w:val="16"/>
          <w:szCs w:val="16"/>
        </w:rPr>
      </w:pPr>
      <w:r w:rsidRPr="00250235">
        <w:rPr>
          <w:rFonts w:cstheme="minorHAnsi"/>
          <w:b/>
          <w:bCs/>
          <w:sz w:val="16"/>
          <w:szCs w:val="16"/>
        </w:rPr>
        <w:t>2</w:t>
      </w:r>
      <w:r w:rsidR="00850B68" w:rsidRPr="00250235">
        <w:rPr>
          <w:rFonts w:cstheme="minorHAnsi"/>
          <w:b/>
          <w:bCs/>
          <w:sz w:val="16"/>
          <w:szCs w:val="16"/>
        </w:rPr>
        <w:t>- Respiration</w:t>
      </w:r>
      <w:r w:rsidRPr="00250235">
        <w:rPr>
          <w:rFonts w:cstheme="minorHAnsi"/>
          <w:b/>
          <w:bCs/>
          <w:sz w:val="16"/>
          <w:szCs w:val="16"/>
        </w:rPr>
        <w:t xml:space="preserve"> cellulaire : </w:t>
      </w:r>
    </w:p>
    <w:p w14:paraId="3D533406" w14:textId="545B5F70" w:rsidR="00A547A4" w:rsidRPr="00250235" w:rsidRDefault="00850B68" w:rsidP="00A547A4">
      <w:pPr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>Mitochondrie</w:t>
      </w:r>
      <w:r w:rsidR="00A547A4" w:rsidRPr="00250235">
        <w:rPr>
          <w:rFonts w:cstheme="minorHAnsi"/>
          <w:sz w:val="16"/>
          <w:szCs w:val="16"/>
        </w:rPr>
        <w:t xml:space="preserve"> : DIAPO et </w:t>
      </w:r>
      <w:r w:rsidR="00250235" w:rsidRPr="00250235">
        <w:rPr>
          <w:rFonts w:cstheme="minorHAnsi"/>
          <w:sz w:val="16"/>
          <w:szCs w:val="16"/>
        </w:rPr>
        <w:t>PDF</w:t>
      </w:r>
      <w:r w:rsidR="00A547A4" w:rsidRPr="00250235">
        <w:rPr>
          <w:rFonts w:cstheme="minorHAnsi"/>
          <w:sz w:val="16"/>
          <w:szCs w:val="16"/>
        </w:rPr>
        <w:t> </w:t>
      </w:r>
    </w:p>
    <w:p w14:paraId="3BFF8FF0" w14:textId="222DFE1B" w:rsidR="00A547A4" w:rsidRPr="00250235" w:rsidRDefault="00A547A4" w:rsidP="00A547A4">
      <w:pPr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 xml:space="preserve">TD respiration cellulaire : phosphorylation </w:t>
      </w:r>
      <w:r w:rsidR="00850B68" w:rsidRPr="00250235">
        <w:rPr>
          <w:rFonts w:cstheme="minorHAnsi"/>
          <w:sz w:val="16"/>
          <w:szCs w:val="16"/>
        </w:rPr>
        <w:t>oxydative.</w:t>
      </w:r>
      <w:r w:rsidRPr="00250235">
        <w:rPr>
          <w:rFonts w:cstheme="minorHAnsi"/>
          <w:sz w:val="16"/>
          <w:szCs w:val="16"/>
        </w:rPr>
        <w:t> </w:t>
      </w:r>
    </w:p>
    <w:p w14:paraId="04EEA102" w14:textId="77777777" w:rsidR="007B41D2" w:rsidRPr="00250235" w:rsidRDefault="007B41D2" w:rsidP="007B41D2">
      <w:pPr>
        <w:rPr>
          <w:rFonts w:cstheme="minorHAnsi"/>
          <w:b/>
          <w:bCs/>
          <w:sz w:val="16"/>
          <w:szCs w:val="16"/>
        </w:rPr>
      </w:pPr>
      <w:r w:rsidRPr="00250235">
        <w:rPr>
          <w:rFonts w:cstheme="minorHAnsi"/>
          <w:b/>
          <w:bCs/>
          <w:sz w:val="16"/>
          <w:szCs w:val="16"/>
        </w:rPr>
        <w:t>3- Neuro : </w:t>
      </w:r>
    </w:p>
    <w:p w14:paraId="51A37077" w14:textId="77777777" w:rsidR="007B41D2" w:rsidRPr="00250235" w:rsidRDefault="007B41D2" w:rsidP="007B41D2">
      <w:pPr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>1- structure </w:t>
      </w:r>
    </w:p>
    <w:p w14:paraId="061E5B8D" w14:textId="3D4883BB" w:rsidR="007B41D2" w:rsidRPr="00250235" w:rsidRDefault="007B41D2" w:rsidP="007B41D2">
      <w:pPr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 xml:space="preserve">2- potentiel de </w:t>
      </w:r>
      <w:r w:rsidR="00850B68" w:rsidRPr="00250235">
        <w:rPr>
          <w:rFonts w:cstheme="minorHAnsi"/>
          <w:sz w:val="16"/>
          <w:szCs w:val="16"/>
        </w:rPr>
        <w:t>repos,</w:t>
      </w:r>
      <w:r w:rsidRPr="00250235">
        <w:rPr>
          <w:rFonts w:cstheme="minorHAnsi"/>
          <w:sz w:val="16"/>
          <w:szCs w:val="16"/>
        </w:rPr>
        <w:t xml:space="preserve"> potentiel d'action </w:t>
      </w:r>
    </w:p>
    <w:p w14:paraId="55AAED4A" w14:textId="77777777" w:rsidR="007B41D2" w:rsidRPr="00250235" w:rsidRDefault="007B41D2" w:rsidP="007B41D2">
      <w:pPr>
        <w:rPr>
          <w:rFonts w:cstheme="minorHAnsi"/>
          <w:b/>
          <w:bCs/>
          <w:sz w:val="16"/>
          <w:szCs w:val="16"/>
        </w:rPr>
      </w:pPr>
      <w:r w:rsidRPr="00250235">
        <w:rPr>
          <w:rFonts w:cstheme="minorHAnsi"/>
          <w:b/>
          <w:bCs/>
          <w:sz w:val="16"/>
          <w:szCs w:val="16"/>
        </w:rPr>
        <w:t>4- musculaire : </w:t>
      </w:r>
    </w:p>
    <w:p w14:paraId="195E0B26" w14:textId="3C6162BD" w:rsidR="007B41D2" w:rsidRPr="00250235" w:rsidRDefault="00850B68" w:rsidP="007B41D2">
      <w:pPr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>Tout</w:t>
      </w:r>
      <w:r w:rsidR="007B41D2" w:rsidRPr="00250235">
        <w:rPr>
          <w:rFonts w:cstheme="minorHAnsi"/>
          <w:sz w:val="16"/>
          <w:szCs w:val="16"/>
        </w:rPr>
        <w:t xml:space="preserve"> le chapitre : pour la </w:t>
      </w:r>
      <w:r w:rsidRPr="00250235">
        <w:rPr>
          <w:rFonts w:cstheme="minorHAnsi"/>
          <w:sz w:val="16"/>
          <w:szCs w:val="16"/>
        </w:rPr>
        <w:t>révision,</w:t>
      </w:r>
      <w:r w:rsidR="007B41D2" w:rsidRPr="00250235">
        <w:rPr>
          <w:rFonts w:cstheme="minorHAnsi"/>
          <w:sz w:val="16"/>
          <w:szCs w:val="16"/>
        </w:rPr>
        <w:t xml:space="preserve"> vous utilisez les </w:t>
      </w:r>
      <w:r w:rsidRPr="00250235">
        <w:rPr>
          <w:rFonts w:cstheme="minorHAnsi"/>
          <w:sz w:val="16"/>
          <w:szCs w:val="16"/>
        </w:rPr>
        <w:t>diapos,</w:t>
      </w:r>
      <w:r w:rsidR="007B41D2" w:rsidRPr="00250235">
        <w:rPr>
          <w:rFonts w:cstheme="minorHAnsi"/>
          <w:sz w:val="16"/>
          <w:szCs w:val="16"/>
        </w:rPr>
        <w:t xml:space="preserve"> mais vous complétez avec les parties non représentées dans les </w:t>
      </w:r>
      <w:r w:rsidRPr="00250235">
        <w:rPr>
          <w:rFonts w:cstheme="minorHAnsi"/>
          <w:sz w:val="16"/>
          <w:szCs w:val="16"/>
        </w:rPr>
        <w:t>diapos.</w:t>
      </w:r>
      <w:r w:rsidR="007B41D2" w:rsidRPr="00250235">
        <w:rPr>
          <w:rFonts w:cstheme="minorHAnsi"/>
          <w:sz w:val="16"/>
          <w:szCs w:val="16"/>
        </w:rPr>
        <w:t> </w:t>
      </w:r>
    </w:p>
    <w:p w14:paraId="47DE6D6C" w14:textId="3D7C968C" w:rsidR="007B41D2" w:rsidRPr="00250235" w:rsidRDefault="00850B68" w:rsidP="007B41D2">
      <w:pPr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>Les</w:t>
      </w:r>
      <w:r w:rsidR="007B41D2" w:rsidRPr="00250235">
        <w:rPr>
          <w:rFonts w:cstheme="minorHAnsi"/>
          <w:sz w:val="16"/>
          <w:szCs w:val="16"/>
        </w:rPr>
        <w:t xml:space="preserve"> figures : 1, 4, 6 ,9 12, 13, 15, 16, 28, 30, 29, </w:t>
      </w:r>
      <w:r w:rsidRPr="00250235">
        <w:rPr>
          <w:rFonts w:cstheme="minorHAnsi"/>
          <w:sz w:val="16"/>
          <w:szCs w:val="16"/>
        </w:rPr>
        <w:t>22, le</w:t>
      </w:r>
      <w:r w:rsidR="007B41D2" w:rsidRPr="00250235">
        <w:rPr>
          <w:rFonts w:cstheme="minorHAnsi"/>
          <w:sz w:val="16"/>
          <w:szCs w:val="16"/>
        </w:rPr>
        <w:t xml:space="preserve"> tableau </w:t>
      </w:r>
      <w:r w:rsidRPr="00250235">
        <w:rPr>
          <w:rFonts w:cstheme="minorHAnsi"/>
          <w:sz w:val="16"/>
          <w:szCs w:val="16"/>
        </w:rPr>
        <w:t>à</w:t>
      </w:r>
      <w:r w:rsidR="007B41D2" w:rsidRPr="00250235">
        <w:rPr>
          <w:rFonts w:cstheme="minorHAnsi"/>
          <w:sz w:val="16"/>
          <w:szCs w:val="16"/>
        </w:rPr>
        <w:t xml:space="preserve"> la </w:t>
      </w:r>
      <w:r w:rsidR="00AD3B0B" w:rsidRPr="00250235">
        <w:rPr>
          <w:rFonts w:cstheme="minorHAnsi"/>
          <w:sz w:val="16"/>
          <w:szCs w:val="16"/>
        </w:rPr>
        <w:t>fin (</w:t>
      </w:r>
      <w:r w:rsidR="007B41D2" w:rsidRPr="00250235">
        <w:rPr>
          <w:rFonts w:cstheme="minorHAnsi"/>
          <w:sz w:val="16"/>
          <w:szCs w:val="16"/>
        </w:rPr>
        <w:t xml:space="preserve">sur le </w:t>
      </w:r>
      <w:proofErr w:type="gramStart"/>
      <w:r w:rsidR="00AD3B0B" w:rsidRPr="00250235">
        <w:rPr>
          <w:rFonts w:cstheme="minorHAnsi"/>
          <w:sz w:val="16"/>
          <w:szCs w:val="16"/>
        </w:rPr>
        <w:t>PDF</w:t>
      </w:r>
      <w:r w:rsidR="007B41D2" w:rsidRPr="00250235">
        <w:rPr>
          <w:rFonts w:cstheme="minorHAnsi"/>
          <w:sz w:val="16"/>
          <w:szCs w:val="16"/>
        </w:rPr>
        <w:t xml:space="preserve"> )</w:t>
      </w:r>
      <w:proofErr w:type="gramEnd"/>
      <w:r w:rsidR="007B41D2" w:rsidRPr="00250235">
        <w:rPr>
          <w:rFonts w:cstheme="minorHAnsi"/>
          <w:sz w:val="16"/>
          <w:szCs w:val="16"/>
        </w:rPr>
        <w:t> </w:t>
      </w:r>
    </w:p>
    <w:p w14:paraId="3B18A00D" w14:textId="5D19D3BD" w:rsidR="007B41D2" w:rsidRPr="00250235" w:rsidRDefault="00850B68" w:rsidP="007B41D2">
      <w:pPr>
        <w:rPr>
          <w:rFonts w:cstheme="minorHAnsi"/>
          <w:b/>
          <w:bCs/>
          <w:sz w:val="16"/>
          <w:szCs w:val="16"/>
        </w:rPr>
      </w:pPr>
      <w:r w:rsidRPr="00250235">
        <w:rPr>
          <w:rFonts w:cstheme="minorHAnsi"/>
          <w:b/>
          <w:bCs/>
          <w:sz w:val="16"/>
          <w:szCs w:val="16"/>
        </w:rPr>
        <w:t xml:space="preserve">5-defense cellulaire : </w:t>
      </w:r>
      <w:r w:rsidR="00AD3B0B" w:rsidRPr="00250235">
        <w:rPr>
          <w:rFonts w:cstheme="minorHAnsi"/>
          <w:b/>
          <w:bCs/>
          <w:sz w:val="16"/>
          <w:szCs w:val="16"/>
        </w:rPr>
        <w:t xml:space="preserve"> diapos et PDF </w:t>
      </w:r>
    </w:p>
    <w:p w14:paraId="29AF83C4" w14:textId="27B2EC1D" w:rsidR="00850B68" w:rsidRPr="00250235" w:rsidRDefault="00850B68" w:rsidP="00850B68">
      <w:pPr>
        <w:pStyle w:val="ListParagraph"/>
        <w:numPr>
          <w:ilvl w:val="1"/>
          <w:numId w:val="1"/>
        </w:numPr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 xml:space="preserve"> Les</w:t>
      </w:r>
      <w:r w:rsidRPr="00250235">
        <w:rPr>
          <w:rFonts w:cstheme="minorHAnsi"/>
          <w:sz w:val="16"/>
          <w:szCs w:val="16"/>
        </w:rPr>
        <w:t xml:space="preserve"> </w:t>
      </w:r>
      <w:r w:rsidRPr="00250235">
        <w:rPr>
          <w:rFonts w:cstheme="minorHAnsi"/>
          <w:sz w:val="16"/>
          <w:szCs w:val="16"/>
        </w:rPr>
        <w:t>polynucléaires</w:t>
      </w:r>
    </w:p>
    <w:p w14:paraId="5A83E2EC" w14:textId="4896101B" w:rsidR="00850B68" w:rsidRPr="00250235" w:rsidRDefault="00850B68" w:rsidP="00850B68">
      <w:pPr>
        <w:pStyle w:val="ListParagraph"/>
        <w:numPr>
          <w:ilvl w:val="1"/>
          <w:numId w:val="1"/>
        </w:numPr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>Le système</w:t>
      </w:r>
      <w:r w:rsidRPr="00250235">
        <w:rPr>
          <w:rFonts w:ascii="Calibri" w:eastAsia="Calibri" w:hAnsi="Calibri" w:cs="Calibri" w:hint="eastAsia"/>
          <w:sz w:val="16"/>
          <w:szCs w:val="16"/>
        </w:rPr>
        <w:t>􀀏</w:t>
      </w:r>
      <w:r w:rsidRPr="00250235">
        <w:rPr>
          <w:rFonts w:cstheme="minorHAnsi"/>
          <w:sz w:val="16"/>
          <w:szCs w:val="16"/>
        </w:rPr>
        <w:t xml:space="preserve"> d</w:t>
      </w:r>
      <w:r w:rsidRPr="00250235">
        <w:rPr>
          <w:rFonts w:ascii="Calibri" w:eastAsia="Calibri" w:hAnsi="Calibri" w:cs="Calibri" w:hint="eastAsia"/>
          <w:sz w:val="16"/>
          <w:szCs w:val="16"/>
        </w:rPr>
        <w:t>􀀏</w:t>
      </w:r>
      <w:r w:rsidRPr="00250235">
        <w:rPr>
          <w:rFonts w:cstheme="minorHAnsi"/>
          <w:sz w:val="16"/>
          <w:szCs w:val="16"/>
        </w:rPr>
        <w:t xml:space="preserve">s </w:t>
      </w:r>
      <w:r w:rsidRPr="00250235">
        <w:rPr>
          <w:rFonts w:cstheme="minorHAnsi"/>
          <w:sz w:val="16"/>
          <w:szCs w:val="16"/>
        </w:rPr>
        <w:t>phagocyte</w:t>
      </w:r>
      <w:r w:rsidRPr="00250235">
        <w:rPr>
          <w:rFonts w:eastAsia="Calibri" w:cstheme="minorHAnsi"/>
          <w:sz w:val="16"/>
          <w:szCs w:val="16"/>
        </w:rPr>
        <w:t>s</w:t>
      </w:r>
      <w:r w:rsidRPr="00250235">
        <w:rPr>
          <w:rFonts w:cstheme="minorHAnsi"/>
          <w:sz w:val="16"/>
          <w:szCs w:val="16"/>
        </w:rPr>
        <w:t xml:space="preserve"> mononuclé</w:t>
      </w:r>
      <w:r w:rsidRPr="00250235">
        <w:rPr>
          <w:rFonts w:eastAsia="Calibri" w:cstheme="minorHAnsi"/>
          <w:sz w:val="16"/>
          <w:szCs w:val="16"/>
        </w:rPr>
        <w:t>s</w:t>
      </w:r>
      <w:r w:rsidRPr="00250235">
        <w:rPr>
          <w:rFonts w:cstheme="minorHAnsi"/>
          <w:sz w:val="16"/>
          <w:szCs w:val="16"/>
        </w:rPr>
        <w:t xml:space="preserve"> (SPM)</w:t>
      </w:r>
    </w:p>
    <w:p w14:paraId="254AFB43" w14:textId="64FB3B6A" w:rsidR="00850B68" w:rsidRPr="00250235" w:rsidRDefault="00850B68" w:rsidP="00850B68">
      <w:pPr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>(</w:t>
      </w:r>
      <w:r w:rsidR="00AD3B0B" w:rsidRPr="00250235">
        <w:rPr>
          <w:rFonts w:cstheme="minorHAnsi"/>
          <w:sz w:val="16"/>
          <w:szCs w:val="16"/>
        </w:rPr>
        <w:t>Fonctions</w:t>
      </w:r>
      <w:r w:rsidRPr="00250235">
        <w:rPr>
          <w:rFonts w:cstheme="minorHAnsi"/>
          <w:sz w:val="16"/>
          <w:szCs w:val="16"/>
        </w:rPr>
        <w:t xml:space="preserve"> métaboliques des macrophages non </w:t>
      </w:r>
      <w:r w:rsidR="00AD3B0B" w:rsidRPr="00250235">
        <w:rPr>
          <w:rFonts w:cstheme="minorHAnsi"/>
          <w:sz w:val="16"/>
          <w:szCs w:val="16"/>
        </w:rPr>
        <w:t>inclues)</w:t>
      </w:r>
      <w:r w:rsidRPr="00250235">
        <w:rPr>
          <w:rFonts w:cstheme="minorHAnsi"/>
          <w:sz w:val="16"/>
          <w:szCs w:val="16"/>
        </w:rPr>
        <w:t xml:space="preserve"> </w:t>
      </w:r>
    </w:p>
    <w:p w14:paraId="6A208FB6" w14:textId="26384002" w:rsidR="00AD3B0B" w:rsidRPr="00250235" w:rsidRDefault="00AD3B0B" w:rsidP="00850B68">
      <w:pPr>
        <w:rPr>
          <w:rFonts w:eastAsia="Calibri"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>2-1 L</w:t>
      </w:r>
      <w:r w:rsidRPr="00250235">
        <w:rPr>
          <w:rFonts w:eastAsia="Calibri" w:cstheme="minorHAnsi"/>
          <w:sz w:val="16"/>
          <w:szCs w:val="16"/>
        </w:rPr>
        <w:t>es</w:t>
      </w:r>
      <w:r w:rsidRPr="00250235">
        <w:rPr>
          <w:rFonts w:cstheme="minorHAnsi"/>
          <w:sz w:val="16"/>
          <w:szCs w:val="16"/>
        </w:rPr>
        <w:t xml:space="preserve"> </w:t>
      </w:r>
      <w:r w:rsidRPr="00250235">
        <w:rPr>
          <w:rFonts w:cstheme="minorHAnsi"/>
          <w:sz w:val="16"/>
          <w:szCs w:val="16"/>
        </w:rPr>
        <w:t>lymphocytes</w:t>
      </w:r>
      <w:r w:rsidRPr="00250235">
        <w:rPr>
          <w:rFonts w:cstheme="minorHAnsi"/>
          <w:sz w:val="16"/>
          <w:szCs w:val="16"/>
        </w:rPr>
        <w:t xml:space="preserve"> </w:t>
      </w:r>
      <w:r w:rsidRPr="00250235">
        <w:rPr>
          <w:rFonts w:cstheme="minorHAnsi"/>
          <w:sz w:val="16"/>
          <w:szCs w:val="16"/>
        </w:rPr>
        <w:t>T (tableau</w:t>
      </w:r>
      <w:r w:rsidRPr="00250235">
        <w:rPr>
          <w:rFonts w:eastAsia="Calibri" w:cstheme="minorHAnsi"/>
          <w:sz w:val="16"/>
          <w:szCs w:val="16"/>
        </w:rPr>
        <w:t xml:space="preserve"> 5 non inclus) </w:t>
      </w:r>
    </w:p>
    <w:p w14:paraId="1B2AE787" w14:textId="34C60A56" w:rsidR="00AD3B0B" w:rsidRPr="00250235" w:rsidRDefault="00AD3B0B" w:rsidP="00850B68">
      <w:pPr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>2-2 L</w:t>
      </w:r>
      <w:r w:rsidRPr="00250235">
        <w:rPr>
          <w:rFonts w:eastAsia="Calibri" w:cstheme="minorHAnsi"/>
          <w:sz w:val="16"/>
          <w:szCs w:val="16"/>
        </w:rPr>
        <w:t>e</w:t>
      </w:r>
      <w:r w:rsidRPr="00250235">
        <w:rPr>
          <w:rFonts w:cstheme="minorHAnsi"/>
          <w:sz w:val="16"/>
          <w:szCs w:val="16"/>
        </w:rPr>
        <w:t xml:space="preserve">s </w:t>
      </w:r>
      <w:r w:rsidRPr="00250235">
        <w:rPr>
          <w:rFonts w:cstheme="minorHAnsi"/>
          <w:sz w:val="16"/>
          <w:szCs w:val="16"/>
        </w:rPr>
        <w:t>lymphocytes</w:t>
      </w:r>
      <w:r w:rsidRPr="00250235">
        <w:rPr>
          <w:rFonts w:cstheme="minorHAnsi"/>
          <w:sz w:val="16"/>
          <w:szCs w:val="16"/>
        </w:rPr>
        <w:t xml:space="preserve"> B</w:t>
      </w:r>
    </w:p>
    <w:p w14:paraId="5E7D2FA3" w14:textId="69CFE4AD" w:rsidR="00AD3B0B" w:rsidRPr="00250235" w:rsidRDefault="00AD3B0B" w:rsidP="00850B68">
      <w:pPr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>2-3 Activation d</w:t>
      </w:r>
      <w:r w:rsidRPr="00250235">
        <w:rPr>
          <w:rFonts w:eastAsia="Calibri" w:cstheme="minorHAnsi"/>
          <w:sz w:val="16"/>
          <w:szCs w:val="16"/>
        </w:rPr>
        <w:t>e</w:t>
      </w:r>
      <w:r w:rsidRPr="00250235">
        <w:rPr>
          <w:rFonts w:cstheme="minorHAnsi"/>
          <w:sz w:val="16"/>
          <w:szCs w:val="16"/>
        </w:rPr>
        <w:t>s lymphocyt</w:t>
      </w:r>
      <w:r w:rsidRPr="00250235">
        <w:rPr>
          <w:rFonts w:eastAsia="Calibri" w:cstheme="minorHAnsi"/>
          <w:sz w:val="16"/>
          <w:szCs w:val="16"/>
        </w:rPr>
        <w:t>e</w:t>
      </w:r>
      <w:r w:rsidRPr="00250235">
        <w:rPr>
          <w:rFonts w:cstheme="minorHAnsi"/>
          <w:sz w:val="16"/>
          <w:szCs w:val="16"/>
        </w:rPr>
        <w:t>s</w:t>
      </w:r>
    </w:p>
    <w:p w14:paraId="5497B4E4" w14:textId="5E12A4BF" w:rsidR="00AD3B0B" w:rsidRPr="00250235" w:rsidRDefault="00AD3B0B" w:rsidP="00850B68">
      <w:pPr>
        <w:rPr>
          <w:rFonts w:cstheme="minorHAnsi"/>
          <w:b/>
          <w:bCs/>
          <w:sz w:val="16"/>
          <w:szCs w:val="16"/>
        </w:rPr>
      </w:pPr>
      <w:r w:rsidRPr="00250235">
        <w:rPr>
          <w:rFonts w:cstheme="minorHAnsi"/>
          <w:b/>
          <w:bCs/>
          <w:sz w:val="16"/>
          <w:szCs w:val="16"/>
        </w:rPr>
        <w:t xml:space="preserve">6- </w:t>
      </w:r>
      <w:r w:rsidR="00250235" w:rsidRPr="00250235">
        <w:rPr>
          <w:rFonts w:cstheme="minorHAnsi"/>
          <w:b/>
          <w:bCs/>
          <w:sz w:val="16"/>
          <w:szCs w:val="16"/>
        </w:rPr>
        <w:t xml:space="preserve">Mort, vieillissement et cancérisation cellulaires </w:t>
      </w:r>
    </w:p>
    <w:p w14:paraId="562F0EFE" w14:textId="77777777" w:rsidR="00AD3B0B" w:rsidRPr="00250235" w:rsidRDefault="00AD3B0B" w:rsidP="00AD3B0B">
      <w:pPr>
        <w:jc w:val="both"/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>1-1 définition</w:t>
      </w:r>
    </w:p>
    <w:p w14:paraId="10F58FB5" w14:textId="77777777" w:rsidR="00AD3B0B" w:rsidRPr="00250235" w:rsidRDefault="00AD3B0B" w:rsidP="00AD3B0B">
      <w:pPr>
        <w:jc w:val="both"/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>1-3 Les signaux de mort</w:t>
      </w:r>
    </w:p>
    <w:p w14:paraId="4CDB97A5" w14:textId="2A0A928E" w:rsidR="00AD3B0B" w:rsidRPr="00250235" w:rsidRDefault="00AD3B0B" w:rsidP="00AD3B0B">
      <w:pPr>
        <w:jc w:val="both"/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>1-</w:t>
      </w:r>
      <w:r w:rsidR="00250235" w:rsidRPr="00250235">
        <w:rPr>
          <w:rFonts w:cstheme="minorHAnsi"/>
          <w:sz w:val="16"/>
          <w:szCs w:val="16"/>
        </w:rPr>
        <w:t>4 voies</w:t>
      </w:r>
      <w:r w:rsidRPr="00250235">
        <w:rPr>
          <w:rFonts w:cstheme="minorHAnsi"/>
          <w:sz w:val="16"/>
          <w:szCs w:val="16"/>
        </w:rPr>
        <w:t xml:space="preserve"> d’activation de l’apoptose </w:t>
      </w:r>
    </w:p>
    <w:p w14:paraId="4EE22EED" w14:textId="796B3902" w:rsidR="00AD3B0B" w:rsidRPr="00250235" w:rsidRDefault="00250235" w:rsidP="00850B68">
      <w:pPr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>1-5 Modifications cytologiques au cours de l’apoptose</w:t>
      </w:r>
    </w:p>
    <w:p w14:paraId="7B11BCB0" w14:textId="7280B162" w:rsidR="00250235" w:rsidRPr="00250235" w:rsidRDefault="00250235" w:rsidP="00850B68">
      <w:pPr>
        <w:rPr>
          <w:rFonts w:cstheme="minorHAnsi"/>
          <w:bCs/>
          <w:sz w:val="16"/>
          <w:szCs w:val="16"/>
        </w:rPr>
      </w:pPr>
      <w:r w:rsidRPr="00250235">
        <w:rPr>
          <w:rFonts w:cstheme="minorHAnsi"/>
          <w:bCs/>
          <w:sz w:val="16"/>
          <w:szCs w:val="16"/>
        </w:rPr>
        <w:t>2-2 Modifications cytologiques de la cellule cancéreuse</w:t>
      </w:r>
    </w:p>
    <w:p w14:paraId="46DF4ECA" w14:textId="33D736AA" w:rsidR="00250235" w:rsidRPr="00250235" w:rsidRDefault="00250235" w:rsidP="00250235">
      <w:pPr>
        <w:jc w:val="both"/>
        <w:rPr>
          <w:rFonts w:cstheme="minorHAnsi"/>
          <w:bCs/>
          <w:sz w:val="16"/>
          <w:szCs w:val="16"/>
        </w:rPr>
      </w:pPr>
      <w:r w:rsidRPr="00250235">
        <w:rPr>
          <w:rFonts w:cstheme="minorHAnsi"/>
          <w:bCs/>
          <w:sz w:val="16"/>
          <w:szCs w:val="16"/>
        </w:rPr>
        <w:t>(Anomalies</w:t>
      </w:r>
      <w:r w:rsidRPr="00250235">
        <w:rPr>
          <w:rFonts w:cstheme="minorHAnsi"/>
          <w:bCs/>
          <w:sz w:val="16"/>
          <w:szCs w:val="16"/>
        </w:rPr>
        <w:t xml:space="preserve"> </w:t>
      </w:r>
      <w:r w:rsidRPr="00250235">
        <w:rPr>
          <w:rFonts w:cstheme="minorHAnsi"/>
          <w:bCs/>
          <w:sz w:val="16"/>
          <w:szCs w:val="16"/>
        </w:rPr>
        <w:t xml:space="preserve">structurales, ultra structurales et métaboliques) </w:t>
      </w:r>
    </w:p>
    <w:p w14:paraId="7E321680" w14:textId="4CDD3F0B" w:rsidR="00250235" w:rsidRPr="00250235" w:rsidRDefault="00250235" w:rsidP="00250235">
      <w:pPr>
        <w:jc w:val="both"/>
        <w:rPr>
          <w:rFonts w:cstheme="minorHAnsi"/>
          <w:sz w:val="16"/>
          <w:szCs w:val="16"/>
        </w:rPr>
      </w:pPr>
      <w:r w:rsidRPr="00250235">
        <w:rPr>
          <w:rFonts w:cstheme="minorHAnsi"/>
          <w:sz w:val="16"/>
          <w:szCs w:val="16"/>
        </w:rPr>
        <w:t xml:space="preserve">3-Vieillissement </w:t>
      </w:r>
      <w:r w:rsidRPr="00250235">
        <w:rPr>
          <w:rFonts w:cstheme="minorHAnsi"/>
          <w:sz w:val="16"/>
          <w:szCs w:val="16"/>
        </w:rPr>
        <w:t>cellulaire (le paragraphe 3</w:t>
      </w:r>
      <w:r w:rsidRPr="00250235">
        <w:rPr>
          <w:rFonts w:cstheme="minorHAnsi"/>
          <w:sz w:val="16"/>
          <w:szCs w:val="16"/>
        </w:rPr>
        <w:t>-3-</w:t>
      </w:r>
      <w:r w:rsidRPr="00250235">
        <w:rPr>
          <w:rFonts w:cstheme="minorHAnsi"/>
          <w:sz w:val="16"/>
          <w:szCs w:val="16"/>
        </w:rPr>
        <w:t xml:space="preserve">2 n’est pas inclue) </w:t>
      </w:r>
    </w:p>
    <w:p w14:paraId="131FD29B" w14:textId="3603D3F0" w:rsidR="00250235" w:rsidRPr="00250235" w:rsidRDefault="00250235" w:rsidP="00850B68">
      <w:pPr>
        <w:rPr>
          <w:rFonts w:cstheme="minorHAnsi"/>
          <w:bCs/>
          <w:sz w:val="16"/>
          <w:szCs w:val="16"/>
        </w:rPr>
      </w:pPr>
      <w:r w:rsidRPr="00250235">
        <w:rPr>
          <w:rFonts w:cstheme="minorHAnsi"/>
          <w:bCs/>
          <w:sz w:val="16"/>
          <w:szCs w:val="16"/>
        </w:rPr>
        <w:t>Les figures : 8, 6, (figures sur diapos : 4, 18, 25, 36)</w:t>
      </w:r>
    </w:p>
    <w:p w14:paraId="1593A9BF" w14:textId="2AAEE3BF" w:rsidR="007B41D2" w:rsidRPr="00250235" w:rsidRDefault="00AD3B0B" w:rsidP="00250235">
      <w:pPr>
        <w:jc w:val="right"/>
        <w:rPr>
          <w:rFonts w:cstheme="minorHAnsi"/>
          <w:b/>
          <w:bCs/>
          <w:sz w:val="16"/>
          <w:szCs w:val="16"/>
        </w:rPr>
      </w:pPr>
      <w:r w:rsidRPr="00250235">
        <w:rPr>
          <w:rFonts w:cstheme="minorHAnsi"/>
          <w:b/>
          <w:bCs/>
          <w:sz w:val="16"/>
          <w:szCs w:val="16"/>
        </w:rPr>
        <w:t>Bonne</w:t>
      </w:r>
      <w:r w:rsidR="007B41D2" w:rsidRPr="00250235">
        <w:rPr>
          <w:rFonts w:cstheme="minorHAnsi"/>
          <w:b/>
          <w:bCs/>
          <w:sz w:val="16"/>
          <w:szCs w:val="16"/>
        </w:rPr>
        <w:t xml:space="preserve"> révision </w:t>
      </w:r>
    </w:p>
    <w:p w14:paraId="618E9B9F" w14:textId="77777777" w:rsidR="00A547A4" w:rsidRPr="00250235" w:rsidRDefault="00A547A4">
      <w:pPr>
        <w:rPr>
          <w:rFonts w:cstheme="minorHAnsi"/>
          <w:sz w:val="16"/>
          <w:szCs w:val="16"/>
        </w:rPr>
      </w:pPr>
    </w:p>
    <w:sectPr w:rsidR="00A547A4" w:rsidRPr="002502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B524A2"/>
    <w:multiLevelType w:val="multilevel"/>
    <w:tmpl w:val="C99A965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 w16cid:durableId="20520290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47A4"/>
    <w:rsid w:val="000B172D"/>
    <w:rsid w:val="001B22A9"/>
    <w:rsid w:val="00250235"/>
    <w:rsid w:val="007B41D2"/>
    <w:rsid w:val="00850B68"/>
    <w:rsid w:val="00A547A4"/>
    <w:rsid w:val="00AD3B0B"/>
    <w:rsid w:val="00B62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5B02E"/>
  <w15:chartTrackingRefBased/>
  <w15:docId w15:val="{80E48D02-4C24-46C6-8082-0FB798F53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547A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547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547A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547A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547A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547A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547A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547A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547A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547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547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547A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547A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547A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547A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547A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547A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547A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547A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547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547A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547A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547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547A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547A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547A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547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547A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547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00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1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8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319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365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79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502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24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87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7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2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97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1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2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78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16923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826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061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4377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3035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731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9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24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22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10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56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85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12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01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75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91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66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981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26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9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62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32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0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55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6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71119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260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893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3309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1666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187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mathiew brandon</dc:creator>
  <cp:keywords/>
  <dc:description/>
  <cp:lastModifiedBy>mathiew brandon</cp:lastModifiedBy>
  <cp:revision>4</cp:revision>
  <dcterms:created xsi:type="dcterms:W3CDTF">2025-04-12T11:00:00Z</dcterms:created>
  <dcterms:modified xsi:type="dcterms:W3CDTF">2025-04-29T08:57:00Z</dcterms:modified>
</cp:coreProperties>
</file>