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9A" w:rsidRPr="00A37F9A" w:rsidRDefault="00A37F9A" w:rsidP="00D1486F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A37F9A">
        <w:rPr>
          <w:rFonts w:asciiTheme="minorBidi" w:hAnsiTheme="minorBidi"/>
          <w:b/>
          <w:bCs/>
          <w:sz w:val="28"/>
          <w:szCs w:val="28"/>
          <w:u w:val="single"/>
        </w:rPr>
        <w:t>L</w:t>
      </w:r>
      <w:r w:rsidR="00D1486F">
        <w:rPr>
          <w:rFonts w:asciiTheme="minorBidi" w:hAnsiTheme="minorBidi"/>
          <w:b/>
          <w:bCs/>
          <w:sz w:val="28"/>
          <w:szCs w:val="28"/>
          <w:u w:val="single"/>
        </w:rPr>
        <w:t>ES</w:t>
      </w:r>
      <w:r w:rsidRPr="00A37F9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D1486F">
        <w:rPr>
          <w:rFonts w:asciiTheme="minorBidi" w:hAnsiTheme="minorBidi"/>
          <w:b/>
          <w:bCs/>
          <w:sz w:val="28"/>
          <w:szCs w:val="28"/>
          <w:u w:val="single"/>
        </w:rPr>
        <w:t>TRICHOMONOSES</w:t>
      </w:r>
    </w:p>
    <w:p w:rsidR="00B40577" w:rsidRPr="00B40577" w:rsidRDefault="00B40577" w:rsidP="00B40577">
      <w:pPr>
        <w:ind w:left="360"/>
        <w:rPr>
          <w:b/>
          <w:bCs/>
          <w:sz w:val="28"/>
          <w:szCs w:val="28"/>
        </w:rPr>
      </w:pPr>
    </w:p>
    <w:p w:rsidR="00A37F9A" w:rsidRPr="002654CB" w:rsidRDefault="00A37F9A" w:rsidP="002654CB">
      <w:pPr>
        <w:ind w:left="360"/>
        <w:rPr>
          <w:b/>
          <w:bCs/>
          <w:sz w:val="28"/>
          <w:szCs w:val="28"/>
        </w:rPr>
      </w:pPr>
      <w:r w:rsidRPr="002654CB">
        <w:rPr>
          <w:b/>
          <w:bCs/>
          <w:sz w:val="28"/>
          <w:szCs w:val="28"/>
        </w:rPr>
        <w:t>DEFINITION</w:t>
      </w:r>
      <w:r w:rsidR="002654CB" w:rsidRPr="002654CB">
        <w:rPr>
          <w:b/>
          <w:bCs/>
          <w:sz w:val="28"/>
          <w:szCs w:val="28"/>
        </w:rPr>
        <w:t>S</w:t>
      </w:r>
    </w:p>
    <w:p w:rsidR="002A777F" w:rsidRDefault="002654CB" w:rsidP="002A777F">
      <w:pPr>
        <w:pStyle w:val="Paragraphedeliste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1486F" w:rsidRPr="002A777F">
        <w:rPr>
          <w:sz w:val="28"/>
          <w:szCs w:val="28"/>
        </w:rPr>
        <w:t>Protozooses</w:t>
      </w:r>
      <w:proofErr w:type="spellEnd"/>
      <w:r w:rsidR="00D1486F" w:rsidRPr="002A777F">
        <w:rPr>
          <w:sz w:val="28"/>
          <w:szCs w:val="28"/>
        </w:rPr>
        <w:t xml:space="preserve"> déterminés principalement par divers flagellés du genre Trichomonas, parasite des cavités (buccale, nasale et génitale), du tube digestif</w:t>
      </w:r>
      <w:r w:rsidR="002A777F" w:rsidRPr="002A777F">
        <w:rPr>
          <w:sz w:val="28"/>
          <w:szCs w:val="28"/>
        </w:rPr>
        <w:t>, (</w:t>
      </w:r>
      <w:r w:rsidR="00D1486F" w:rsidRPr="002A777F">
        <w:rPr>
          <w:sz w:val="28"/>
          <w:szCs w:val="28"/>
        </w:rPr>
        <w:t>pharynx ou intestin), chez les mammifères et les oiseaux, les plus importantes</w:t>
      </w:r>
      <w:r w:rsidR="002A777F">
        <w:rPr>
          <w:sz w:val="28"/>
          <w:szCs w:val="28"/>
        </w:rPr>
        <w:t xml:space="preserve">, sont </w:t>
      </w:r>
    </w:p>
    <w:p w:rsidR="002A777F" w:rsidRPr="005D54F8" w:rsidRDefault="002A777F" w:rsidP="002A777F">
      <w:pPr>
        <w:pStyle w:val="Paragraphedeliste"/>
        <w:numPr>
          <w:ilvl w:val="0"/>
          <w:numId w:val="16"/>
        </w:numPr>
        <w:rPr>
          <w:sz w:val="28"/>
          <w:szCs w:val="28"/>
          <w:highlight w:val="lightGray"/>
        </w:rPr>
      </w:pPr>
      <w:r w:rsidRPr="005D54F8">
        <w:rPr>
          <w:sz w:val="28"/>
          <w:szCs w:val="28"/>
          <w:highlight w:val="lightGray"/>
        </w:rPr>
        <w:t>Chez l’humain </w:t>
      </w:r>
    </w:p>
    <w:p w:rsidR="00D1486F" w:rsidRPr="002A777F" w:rsidRDefault="002A777F" w:rsidP="005D54F8">
      <w:pPr>
        <w:pStyle w:val="Paragraphedeliste"/>
        <w:numPr>
          <w:ilvl w:val="0"/>
          <w:numId w:val="20"/>
        </w:numPr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buccale, à </w:t>
      </w:r>
      <w:r w:rsidRPr="002A777F">
        <w:rPr>
          <w:i/>
          <w:iCs/>
          <w:sz w:val="28"/>
          <w:szCs w:val="28"/>
        </w:rPr>
        <w:t xml:space="preserve">Trichomonas </w:t>
      </w:r>
      <w:proofErr w:type="spellStart"/>
      <w:r w:rsidRPr="002A777F">
        <w:rPr>
          <w:i/>
          <w:iCs/>
          <w:sz w:val="28"/>
          <w:szCs w:val="28"/>
        </w:rPr>
        <w:t>tenax</w:t>
      </w:r>
      <w:proofErr w:type="spellEnd"/>
      <w:r>
        <w:rPr>
          <w:i/>
          <w:iCs/>
          <w:sz w:val="28"/>
          <w:szCs w:val="28"/>
        </w:rPr>
        <w:t xml:space="preserve">, </w:t>
      </w:r>
      <w:r w:rsidRPr="002A777F">
        <w:rPr>
          <w:sz w:val="28"/>
          <w:szCs w:val="28"/>
        </w:rPr>
        <w:t>donnant la gingivite</w:t>
      </w:r>
    </w:p>
    <w:p w:rsidR="002A777F" w:rsidRDefault="002A777F" w:rsidP="005D54F8">
      <w:pPr>
        <w:pStyle w:val="Paragraphedelist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uro-génitale</w:t>
      </w:r>
      <w:r w:rsidR="00CF53F6">
        <w:rPr>
          <w:sz w:val="28"/>
          <w:szCs w:val="28"/>
        </w:rPr>
        <w:t xml:space="preserve"> à </w:t>
      </w:r>
      <w:r w:rsidR="00CF53F6" w:rsidRPr="00CF53F6">
        <w:rPr>
          <w:i/>
          <w:iCs/>
          <w:sz w:val="28"/>
          <w:szCs w:val="28"/>
        </w:rPr>
        <w:t xml:space="preserve">T. </w:t>
      </w:r>
      <w:proofErr w:type="spellStart"/>
      <w:r w:rsidR="00CF53F6" w:rsidRPr="00CF53F6">
        <w:rPr>
          <w:i/>
          <w:iCs/>
          <w:sz w:val="28"/>
          <w:szCs w:val="28"/>
        </w:rPr>
        <w:t>vaginalis</w:t>
      </w:r>
      <w:proofErr w:type="spellEnd"/>
      <w:r w:rsidR="00CF53F6">
        <w:rPr>
          <w:sz w:val="28"/>
          <w:szCs w:val="28"/>
        </w:rPr>
        <w:t>,</w:t>
      </w:r>
      <w:r>
        <w:rPr>
          <w:sz w:val="28"/>
          <w:szCs w:val="28"/>
        </w:rPr>
        <w:t xml:space="preserve"> donnant des signes d’inflammation, dans les différentes parties des organes urogénitaux</w:t>
      </w:r>
      <w:r w:rsidR="00CF53F6">
        <w:rPr>
          <w:sz w:val="28"/>
          <w:szCs w:val="28"/>
        </w:rPr>
        <w:t xml:space="preserve"> de l’homme et de la femme.</w:t>
      </w:r>
    </w:p>
    <w:p w:rsidR="0008237B" w:rsidRDefault="002A777F" w:rsidP="005D54F8">
      <w:pPr>
        <w:pStyle w:val="Paragraphedelist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CF53F6">
        <w:rPr>
          <w:sz w:val="28"/>
          <w:szCs w:val="28"/>
        </w:rPr>
        <w:t>richomonose</w:t>
      </w:r>
      <w:proofErr w:type="spellEnd"/>
      <w:r w:rsidR="00CF53F6">
        <w:rPr>
          <w:sz w:val="28"/>
          <w:szCs w:val="28"/>
        </w:rPr>
        <w:t xml:space="preserve"> intestinale à T. </w:t>
      </w:r>
      <w:proofErr w:type="spellStart"/>
      <w:r w:rsidR="00CF53F6">
        <w:rPr>
          <w:sz w:val="28"/>
          <w:szCs w:val="28"/>
        </w:rPr>
        <w:t>hominis</w:t>
      </w:r>
      <w:proofErr w:type="spellEnd"/>
      <w:r w:rsidR="00CF53F6">
        <w:rPr>
          <w:sz w:val="28"/>
          <w:szCs w:val="28"/>
        </w:rPr>
        <w:t xml:space="preserve">, souvent latente, mais pouvant donner </w:t>
      </w:r>
    </w:p>
    <w:p w:rsidR="0008237B" w:rsidRDefault="00CF53F6" w:rsidP="005D54F8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parfois des diarrhées</w:t>
      </w:r>
    </w:p>
    <w:p w:rsidR="002A777F" w:rsidRDefault="002A777F" w:rsidP="0008237B">
      <w:pPr>
        <w:pStyle w:val="Paragraphedeliste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77F" w:rsidRPr="005D54F8" w:rsidRDefault="00CF53F6" w:rsidP="00CF53F6">
      <w:pPr>
        <w:pStyle w:val="Paragraphedeliste"/>
        <w:numPr>
          <w:ilvl w:val="0"/>
          <w:numId w:val="17"/>
        </w:numPr>
        <w:rPr>
          <w:sz w:val="28"/>
          <w:szCs w:val="28"/>
          <w:highlight w:val="lightGray"/>
        </w:rPr>
      </w:pPr>
      <w:r w:rsidRPr="005D54F8">
        <w:rPr>
          <w:sz w:val="28"/>
          <w:szCs w:val="28"/>
          <w:highlight w:val="lightGray"/>
        </w:rPr>
        <w:t xml:space="preserve">Chez les bovins </w:t>
      </w:r>
    </w:p>
    <w:p w:rsidR="000E4F22" w:rsidRPr="002654CB" w:rsidRDefault="00A865C2" w:rsidP="002654CB">
      <w:pPr>
        <w:pStyle w:val="Paragraphedeliste"/>
        <w:numPr>
          <w:ilvl w:val="0"/>
          <w:numId w:val="24"/>
        </w:numPr>
        <w:rPr>
          <w:sz w:val="28"/>
          <w:szCs w:val="28"/>
        </w:rPr>
      </w:pPr>
      <w:proofErr w:type="spellStart"/>
      <w:r w:rsidRPr="002654CB">
        <w:rPr>
          <w:sz w:val="28"/>
          <w:szCs w:val="28"/>
        </w:rPr>
        <w:t>Trichomonose</w:t>
      </w:r>
      <w:proofErr w:type="spellEnd"/>
      <w:r w:rsidRPr="002654CB">
        <w:rPr>
          <w:sz w:val="28"/>
          <w:szCs w:val="28"/>
        </w:rPr>
        <w:t xml:space="preserve"> génitale à (</w:t>
      </w:r>
      <w:proofErr w:type="spellStart"/>
      <w:r w:rsidRPr="002654CB">
        <w:rPr>
          <w:i/>
          <w:iCs/>
          <w:sz w:val="28"/>
          <w:szCs w:val="28"/>
        </w:rPr>
        <w:t>T.foetus</w:t>
      </w:r>
      <w:proofErr w:type="spellEnd"/>
      <w:r w:rsidRPr="002654CB">
        <w:rPr>
          <w:sz w:val="28"/>
          <w:szCs w:val="28"/>
        </w:rPr>
        <w:t>)</w:t>
      </w:r>
      <w:r w:rsidR="000E4F22" w:rsidRPr="002654CB">
        <w:rPr>
          <w:sz w:val="28"/>
          <w:szCs w:val="28"/>
        </w:rPr>
        <w:t>, donnant chez le taureau, une inflammation du prépuce du fourreau ; chez la femelle, une vaginite, une métrite avec avortement au 1</w:t>
      </w:r>
      <w:r w:rsidR="000E4F22" w:rsidRPr="002654CB">
        <w:rPr>
          <w:sz w:val="28"/>
          <w:szCs w:val="28"/>
          <w:vertAlign w:val="superscript"/>
        </w:rPr>
        <w:t>er</w:t>
      </w:r>
      <w:r w:rsidR="000E4F22" w:rsidRPr="002654CB">
        <w:rPr>
          <w:sz w:val="28"/>
          <w:szCs w:val="28"/>
        </w:rPr>
        <w:t xml:space="preserve"> ou au 2</w:t>
      </w:r>
      <w:r w:rsidR="000E4F22" w:rsidRPr="002654CB">
        <w:rPr>
          <w:sz w:val="28"/>
          <w:szCs w:val="28"/>
          <w:vertAlign w:val="superscript"/>
        </w:rPr>
        <w:t>ème</w:t>
      </w:r>
      <w:r w:rsidR="000E4F22" w:rsidRPr="002654CB">
        <w:rPr>
          <w:sz w:val="28"/>
          <w:szCs w:val="28"/>
        </w:rPr>
        <w:t xml:space="preserve"> mois avec possibilité d’un pyomètre et de la stérilité.</w:t>
      </w:r>
    </w:p>
    <w:p w:rsidR="005A5B4F" w:rsidRPr="0008237B" w:rsidRDefault="005A5B4F" w:rsidP="0008237B">
      <w:pPr>
        <w:ind w:left="360"/>
        <w:rPr>
          <w:sz w:val="28"/>
          <w:szCs w:val="28"/>
        </w:rPr>
      </w:pPr>
    </w:p>
    <w:p w:rsidR="000E4F22" w:rsidRDefault="000E4F22" w:rsidP="000E4F22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5D54F8">
        <w:rPr>
          <w:sz w:val="28"/>
          <w:szCs w:val="28"/>
          <w:highlight w:val="lightGray"/>
        </w:rPr>
        <w:t>Chez les équidés, le chien et le chat,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buccale :</w:t>
      </w:r>
    </w:p>
    <w:p w:rsidR="000E4F22" w:rsidRPr="005D54F8" w:rsidRDefault="000E4F22" w:rsidP="005D54F8">
      <w:pPr>
        <w:pStyle w:val="Paragraphedelist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, à </w:t>
      </w:r>
      <w:r w:rsidRPr="005D54F8">
        <w:rPr>
          <w:i/>
          <w:iCs/>
          <w:sz w:val="28"/>
          <w:szCs w:val="28"/>
        </w:rPr>
        <w:t xml:space="preserve">T. </w:t>
      </w:r>
      <w:proofErr w:type="spellStart"/>
      <w:r w:rsidR="005D54F8" w:rsidRPr="005D54F8">
        <w:rPr>
          <w:i/>
          <w:iCs/>
          <w:sz w:val="28"/>
          <w:szCs w:val="28"/>
        </w:rPr>
        <w:t>Equibuccalis</w:t>
      </w:r>
      <w:proofErr w:type="spellEnd"/>
      <w:r w:rsidR="005D54F8">
        <w:rPr>
          <w:i/>
          <w:iCs/>
          <w:sz w:val="28"/>
          <w:szCs w:val="28"/>
        </w:rPr>
        <w:t xml:space="preserve">, </w:t>
      </w:r>
      <w:r w:rsidR="005D54F8" w:rsidRPr="005D54F8">
        <w:rPr>
          <w:sz w:val="28"/>
          <w:szCs w:val="28"/>
        </w:rPr>
        <w:t xml:space="preserve">chez les équidés </w:t>
      </w:r>
    </w:p>
    <w:p w:rsidR="000E4F22" w:rsidRDefault="005D54F8" w:rsidP="005D54F8">
      <w:pPr>
        <w:pStyle w:val="Paragraphedelist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à </w:t>
      </w:r>
      <w:r w:rsidRPr="005D54F8">
        <w:rPr>
          <w:i/>
          <w:iCs/>
          <w:sz w:val="28"/>
          <w:szCs w:val="28"/>
        </w:rPr>
        <w:t xml:space="preserve">T. </w:t>
      </w:r>
      <w:proofErr w:type="spellStart"/>
      <w:r w:rsidRPr="005D54F8">
        <w:rPr>
          <w:i/>
          <w:iCs/>
          <w:sz w:val="28"/>
          <w:szCs w:val="28"/>
        </w:rPr>
        <w:t>canistomae</w:t>
      </w:r>
      <w:proofErr w:type="spellEnd"/>
      <w:r>
        <w:rPr>
          <w:sz w:val="28"/>
          <w:szCs w:val="28"/>
        </w:rPr>
        <w:t xml:space="preserve">, chez les chiens </w:t>
      </w:r>
    </w:p>
    <w:p w:rsidR="005D54F8" w:rsidRDefault="005D54F8" w:rsidP="005D54F8">
      <w:pPr>
        <w:pStyle w:val="Paragraphedelist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à </w:t>
      </w:r>
      <w:r w:rsidRPr="005D54F8">
        <w:rPr>
          <w:i/>
          <w:iCs/>
          <w:sz w:val="28"/>
          <w:szCs w:val="28"/>
        </w:rPr>
        <w:t xml:space="preserve">T. </w:t>
      </w:r>
      <w:proofErr w:type="spellStart"/>
      <w:r>
        <w:rPr>
          <w:i/>
          <w:iCs/>
          <w:sz w:val="28"/>
          <w:szCs w:val="28"/>
        </w:rPr>
        <w:t>felis</w:t>
      </w:r>
      <w:r w:rsidRPr="005D54F8">
        <w:rPr>
          <w:i/>
          <w:iCs/>
          <w:sz w:val="28"/>
          <w:szCs w:val="28"/>
        </w:rPr>
        <w:t>tomae</w:t>
      </w:r>
      <w:proofErr w:type="spellEnd"/>
      <w:r>
        <w:rPr>
          <w:sz w:val="28"/>
          <w:szCs w:val="28"/>
        </w:rPr>
        <w:t xml:space="preserve">, chez les chats </w:t>
      </w:r>
    </w:p>
    <w:p w:rsidR="005D54F8" w:rsidRPr="005D54F8" w:rsidRDefault="005D54F8" w:rsidP="005D54F8">
      <w:pPr>
        <w:pStyle w:val="Paragraphedeliste"/>
        <w:numPr>
          <w:ilvl w:val="0"/>
          <w:numId w:val="21"/>
        </w:numPr>
        <w:rPr>
          <w:sz w:val="28"/>
          <w:szCs w:val="28"/>
          <w:highlight w:val="lightGray"/>
        </w:rPr>
      </w:pPr>
      <w:r w:rsidRPr="005D54F8">
        <w:rPr>
          <w:sz w:val="28"/>
          <w:szCs w:val="28"/>
          <w:highlight w:val="lightGray"/>
        </w:rPr>
        <w:t>Chez les oiseaux</w:t>
      </w:r>
      <w:r w:rsidR="00507446">
        <w:rPr>
          <w:sz w:val="28"/>
          <w:szCs w:val="28"/>
          <w:highlight w:val="lightGray"/>
        </w:rPr>
        <w:t> ?</w:t>
      </w:r>
    </w:p>
    <w:p w:rsidR="00A865C2" w:rsidRPr="000E4F22" w:rsidRDefault="005D54F8" w:rsidP="00507446">
      <w:pPr>
        <w:pStyle w:val="Paragraphedelist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Trichomonose</w:t>
      </w:r>
      <w:proofErr w:type="spellEnd"/>
      <w:r>
        <w:rPr>
          <w:sz w:val="28"/>
          <w:szCs w:val="28"/>
        </w:rPr>
        <w:t xml:space="preserve"> à </w:t>
      </w:r>
      <w:r w:rsidRPr="00507446">
        <w:rPr>
          <w:i/>
          <w:iCs/>
          <w:sz w:val="28"/>
          <w:szCs w:val="28"/>
        </w:rPr>
        <w:t>T</w:t>
      </w:r>
      <w:r w:rsidR="00507446" w:rsidRPr="00507446">
        <w:rPr>
          <w:i/>
          <w:iCs/>
          <w:sz w:val="28"/>
          <w:szCs w:val="28"/>
        </w:rPr>
        <w:t>.</w:t>
      </w:r>
      <w:r w:rsidRPr="00507446">
        <w:rPr>
          <w:i/>
          <w:iCs/>
          <w:sz w:val="28"/>
          <w:szCs w:val="28"/>
        </w:rPr>
        <w:t xml:space="preserve"> </w:t>
      </w:r>
      <w:proofErr w:type="spellStart"/>
      <w:r w:rsidRPr="00507446">
        <w:rPr>
          <w:i/>
          <w:iCs/>
          <w:sz w:val="28"/>
          <w:szCs w:val="28"/>
        </w:rPr>
        <w:t>gallinarum</w:t>
      </w:r>
      <w:proofErr w:type="spellEnd"/>
      <w:r>
        <w:rPr>
          <w:sz w:val="28"/>
          <w:szCs w:val="28"/>
        </w:rPr>
        <w:t>, parasite</w:t>
      </w:r>
      <w:r w:rsidR="00507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caecums</w:t>
      </w:r>
      <w:proofErr w:type="spellEnd"/>
      <w:r>
        <w:rPr>
          <w:sz w:val="28"/>
          <w:szCs w:val="28"/>
        </w:rPr>
        <w:t xml:space="preserve">, parfois du cloaque et du foie des galliformes ; sa </w:t>
      </w:r>
      <w:r w:rsidR="00507446">
        <w:rPr>
          <w:sz w:val="28"/>
          <w:szCs w:val="28"/>
        </w:rPr>
        <w:t>pathogénicité</w:t>
      </w:r>
      <w:r>
        <w:rPr>
          <w:sz w:val="28"/>
          <w:szCs w:val="28"/>
        </w:rPr>
        <w:t xml:space="preserve"> dépend de l’état de la flore intestinale</w:t>
      </w:r>
      <w:r w:rsidR="00507446">
        <w:rPr>
          <w:sz w:val="28"/>
          <w:szCs w:val="28"/>
        </w:rPr>
        <w:t>, donnant le syndrome flagellé</w:t>
      </w:r>
      <w:r>
        <w:rPr>
          <w:sz w:val="28"/>
          <w:szCs w:val="28"/>
        </w:rPr>
        <w:t xml:space="preserve"> </w:t>
      </w:r>
    </w:p>
    <w:p w:rsidR="000E4F22" w:rsidRPr="00507446" w:rsidRDefault="00507446" w:rsidP="00507446">
      <w:pPr>
        <w:pStyle w:val="Paragraphedeliste"/>
        <w:numPr>
          <w:ilvl w:val="0"/>
          <w:numId w:val="23"/>
        </w:numPr>
        <w:rPr>
          <w:sz w:val="28"/>
          <w:szCs w:val="28"/>
        </w:rPr>
      </w:pPr>
      <w:proofErr w:type="spellStart"/>
      <w:r w:rsidRPr="00507446">
        <w:rPr>
          <w:sz w:val="28"/>
          <w:szCs w:val="28"/>
        </w:rPr>
        <w:t>Trichomonse</w:t>
      </w:r>
      <w:proofErr w:type="spellEnd"/>
      <w:r w:rsidRPr="00507446">
        <w:rPr>
          <w:sz w:val="28"/>
          <w:szCs w:val="28"/>
        </w:rPr>
        <w:t xml:space="preserve"> à </w:t>
      </w:r>
      <w:r w:rsidRPr="00507446">
        <w:rPr>
          <w:i/>
          <w:iCs/>
          <w:sz w:val="28"/>
          <w:szCs w:val="28"/>
        </w:rPr>
        <w:t xml:space="preserve">T. </w:t>
      </w:r>
      <w:proofErr w:type="spellStart"/>
      <w:r w:rsidRPr="00507446">
        <w:rPr>
          <w:i/>
          <w:iCs/>
          <w:sz w:val="28"/>
          <w:szCs w:val="28"/>
        </w:rPr>
        <w:t>gallinae</w:t>
      </w:r>
      <w:proofErr w:type="spellEnd"/>
      <w:r>
        <w:rPr>
          <w:i/>
          <w:iCs/>
          <w:sz w:val="28"/>
          <w:szCs w:val="28"/>
        </w:rPr>
        <w:t xml:space="preserve">, </w:t>
      </w:r>
      <w:r w:rsidRPr="00507446">
        <w:rPr>
          <w:sz w:val="28"/>
          <w:szCs w:val="28"/>
        </w:rPr>
        <w:t>parasite du pigeon</w:t>
      </w:r>
      <w:r>
        <w:rPr>
          <w:sz w:val="28"/>
          <w:szCs w:val="28"/>
        </w:rPr>
        <w:t xml:space="preserve">, donnant la </w:t>
      </w:r>
      <w:proofErr w:type="spellStart"/>
      <w:r>
        <w:rPr>
          <w:sz w:val="28"/>
          <w:szCs w:val="28"/>
        </w:rPr>
        <w:t>trichmonose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bucco-pharyngée</w:t>
      </w:r>
      <w:proofErr w:type="spellEnd"/>
      <w:r>
        <w:rPr>
          <w:sz w:val="28"/>
          <w:szCs w:val="28"/>
        </w:rPr>
        <w:t> ;  grave maladie transmise par les parents à leurs petits par le lait (</w:t>
      </w:r>
      <w:proofErr w:type="spellStart"/>
      <w:r>
        <w:rPr>
          <w:sz w:val="28"/>
          <w:szCs w:val="28"/>
        </w:rPr>
        <w:t>secrétion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jabeot</w:t>
      </w:r>
      <w:proofErr w:type="spellEnd"/>
      <w:r>
        <w:rPr>
          <w:sz w:val="28"/>
          <w:szCs w:val="28"/>
        </w:rPr>
        <w:t xml:space="preserve">) ou bien par l’eau de boisson ou les secrétions buccales  </w:t>
      </w:r>
      <w:r w:rsidRPr="00507446">
        <w:rPr>
          <w:sz w:val="28"/>
          <w:szCs w:val="28"/>
        </w:rPr>
        <w:t xml:space="preserve"> </w:t>
      </w:r>
    </w:p>
    <w:p w:rsidR="00507446" w:rsidRDefault="00B40577" w:rsidP="000E4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40577" w:rsidRDefault="00B40577" w:rsidP="000E4F22">
      <w:pPr>
        <w:rPr>
          <w:sz w:val="28"/>
          <w:szCs w:val="28"/>
        </w:rPr>
      </w:pPr>
    </w:p>
    <w:p w:rsidR="00B40577" w:rsidRDefault="00B40577" w:rsidP="000E4F22">
      <w:pPr>
        <w:rPr>
          <w:sz w:val="28"/>
          <w:szCs w:val="28"/>
        </w:rPr>
      </w:pPr>
    </w:p>
    <w:p w:rsidR="00B40577" w:rsidRDefault="00B40577" w:rsidP="000E4F22">
      <w:pPr>
        <w:rPr>
          <w:sz w:val="28"/>
          <w:szCs w:val="28"/>
        </w:rPr>
      </w:pPr>
    </w:p>
    <w:p w:rsidR="00B40577" w:rsidRDefault="00B40577" w:rsidP="000E4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30EEA" w:rsidRDefault="00B40577" w:rsidP="00B3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LA TRICHOMONOSE GENITALE </w:t>
      </w:r>
      <w:r w:rsidR="00B30EEA">
        <w:rPr>
          <w:sz w:val="28"/>
          <w:szCs w:val="28"/>
        </w:rPr>
        <w:t>BOVINE</w:t>
      </w:r>
    </w:p>
    <w:p w:rsidR="00B40577" w:rsidRPr="00B30EEA" w:rsidRDefault="00665003" w:rsidP="00B30EEA">
      <w:pPr>
        <w:pStyle w:val="Paragraphedeliste"/>
        <w:numPr>
          <w:ilvl w:val="0"/>
          <w:numId w:val="26"/>
        </w:numPr>
        <w:rPr>
          <w:b/>
          <w:bCs/>
          <w:sz w:val="28"/>
          <w:szCs w:val="28"/>
        </w:rPr>
      </w:pPr>
      <w:r w:rsidRPr="00B30EEA">
        <w:rPr>
          <w:b/>
          <w:bCs/>
          <w:sz w:val="28"/>
          <w:szCs w:val="28"/>
        </w:rPr>
        <w:t>DEFINITION</w:t>
      </w:r>
    </w:p>
    <w:p w:rsidR="007A5013" w:rsidRPr="00B30EEA" w:rsidRDefault="007A5013" w:rsidP="007A5013">
      <w:pPr>
        <w:ind w:left="360"/>
        <w:rPr>
          <w:b/>
          <w:bCs/>
          <w:sz w:val="24"/>
          <w:szCs w:val="24"/>
        </w:rPr>
      </w:pPr>
      <w:proofErr w:type="spellStart"/>
      <w:r w:rsidRPr="00B30EEA">
        <w:rPr>
          <w:sz w:val="24"/>
          <w:szCs w:val="24"/>
        </w:rPr>
        <w:t>Protozoose</w:t>
      </w:r>
      <w:proofErr w:type="spellEnd"/>
      <w:r w:rsidRPr="00B30EEA">
        <w:rPr>
          <w:sz w:val="24"/>
          <w:szCs w:val="24"/>
        </w:rPr>
        <w:t xml:space="preserve"> contagieuse, due au développement dans l’appareil génital d’un flagellé parasite spécifique des bovins, </w:t>
      </w:r>
      <w:proofErr w:type="spellStart"/>
      <w:r w:rsidRPr="00B30EEA">
        <w:rPr>
          <w:b/>
          <w:bCs/>
          <w:i/>
          <w:iCs/>
          <w:sz w:val="24"/>
          <w:szCs w:val="24"/>
        </w:rPr>
        <w:t>Tritrichomonas</w:t>
      </w:r>
      <w:proofErr w:type="spellEnd"/>
      <w:r w:rsidRPr="00B30EEA">
        <w:rPr>
          <w:b/>
          <w:bCs/>
          <w:i/>
          <w:iCs/>
          <w:sz w:val="24"/>
          <w:szCs w:val="24"/>
        </w:rPr>
        <w:t xml:space="preserve"> fœtus</w:t>
      </w:r>
      <w:r w:rsidRPr="00B30EEA">
        <w:rPr>
          <w:b/>
          <w:bCs/>
          <w:sz w:val="24"/>
          <w:szCs w:val="24"/>
        </w:rPr>
        <w:t xml:space="preserve"> </w:t>
      </w:r>
    </w:p>
    <w:p w:rsidR="007A5013" w:rsidRDefault="007A5013" w:rsidP="006A6AA4">
      <w:pPr>
        <w:tabs>
          <w:tab w:val="right" w:pos="106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A50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A50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IMPORTANCE, ESPECES AFFECTEES ET REPARTITION GEOGRAPHIQUE</w:t>
      </w:r>
      <w:r w:rsidR="006A6AA4">
        <w:rPr>
          <w:b/>
          <w:bCs/>
          <w:sz w:val="28"/>
          <w:szCs w:val="28"/>
        </w:rPr>
        <w:tab/>
      </w:r>
    </w:p>
    <w:p w:rsidR="00B30EEA" w:rsidRDefault="00B30EEA" w:rsidP="00441CB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30EEA">
        <w:rPr>
          <w:sz w:val="24"/>
          <w:szCs w:val="24"/>
        </w:rPr>
        <w:t>C</w:t>
      </w:r>
      <w:r w:rsidR="00441CB7">
        <w:rPr>
          <w:sz w:val="24"/>
          <w:szCs w:val="24"/>
        </w:rPr>
        <w:t>ette infection vénérienne est cosmopolite,</w:t>
      </w:r>
      <w:r w:rsidRPr="00B30EE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30EEA">
        <w:rPr>
          <w:sz w:val="24"/>
          <w:szCs w:val="24"/>
        </w:rPr>
        <w:t>lle peut être à l’origine de pertes économiques importantes, car elle provoque des problèmes de fertilité et parfois des avortements chez les bovins</w:t>
      </w:r>
      <w:r>
        <w:t xml:space="preserve">, et le chat. Les </w:t>
      </w:r>
      <w:r w:rsidRPr="00B30EEA">
        <w:rPr>
          <w:i/>
          <w:iCs/>
        </w:rPr>
        <w:t>T. fœtus</w:t>
      </w:r>
      <w:r>
        <w:t xml:space="preserve"> des bovins et des chats présentent la même morphologie, mais possèdent une différenciation génétique marquée.</w:t>
      </w:r>
    </w:p>
    <w:p w:rsidR="00604148" w:rsidRDefault="00B30EEA" w:rsidP="00B30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37F9A" w:rsidRPr="00A37F9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EPIDEMIOLOGIE</w:t>
      </w:r>
    </w:p>
    <w:p w:rsidR="00A37F9A" w:rsidRDefault="00A37F9A" w:rsidP="00604148">
      <w:pPr>
        <w:rPr>
          <w:sz w:val="24"/>
          <w:szCs w:val="24"/>
        </w:rPr>
      </w:pPr>
      <w:r w:rsidRPr="00A37F9A">
        <w:rPr>
          <w:b/>
          <w:bCs/>
          <w:sz w:val="28"/>
          <w:szCs w:val="28"/>
        </w:rPr>
        <w:t xml:space="preserve"> </w:t>
      </w:r>
      <w:r w:rsidR="00C11D02">
        <w:rPr>
          <w:b/>
          <w:bCs/>
          <w:sz w:val="28"/>
          <w:szCs w:val="28"/>
        </w:rPr>
        <w:t>-</w:t>
      </w:r>
      <w:r w:rsidR="00604148" w:rsidRPr="00604148">
        <w:rPr>
          <w:sz w:val="24"/>
          <w:szCs w:val="24"/>
        </w:rPr>
        <w:t>C’est une maladie vénérienne, qui touche donc électivement les reproducteurs</w:t>
      </w:r>
      <w:r w:rsidR="00C11D02">
        <w:rPr>
          <w:sz w:val="24"/>
          <w:szCs w:val="24"/>
        </w:rPr>
        <w:t xml:space="preserve">, lors du </w:t>
      </w:r>
      <w:proofErr w:type="spellStart"/>
      <w:r w:rsidR="00C11D02">
        <w:rPr>
          <w:sz w:val="24"/>
          <w:szCs w:val="24"/>
        </w:rPr>
        <w:t>coit</w:t>
      </w:r>
      <w:proofErr w:type="spellEnd"/>
    </w:p>
    <w:p w:rsidR="00C11D02" w:rsidRDefault="00C11D02" w:rsidP="006041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04148">
        <w:rPr>
          <w:sz w:val="24"/>
          <w:szCs w:val="24"/>
        </w:rPr>
        <w:t xml:space="preserve">La source principale est le taureau, dont l’âge est de plus de 4 ans, souvent porteurs sains du parasite, toute sa vie, contaminant ainsi les femelles. Celles-ci, peuvent </w:t>
      </w:r>
      <w:r>
        <w:rPr>
          <w:sz w:val="24"/>
          <w:szCs w:val="24"/>
        </w:rPr>
        <w:t>aussi porter</w:t>
      </w:r>
      <w:r w:rsidR="00604148">
        <w:rPr>
          <w:sz w:val="24"/>
          <w:szCs w:val="24"/>
        </w:rPr>
        <w:t xml:space="preserve"> le parasite pendant toute la gestation et même après durant 6 à 9 semaines</w:t>
      </w:r>
    </w:p>
    <w:p w:rsidR="00C11D02" w:rsidRDefault="00C11D02" w:rsidP="00AF7593">
      <w:pPr>
        <w:rPr>
          <w:sz w:val="24"/>
          <w:szCs w:val="24"/>
        </w:rPr>
      </w:pPr>
      <w:r>
        <w:rPr>
          <w:sz w:val="24"/>
          <w:szCs w:val="24"/>
        </w:rPr>
        <w:t xml:space="preserve">NB : La </w:t>
      </w:r>
      <w:proofErr w:type="spellStart"/>
      <w:r>
        <w:rPr>
          <w:sz w:val="24"/>
          <w:szCs w:val="24"/>
        </w:rPr>
        <w:t>Trichomonose</w:t>
      </w:r>
      <w:proofErr w:type="spellEnd"/>
      <w:r>
        <w:rPr>
          <w:sz w:val="24"/>
          <w:szCs w:val="24"/>
        </w:rPr>
        <w:t xml:space="preserve"> se trouve dans les petits élevages, utilisant le taureau pour la reproduction, mais il a été constaté que le parasite peut parfois résister à des températures basses </w:t>
      </w:r>
      <w:r w:rsidR="00AF7593">
        <w:rPr>
          <w:sz w:val="24"/>
          <w:szCs w:val="24"/>
        </w:rPr>
        <w:t>(à +5 °C) et</w:t>
      </w:r>
      <w:r>
        <w:rPr>
          <w:sz w:val="24"/>
          <w:szCs w:val="24"/>
        </w:rPr>
        <w:t xml:space="preserve"> </w:t>
      </w:r>
      <w:r w:rsidR="00AF7593">
        <w:rPr>
          <w:sz w:val="24"/>
          <w:szCs w:val="24"/>
        </w:rPr>
        <w:t xml:space="preserve">même lors des congélations, </w:t>
      </w:r>
      <w:r>
        <w:rPr>
          <w:sz w:val="24"/>
          <w:szCs w:val="24"/>
        </w:rPr>
        <w:t>de la sorte peut être   transmis lors de l’insémination artificielle</w:t>
      </w:r>
      <w:r w:rsidR="00604148">
        <w:rPr>
          <w:sz w:val="24"/>
          <w:szCs w:val="24"/>
        </w:rPr>
        <w:t xml:space="preserve"> </w:t>
      </w:r>
      <w:r w:rsidR="00AF7593">
        <w:rPr>
          <w:sz w:val="24"/>
          <w:szCs w:val="24"/>
        </w:rPr>
        <w:t xml:space="preserve"> </w:t>
      </w:r>
    </w:p>
    <w:p w:rsidR="00A37F9A" w:rsidRPr="000B03FA" w:rsidRDefault="00604148" w:rsidP="002058C8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2058C8" w:rsidRPr="002058C8">
        <w:rPr>
          <w:b/>
          <w:bCs/>
          <w:sz w:val="28"/>
          <w:szCs w:val="28"/>
        </w:rPr>
        <w:t>4</w:t>
      </w:r>
      <w:r w:rsidR="00A37F9A" w:rsidRPr="002058C8">
        <w:rPr>
          <w:b/>
          <w:bCs/>
          <w:sz w:val="28"/>
          <w:szCs w:val="28"/>
        </w:rPr>
        <w:t>.</w:t>
      </w:r>
      <w:r w:rsidR="00A37F9A" w:rsidRPr="000B03FA">
        <w:rPr>
          <w:b/>
          <w:bCs/>
          <w:sz w:val="28"/>
          <w:szCs w:val="28"/>
        </w:rPr>
        <w:t xml:space="preserve"> ETUDE DU PARASITE</w:t>
      </w:r>
    </w:p>
    <w:p w:rsidR="00A37F9A" w:rsidRPr="000B03FA" w:rsidRDefault="002058C8" w:rsidP="00A37F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A37F9A" w:rsidRPr="000B03FA">
        <w:rPr>
          <w:sz w:val="24"/>
          <w:szCs w:val="24"/>
          <w:u w:val="single"/>
        </w:rPr>
        <w:t>.1. Systématique</w:t>
      </w:r>
    </w:p>
    <w:p w:rsidR="00A37F9A" w:rsidRPr="00A37F9A" w:rsidRDefault="00A37F9A" w:rsidP="000B03FA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>Règne : Protiste</w:t>
      </w:r>
    </w:p>
    <w:p w:rsidR="00A37F9A" w:rsidRPr="00A37F9A" w:rsidRDefault="00A37F9A" w:rsidP="000B03FA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Sous Règne : </w:t>
      </w:r>
      <w:proofErr w:type="spellStart"/>
      <w:r w:rsidRPr="00A37F9A">
        <w:rPr>
          <w:sz w:val="24"/>
          <w:szCs w:val="24"/>
        </w:rPr>
        <w:t>Protozoa</w:t>
      </w:r>
      <w:proofErr w:type="spellEnd"/>
    </w:p>
    <w:p w:rsidR="00A37F9A" w:rsidRPr="00A37F9A" w:rsidRDefault="00A37F9A" w:rsidP="000B03FA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Embranchement : </w:t>
      </w:r>
      <w:proofErr w:type="spellStart"/>
      <w:r w:rsidRPr="00A37F9A">
        <w:rPr>
          <w:sz w:val="24"/>
          <w:szCs w:val="24"/>
        </w:rPr>
        <w:t>Sarcomastigophora</w:t>
      </w:r>
      <w:proofErr w:type="spellEnd"/>
      <w:r w:rsidRPr="00A37F9A">
        <w:rPr>
          <w:sz w:val="24"/>
          <w:szCs w:val="24"/>
        </w:rPr>
        <w:t>.</w:t>
      </w:r>
    </w:p>
    <w:p w:rsidR="00A37F9A" w:rsidRPr="00A37F9A" w:rsidRDefault="00A37F9A" w:rsidP="000B03FA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S/Embranchement : </w:t>
      </w:r>
      <w:proofErr w:type="spellStart"/>
      <w:r w:rsidRPr="00A37F9A">
        <w:rPr>
          <w:sz w:val="24"/>
          <w:szCs w:val="24"/>
        </w:rPr>
        <w:t>Mastigophora</w:t>
      </w:r>
      <w:proofErr w:type="spellEnd"/>
    </w:p>
    <w:p w:rsidR="00A37F9A" w:rsidRPr="00A37F9A" w:rsidRDefault="00A37F9A" w:rsidP="000B03FA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Classe : </w:t>
      </w:r>
      <w:proofErr w:type="spellStart"/>
      <w:r w:rsidRPr="00A37F9A">
        <w:rPr>
          <w:sz w:val="24"/>
          <w:szCs w:val="24"/>
        </w:rPr>
        <w:t>Zoomastigophorea</w:t>
      </w:r>
      <w:proofErr w:type="spellEnd"/>
      <w:r w:rsidRPr="00A37F9A">
        <w:rPr>
          <w:sz w:val="24"/>
          <w:szCs w:val="24"/>
        </w:rPr>
        <w:t xml:space="preserve">: </w:t>
      </w:r>
    </w:p>
    <w:p w:rsidR="00A37F9A" w:rsidRPr="00A37F9A" w:rsidRDefault="00A37F9A" w:rsidP="00210817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Ordre : </w:t>
      </w:r>
      <w:proofErr w:type="spellStart"/>
      <w:r w:rsidR="00210817">
        <w:rPr>
          <w:sz w:val="24"/>
          <w:szCs w:val="24"/>
        </w:rPr>
        <w:t>Trichomonatida</w:t>
      </w:r>
      <w:proofErr w:type="spellEnd"/>
    </w:p>
    <w:p w:rsidR="00A37F9A" w:rsidRPr="00A37F9A" w:rsidRDefault="00A37F9A" w:rsidP="00210817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Famille : </w:t>
      </w:r>
      <w:proofErr w:type="spellStart"/>
      <w:r w:rsidR="00210817">
        <w:rPr>
          <w:sz w:val="24"/>
          <w:szCs w:val="24"/>
        </w:rPr>
        <w:t>Trichomonatidae</w:t>
      </w:r>
      <w:proofErr w:type="spellEnd"/>
    </w:p>
    <w:p w:rsidR="00210817" w:rsidRDefault="00A37F9A" w:rsidP="00210817">
      <w:pPr>
        <w:spacing w:after="0" w:line="240" w:lineRule="auto"/>
        <w:rPr>
          <w:sz w:val="24"/>
          <w:szCs w:val="24"/>
        </w:rPr>
      </w:pPr>
      <w:r w:rsidRPr="00A37F9A">
        <w:rPr>
          <w:sz w:val="24"/>
          <w:szCs w:val="24"/>
        </w:rPr>
        <w:t xml:space="preserve">Genre : </w:t>
      </w:r>
      <w:proofErr w:type="spellStart"/>
      <w:r w:rsidR="00210817">
        <w:rPr>
          <w:sz w:val="24"/>
          <w:szCs w:val="24"/>
        </w:rPr>
        <w:t>Tritrichomonas</w:t>
      </w:r>
      <w:proofErr w:type="spellEnd"/>
    </w:p>
    <w:p w:rsidR="00A37F9A" w:rsidRDefault="00A37F9A" w:rsidP="00210817">
      <w:pPr>
        <w:spacing w:after="0" w:line="240" w:lineRule="auto"/>
        <w:rPr>
          <w:i/>
          <w:iCs/>
          <w:sz w:val="24"/>
          <w:szCs w:val="24"/>
        </w:rPr>
      </w:pPr>
      <w:r w:rsidRPr="00A37F9A">
        <w:rPr>
          <w:sz w:val="24"/>
          <w:szCs w:val="24"/>
        </w:rPr>
        <w:t xml:space="preserve">Espèces : </w:t>
      </w:r>
      <w:r w:rsidR="00210817" w:rsidRPr="00210817">
        <w:rPr>
          <w:i/>
          <w:iCs/>
          <w:sz w:val="24"/>
          <w:szCs w:val="24"/>
        </w:rPr>
        <w:t>T</w:t>
      </w:r>
      <w:r w:rsidRPr="00210817">
        <w:rPr>
          <w:i/>
          <w:iCs/>
          <w:sz w:val="24"/>
          <w:szCs w:val="24"/>
        </w:rPr>
        <w:t xml:space="preserve">. </w:t>
      </w:r>
      <w:r w:rsidR="00210817" w:rsidRPr="00210817">
        <w:rPr>
          <w:i/>
          <w:iCs/>
          <w:sz w:val="24"/>
          <w:szCs w:val="24"/>
        </w:rPr>
        <w:t>fœtus</w:t>
      </w:r>
    </w:p>
    <w:p w:rsidR="00210817" w:rsidRPr="00A37F9A" w:rsidRDefault="00210817" w:rsidP="00210817">
      <w:pPr>
        <w:spacing w:after="0" w:line="240" w:lineRule="auto"/>
        <w:rPr>
          <w:sz w:val="24"/>
          <w:szCs w:val="24"/>
        </w:rPr>
      </w:pPr>
    </w:p>
    <w:p w:rsidR="000B4858" w:rsidRDefault="00210817" w:rsidP="00A37F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A37F9A" w:rsidRPr="000B03FA">
        <w:rPr>
          <w:sz w:val="24"/>
          <w:szCs w:val="24"/>
          <w:u w:val="single"/>
        </w:rPr>
        <w:t>.2 Morphologie</w:t>
      </w:r>
    </w:p>
    <w:p w:rsidR="000B4858" w:rsidRDefault="004E744C" w:rsidP="00A37F9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E744C">
        <w:rPr>
          <w:sz w:val="24"/>
          <w:szCs w:val="24"/>
        </w:rPr>
        <w:t xml:space="preserve">Le </w:t>
      </w:r>
      <w:proofErr w:type="spellStart"/>
      <w:r w:rsidRPr="004E744C">
        <w:rPr>
          <w:sz w:val="24"/>
          <w:szCs w:val="24"/>
        </w:rPr>
        <w:t>trophozoite</w:t>
      </w:r>
      <w:proofErr w:type="spellEnd"/>
      <w:r w:rsidRPr="004E744C">
        <w:rPr>
          <w:sz w:val="24"/>
          <w:szCs w:val="24"/>
        </w:rPr>
        <w:t xml:space="preserve"> (forme active) est ovale et possède un noyau antérieur. La</w:t>
      </w:r>
      <w:r>
        <w:rPr>
          <w:sz w:val="24"/>
          <w:szCs w:val="24"/>
        </w:rPr>
        <w:t xml:space="preserve"> taille e</w:t>
      </w:r>
      <w:r>
        <w:rPr>
          <w:rFonts w:cstheme="minorHAnsi"/>
          <w:sz w:val="24"/>
          <w:szCs w:val="24"/>
        </w:rPr>
        <w:t>s</w:t>
      </w:r>
      <w:r>
        <w:rPr>
          <w:sz w:val="24"/>
          <w:szCs w:val="24"/>
        </w:rPr>
        <w:t xml:space="preserve">t d’environ 10 à 20 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>m</w:t>
      </w:r>
      <w:r w:rsidRPr="004E744C">
        <w:rPr>
          <w:sz w:val="24"/>
          <w:szCs w:val="24"/>
        </w:rPr>
        <w:t xml:space="preserve"> </w:t>
      </w:r>
    </w:p>
    <w:p w:rsidR="004E744C" w:rsidRDefault="004E744C" w:rsidP="004E74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-Possède 4 flagelle, 3 ont une orientation antérieure, le 4</w:t>
      </w:r>
      <w:r w:rsidRPr="004E744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vers l’arrière et forme une membrane ondulante</w:t>
      </w:r>
    </w:p>
    <w:p w:rsidR="004E744C" w:rsidRDefault="004E744C" w:rsidP="004E744C">
      <w:pPr>
        <w:rPr>
          <w:sz w:val="24"/>
          <w:szCs w:val="24"/>
        </w:rPr>
      </w:pPr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axostyle</w:t>
      </w:r>
      <w:proofErr w:type="spellEnd"/>
      <w:r>
        <w:rPr>
          <w:sz w:val="24"/>
          <w:szCs w:val="24"/>
        </w:rPr>
        <w:t xml:space="preserve"> traverse tout le corps, il sert à maintenir la forme de ce dernier </w:t>
      </w:r>
    </w:p>
    <w:p w:rsidR="004E744C" w:rsidRDefault="004E744C" w:rsidP="004E744C">
      <w:pPr>
        <w:rPr>
          <w:sz w:val="24"/>
          <w:szCs w:val="24"/>
        </w:rPr>
      </w:pPr>
      <w:r>
        <w:rPr>
          <w:sz w:val="24"/>
          <w:szCs w:val="24"/>
        </w:rPr>
        <w:t xml:space="preserve">-Il n’existe pas de forme kystique </w:t>
      </w:r>
    </w:p>
    <w:p w:rsidR="00A37F9A" w:rsidRPr="00B976DF" w:rsidRDefault="00E80F95" w:rsidP="00EA716B">
      <w:pPr>
        <w:jc w:val="center"/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5BEFB097" wp14:editId="283FC377">
            <wp:extent cx="2711495" cy="3175000"/>
            <wp:effectExtent l="0" t="0" r="0" b="6350"/>
            <wp:docPr id="7" name="Image 7" descr="https://www.k-state.edu/parasitology/625tutorials/FIGtritrichomon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-state.edu/parasitology/625tutorials/FIGtritrichomonas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05" cy="31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6B" w:rsidRPr="00EA716B" w:rsidRDefault="00EA716B" w:rsidP="00EA716B">
      <w:pPr>
        <w:jc w:val="center"/>
        <w:rPr>
          <w:sz w:val="24"/>
          <w:szCs w:val="24"/>
        </w:rPr>
      </w:pPr>
      <w:r w:rsidRPr="00EA716B">
        <w:rPr>
          <w:sz w:val="24"/>
          <w:szCs w:val="24"/>
        </w:rPr>
        <w:t>https://www.k-state.edu/parasitology/625tutorials/Protozoa10.html</w:t>
      </w:r>
    </w:p>
    <w:p w:rsidR="00EA716B" w:rsidRDefault="00EA716B" w:rsidP="00A37F9A">
      <w:pPr>
        <w:rPr>
          <w:sz w:val="24"/>
          <w:szCs w:val="24"/>
        </w:rPr>
      </w:pPr>
    </w:p>
    <w:p w:rsidR="00EA716B" w:rsidRPr="00EA716B" w:rsidRDefault="00EA716B" w:rsidP="00A37F9A">
      <w:pPr>
        <w:rPr>
          <w:sz w:val="24"/>
          <w:szCs w:val="24"/>
        </w:rPr>
      </w:pPr>
      <w:r w:rsidRPr="00EA716B">
        <w:rPr>
          <w:sz w:val="24"/>
          <w:szCs w:val="24"/>
        </w:rPr>
        <w:t>4.3</w:t>
      </w:r>
      <w:r>
        <w:rPr>
          <w:sz w:val="24"/>
          <w:szCs w:val="24"/>
        </w:rPr>
        <w:t>. Biologie</w:t>
      </w:r>
    </w:p>
    <w:p w:rsidR="00A37F9A" w:rsidRDefault="00AB36CE" w:rsidP="00A37F9A">
      <w:pPr>
        <w:rPr>
          <w:sz w:val="24"/>
          <w:szCs w:val="24"/>
        </w:rPr>
      </w:pPr>
      <w:r w:rsidRPr="003A6234">
        <w:rPr>
          <w:i/>
          <w:iCs/>
          <w:sz w:val="24"/>
          <w:szCs w:val="24"/>
        </w:rPr>
        <w:t>4</w:t>
      </w:r>
      <w:r w:rsidR="00A37F9A" w:rsidRPr="003A6234">
        <w:rPr>
          <w:i/>
          <w:iCs/>
          <w:sz w:val="24"/>
          <w:szCs w:val="24"/>
        </w:rPr>
        <w:t>.3.1-Localisation</w:t>
      </w:r>
      <w:r w:rsidR="003A6234">
        <w:rPr>
          <w:i/>
          <w:iCs/>
          <w:sz w:val="24"/>
          <w:szCs w:val="24"/>
        </w:rPr>
        <w:t> </w:t>
      </w:r>
    </w:p>
    <w:p w:rsidR="003A6234" w:rsidRDefault="003A6234" w:rsidP="003A6234">
      <w:pPr>
        <w:rPr>
          <w:sz w:val="24"/>
          <w:szCs w:val="24"/>
        </w:rPr>
      </w:pPr>
      <w:r>
        <w:rPr>
          <w:sz w:val="24"/>
          <w:szCs w:val="24"/>
        </w:rPr>
        <w:t>-Chez la vache, se trouve surtout dans l’utérus et d’une manière intermittente dans le vagin</w:t>
      </w:r>
    </w:p>
    <w:p w:rsidR="003A6234" w:rsidRDefault="003A6234" w:rsidP="003A6234">
      <w:pPr>
        <w:rPr>
          <w:sz w:val="24"/>
          <w:szCs w:val="24"/>
        </w:rPr>
      </w:pPr>
      <w:r>
        <w:rPr>
          <w:sz w:val="24"/>
          <w:szCs w:val="24"/>
        </w:rPr>
        <w:t>-Chez le taureau, dans la cavité prépuciale</w:t>
      </w:r>
    </w:p>
    <w:p w:rsidR="00A37F9A" w:rsidRDefault="00A37F9A" w:rsidP="003A6234">
      <w:pPr>
        <w:rPr>
          <w:i/>
          <w:iCs/>
          <w:sz w:val="24"/>
          <w:szCs w:val="24"/>
        </w:rPr>
      </w:pPr>
      <w:r w:rsidRPr="00B976DF">
        <w:rPr>
          <w:i/>
          <w:iCs/>
          <w:sz w:val="24"/>
          <w:szCs w:val="24"/>
        </w:rPr>
        <w:t>5.3.</w:t>
      </w:r>
      <w:r w:rsidR="003A6234">
        <w:rPr>
          <w:i/>
          <w:iCs/>
          <w:sz w:val="24"/>
          <w:szCs w:val="24"/>
        </w:rPr>
        <w:t>2</w:t>
      </w:r>
      <w:r w:rsidRPr="00B976DF">
        <w:rPr>
          <w:i/>
          <w:iCs/>
          <w:sz w:val="24"/>
          <w:szCs w:val="24"/>
        </w:rPr>
        <w:t xml:space="preserve">- </w:t>
      </w:r>
      <w:r w:rsidR="003A6234">
        <w:rPr>
          <w:i/>
          <w:iCs/>
          <w:sz w:val="24"/>
          <w:szCs w:val="24"/>
        </w:rPr>
        <w:t>Cycle évolutif</w:t>
      </w:r>
    </w:p>
    <w:p w:rsidR="00083FE4" w:rsidRDefault="00083FE4" w:rsidP="00083FE4">
      <w:pPr>
        <w:rPr>
          <w:sz w:val="24"/>
          <w:szCs w:val="24"/>
        </w:rPr>
      </w:pPr>
      <w:r>
        <w:rPr>
          <w:sz w:val="24"/>
          <w:szCs w:val="24"/>
        </w:rPr>
        <w:t>-Le taureau s’infecte lors de la saillie, et l’infection persiste à vie</w:t>
      </w:r>
    </w:p>
    <w:p w:rsidR="00083FE4" w:rsidRDefault="00083FE4" w:rsidP="00083FE4">
      <w:pPr>
        <w:rPr>
          <w:sz w:val="24"/>
          <w:szCs w:val="24"/>
        </w:rPr>
      </w:pPr>
      <w:r>
        <w:rPr>
          <w:sz w:val="24"/>
          <w:szCs w:val="24"/>
        </w:rPr>
        <w:t>-Chez la vache, le parasite passe du vagin à l’utérus, pouvant provoquer ainsi une endométrite légère</w:t>
      </w:r>
    </w:p>
    <w:p w:rsidR="005F7C24" w:rsidRDefault="00083FE4" w:rsidP="005F7C24">
      <w:pPr>
        <w:rPr>
          <w:sz w:val="24"/>
          <w:szCs w:val="24"/>
        </w:rPr>
      </w:pPr>
      <w:r>
        <w:rPr>
          <w:sz w:val="24"/>
          <w:szCs w:val="24"/>
        </w:rPr>
        <w:t>-Lors de l</w:t>
      </w:r>
      <w:r w:rsidR="005F7C24">
        <w:rPr>
          <w:sz w:val="24"/>
          <w:szCs w:val="24"/>
        </w:rPr>
        <w:t>a gestation, le</w:t>
      </w:r>
      <w:r>
        <w:rPr>
          <w:sz w:val="24"/>
          <w:szCs w:val="24"/>
        </w:rPr>
        <w:t xml:space="preserve"> fœtus</w:t>
      </w:r>
      <w:r w:rsidR="005F7C24">
        <w:rPr>
          <w:sz w:val="24"/>
          <w:szCs w:val="24"/>
        </w:rPr>
        <w:t xml:space="preserve"> peut être envahi par le parasite</w:t>
      </w:r>
      <w:r>
        <w:rPr>
          <w:sz w:val="24"/>
          <w:szCs w:val="24"/>
        </w:rPr>
        <w:t xml:space="preserve"> donnant un avortement précoce de 1 à 16 semaines, après la fécondation.</w:t>
      </w:r>
    </w:p>
    <w:p w:rsidR="003A6234" w:rsidRDefault="005F7C24" w:rsidP="005F7C24">
      <w:pPr>
        <w:rPr>
          <w:sz w:val="24"/>
          <w:szCs w:val="24"/>
        </w:rPr>
      </w:pPr>
      <w:r>
        <w:rPr>
          <w:sz w:val="24"/>
          <w:szCs w:val="24"/>
        </w:rPr>
        <w:t>-L</w:t>
      </w:r>
      <w:r w:rsidR="00083FE4">
        <w:rPr>
          <w:sz w:val="24"/>
          <w:szCs w:val="24"/>
        </w:rPr>
        <w:t xml:space="preserve">a vache acquiert une immunité stérilisante   </w:t>
      </w:r>
    </w:p>
    <w:p w:rsidR="00A37F9A" w:rsidRPr="00B11AE5" w:rsidRDefault="005F7C24" w:rsidP="005F7C24">
      <w:pPr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 xml:space="preserve">5. </w:t>
      </w:r>
      <w:r w:rsidR="00A37F9A" w:rsidRPr="00B11AE5">
        <w:rPr>
          <w:b/>
          <w:bCs/>
          <w:sz w:val="24"/>
          <w:szCs w:val="24"/>
        </w:rPr>
        <w:t xml:space="preserve"> PATHOGENIE </w:t>
      </w:r>
    </w:p>
    <w:p w:rsidR="00EA066B" w:rsidRPr="00B11AE5" w:rsidRDefault="00EA066B" w:rsidP="005F7C24">
      <w:pPr>
        <w:rPr>
          <w:sz w:val="24"/>
          <w:szCs w:val="24"/>
        </w:rPr>
      </w:pPr>
      <w:r w:rsidRPr="00B11AE5">
        <w:rPr>
          <w:sz w:val="24"/>
          <w:szCs w:val="24"/>
        </w:rPr>
        <w:lastRenderedPageBreak/>
        <w:t>Les Trichomonas exercent une action toxique et une action antigénique sur les animaux</w:t>
      </w:r>
    </w:p>
    <w:p w:rsidR="00EA066B" w:rsidRPr="00B11AE5" w:rsidRDefault="00EA066B" w:rsidP="00EA066B">
      <w:pPr>
        <w:rPr>
          <w:sz w:val="24"/>
          <w:szCs w:val="24"/>
        </w:rPr>
      </w:pPr>
      <w:r w:rsidRPr="00B11AE5">
        <w:rPr>
          <w:sz w:val="24"/>
          <w:szCs w:val="24"/>
        </w:rPr>
        <w:t xml:space="preserve">Action toxique : On suspecte dans la </w:t>
      </w:r>
      <w:proofErr w:type="spellStart"/>
      <w:r w:rsidRPr="00B11AE5">
        <w:rPr>
          <w:sz w:val="24"/>
          <w:szCs w:val="24"/>
        </w:rPr>
        <w:t>Trichomonose</w:t>
      </w:r>
      <w:proofErr w:type="spellEnd"/>
      <w:r w:rsidRPr="00B11AE5">
        <w:rPr>
          <w:sz w:val="24"/>
          <w:szCs w:val="24"/>
        </w:rPr>
        <w:t xml:space="preserve">, l’existence de </w:t>
      </w:r>
      <w:proofErr w:type="spellStart"/>
      <w:r w:rsidRPr="00B11AE5">
        <w:rPr>
          <w:sz w:val="24"/>
          <w:szCs w:val="24"/>
        </w:rPr>
        <w:t>cytotoxines</w:t>
      </w:r>
      <w:proofErr w:type="spellEnd"/>
      <w:r w:rsidRPr="00B11AE5">
        <w:rPr>
          <w:sz w:val="24"/>
          <w:szCs w:val="24"/>
        </w:rPr>
        <w:t xml:space="preserve"> d’origine parasitaire</w:t>
      </w:r>
    </w:p>
    <w:p w:rsidR="00EA066B" w:rsidRPr="00B11AE5" w:rsidRDefault="00EA066B" w:rsidP="00B62AED">
      <w:pPr>
        <w:rPr>
          <w:sz w:val="24"/>
          <w:szCs w:val="24"/>
        </w:rPr>
      </w:pPr>
      <w:r w:rsidRPr="00B11AE5">
        <w:rPr>
          <w:sz w:val="24"/>
          <w:szCs w:val="24"/>
        </w:rPr>
        <w:t>Action antigénique </w:t>
      </w:r>
      <w:r w:rsidR="00C913DD" w:rsidRPr="00B11AE5">
        <w:rPr>
          <w:sz w:val="24"/>
          <w:szCs w:val="24"/>
        </w:rPr>
        <w:t>: la vache</w:t>
      </w:r>
      <w:r w:rsidRPr="00B11AE5">
        <w:rPr>
          <w:sz w:val="24"/>
          <w:szCs w:val="24"/>
        </w:rPr>
        <w:t xml:space="preserve"> est capable d’auto-stérilisation</w:t>
      </w:r>
      <w:r w:rsidR="00C913DD" w:rsidRPr="00B11AE5">
        <w:rPr>
          <w:sz w:val="24"/>
          <w:szCs w:val="24"/>
        </w:rPr>
        <w:t xml:space="preserve">, avec persistance d’une résistance au moins temporaire pour ré infestation, due à une production locale des </w:t>
      </w:r>
      <w:proofErr w:type="spellStart"/>
      <w:r w:rsidR="00C913DD" w:rsidRPr="00B11AE5">
        <w:rPr>
          <w:sz w:val="24"/>
          <w:szCs w:val="24"/>
        </w:rPr>
        <w:t>IgA</w:t>
      </w:r>
      <w:proofErr w:type="spellEnd"/>
      <w:r w:rsidR="00C913DD" w:rsidRPr="00B11AE5">
        <w:rPr>
          <w:sz w:val="24"/>
          <w:szCs w:val="24"/>
        </w:rPr>
        <w:t xml:space="preserve"> et </w:t>
      </w:r>
      <w:proofErr w:type="spellStart"/>
      <w:r w:rsidR="00C913DD" w:rsidRPr="00B11AE5">
        <w:rPr>
          <w:sz w:val="24"/>
          <w:szCs w:val="24"/>
        </w:rPr>
        <w:t>IgG</w:t>
      </w:r>
      <w:proofErr w:type="spellEnd"/>
    </w:p>
    <w:p w:rsidR="00A37F9A" w:rsidRPr="00B11AE5" w:rsidRDefault="00C10FFF" w:rsidP="00A37F9A">
      <w:pPr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>6</w:t>
      </w:r>
      <w:r w:rsidR="00A37F9A" w:rsidRPr="00B11AE5">
        <w:rPr>
          <w:b/>
          <w:bCs/>
          <w:sz w:val="24"/>
          <w:szCs w:val="24"/>
        </w:rPr>
        <w:t>. ETUDE CLINIQUE ET LESIONNELLE.</w:t>
      </w:r>
    </w:p>
    <w:p w:rsidR="00A37F9A" w:rsidRDefault="00C10FFF" w:rsidP="00B62A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="00A37F9A" w:rsidRPr="00904580">
        <w:rPr>
          <w:sz w:val="24"/>
          <w:szCs w:val="24"/>
          <w:u w:val="single"/>
        </w:rPr>
        <w:t xml:space="preserve">.1. </w:t>
      </w:r>
      <w:r w:rsidR="00B62AED">
        <w:rPr>
          <w:sz w:val="24"/>
          <w:szCs w:val="24"/>
          <w:u w:val="single"/>
        </w:rPr>
        <w:t xml:space="preserve">Chez la vache </w:t>
      </w:r>
    </w:p>
    <w:p w:rsidR="005D002F" w:rsidRDefault="00B62AED" w:rsidP="0019376D">
      <w:pPr>
        <w:rPr>
          <w:sz w:val="24"/>
          <w:szCs w:val="24"/>
        </w:rPr>
      </w:pPr>
      <w:r w:rsidRPr="00B62AED">
        <w:rPr>
          <w:sz w:val="24"/>
          <w:szCs w:val="24"/>
        </w:rPr>
        <w:t xml:space="preserve">Les symptômes sont au départ très </w:t>
      </w:r>
      <w:r w:rsidR="005D002F">
        <w:rPr>
          <w:sz w:val="24"/>
          <w:szCs w:val="24"/>
        </w:rPr>
        <w:t>discrets, persistent</w:t>
      </w:r>
      <w:r>
        <w:rPr>
          <w:sz w:val="24"/>
          <w:szCs w:val="24"/>
        </w:rPr>
        <w:t xml:space="preserve"> quelques semaines puis disparaissent, il</w:t>
      </w:r>
      <w:r w:rsidR="005D002F">
        <w:rPr>
          <w:sz w:val="24"/>
          <w:szCs w:val="24"/>
        </w:rPr>
        <w:t xml:space="preserve"> </w:t>
      </w:r>
      <w:r>
        <w:rPr>
          <w:sz w:val="24"/>
          <w:szCs w:val="24"/>
        </w:rPr>
        <w:t>s’agit au d’une simple vaginite</w:t>
      </w:r>
      <w:r w:rsidR="001937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002F" w:rsidRDefault="005D002F" w:rsidP="00B62AED">
      <w:pPr>
        <w:rPr>
          <w:sz w:val="24"/>
          <w:szCs w:val="24"/>
        </w:rPr>
      </w:pPr>
      <w:r>
        <w:rPr>
          <w:sz w:val="24"/>
          <w:szCs w:val="24"/>
        </w:rPr>
        <w:t xml:space="preserve">Celle-ci peut se compliquer par la suite, soit </w:t>
      </w:r>
    </w:p>
    <w:p w:rsidR="005D002F" w:rsidRPr="005D002F" w:rsidRDefault="005D002F" w:rsidP="005D002F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5D002F">
        <w:rPr>
          <w:sz w:val="24"/>
          <w:szCs w:val="24"/>
        </w:rPr>
        <w:t xml:space="preserve">En une infécondité </w:t>
      </w:r>
    </w:p>
    <w:p w:rsidR="005D002F" w:rsidRDefault="005D002F" w:rsidP="0019376D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5D002F">
        <w:rPr>
          <w:sz w:val="24"/>
          <w:szCs w:val="24"/>
        </w:rPr>
        <w:t>En</w:t>
      </w:r>
      <w:r w:rsidR="0019376D">
        <w:rPr>
          <w:sz w:val="24"/>
          <w:szCs w:val="24"/>
        </w:rPr>
        <w:t xml:space="preserve"> un </w:t>
      </w:r>
      <w:r w:rsidRPr="005D002F">
        <w:rPr>
          <w:sz w:val="24"/>
          <w:szCs w:val="24"/>
        </w:rPr>
        <w:t>avortement</w:t>
      </w:r>
      <w:r>
        <w:rPr>
          <w:sz w:val="24"/>
          <w:szCs w:val="24"/>
        </w:rPr>
        <w:t xml:space="preserve">, dans les 17 premiers jours, ou bien pendant les 5 premiers mois </w:t>
      </w:r>
    </w:p>
    <w:p w:rsidR="0019376D" w:rsidRDefault="0019376D" w:rsidP="0019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D002F">
        <w:rPr>
          <w:sz w:val="24"/>
          <w:szCs w:val="24"/>
        </w:rPr>
        <w:t>Des complications peuvent survenir</w:t>
      </w:r>
      <w:r>
        <w:rPr>
          <w:sz w:val="24"/>
          <w:szCs w:val="24"/>
        </w:rPr>
        <w:t>, tel que</w:t>
      </w:r>
    </w:p>
    <w:p w:rsidR="0019376D" w:rsidRDefault="0019376D" w:rsidP="0019376D">
      <w:pPr>
        <w:rPr>
          <w:sz w:val="24"/>
          <w:szCs w:val="24"/>
        </w:rPr>
      </w:pPr>
      <w:r>
        <w:rPr>
          <w:sz w:val="24"/>
          <w:szCs w:val="24"/>
        </w:rPr>
        <w:t>-Endométrite purulente</w:t>
      </w:r>
    </w:p>
    <w:p w:rsidR="0019376D" w:rsidRDefault="0019376D" w:rsidP="0019376D">
      <w:pPr>
        <w:rPr>
          <w:sz w:val="24"/>
          <w:szCs w:val="24"/>
        </w:rPr>
      </w:pPr>
      <w:r>
        <w:rPr>
          <w:sz w:val="24"/>
          <w:szCs w:val="24"/>
        </w:rPr>
        <w:t>-P</w:t>
      </w:r>
      <w:r w:rsidR="005D002F">
        <w:rPr>
          <w:sz w:val="24"/>
          <w:szCs w:val="24"/>
        </w:rPr>
        <w:t>ersistance du corps jaune (</w:t>
      </w:r>
      <w:proofErr w:type="spellStart"/>
      <w:r w:rsidR="005D002F">
        <w:rPr>
          <w:sz w:val="24"/>
          <w:szCs w:val="24"/>
        </w:rPr>
        <w:t>anoestrus</w:t>
      </w:r>
      <w:proofErr w:type="spellEnd"/>
      <w:r w:rsidR="005D002F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5D002F" w:rsidRDefault="0019376D" w:rsidP="0019376D">
      <w:pPr>
        <w:rPr>
          <w:sz w:val="24"/>
          <w:szCs w:val="24"/>
        </w:rPr>
      </w:pPr>
      <w:r>
        <w:rPr>
          <w:sz w:val="24"/>
          <w:szCs w:val="24"/>
        </w:rPr>
        <w:t>-F</w:t>
      </w:r>
      <w:r w:rsidR="005D002F">
        <w:rPr>
          <w:sz w:val="24"/>
          <w:szCs w:val="24"/>
        </w:rPr>
        <w:t>ormation d’un pyomètre volumineux, si le col reste fermé</w:t>
      </w:r>
    </w:p>
    <w:p w:rsidR="0019376D" w:rsidRDefault="00387C36" w:rsidP="00387C36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9376D">
        <w:rPr>
          <w:sz w:val="24"/>
          <w:szCs w:val="24"/>
        </w:rPr>
        <w:t>n assiste</w:t>
      </w:r>
      <w:r>
        <w:rPr>
          <w:sz w:val="24"/>
          <w:szCs w:val="24"/>
        </w:rPr>
        <w:t>, rarement</w:t>
      </w:r>
      <w:r w:rsidR="0019376D">
        <w:rPr>
          <w:sz w:val="24"/>
          <w:szCs w:val="24"/>
        </w:rPr>
        <w:t xml:space="preserve"> à un avortement tardif (dernier tiers de la gestation)</w:t>
      </w:r>
    </w:p>
    <w:p w:rsidR="0019376D" w:rsidRDefault="00387C36" w:rsidP="005D002F">
      <w:pPr>
        <w:rPr>
          <w:sz w:val="24"/>
          <w:szCs w:val="24"/>
        </w:rPr>
      </w:pPr>
      <w:r>
        <w:rPr>
          <w:sz w:val="24"/>
          <w:szCs w:val="24"/>
        </w:rPr>
        <w:t>-Exceptionnellement, guérison avec gestation et accouchement normaux</w:t>
      </w:r>
    </w:p>
    <w:p w:rsidR="00B62AED" w:rsidRDefault="00D76C5F" w:rsidP="00D76C5F">
      <w:pPr>
        <w:rPr>
          <w:sz w:val="24"/>
          <w:szCs w:val="24"/>
          <w:u w:val="single"/>
        </w:rPr>
      </w:pPr>
      <w:r w:rsidRPr="00D76C5F">
        <w:rPr>
          <w:sz w:val="24"/>
          <w:szCs w:val="24"/>
          <w:u w:val="single"/>
        </w:rPr>
        <w:t>6.2. Chez le taureau</w:t>
      </w:r>
      <w:r w:rsidR="00B62AED" w:rsidRPr="00D76C5F">
        <w:rPr>
          <w:sz w:val="24"/>
          <w:szCs w:val="24"/>
          <w:u w:val="single"/>
        </w:rPr>
        <w:t xml:space="preserve"> </w:t>
      </w:r>
    </w:p>
    <w:p w:rsidR="00D76C5F" w:rsidRPr="00BD020C" w:rsidRDefault="00D76C5F" w:rsidP="00D76C5F">
      <w:pPr>
        <w:rPr>
          <w:sz w:val="24"/>
          <w:szCs w:val="24"/>
        </w:rPr>
      </w:pPr>
      <w:r w:rsidRPr="00BD020C">
        <w:rPr>
          <w:sz w:val="24"/>
          <w:szCs w:val="24"/>
        </w:rPr>
        <w:t xml:space="preserve">Les signes sont absents chez le </w:t>
      </w:r>
      <w:r w:rsidR="00BA22D0" w:rsidRPr="00BD020C">
        <w:rPr>
          <w:sz w:val="24"/>
          <w:szCs w:val="24"/>
        </w:rPr>
        <w:t>mâle</w:t>
      </w:r>
      <w:r w:rsidR="00BD020C">
        <w:rPr>
          <w:sz w:val="24"/>
          <w:szCs w:val="24"/>
        </w:rPr>
        <w:t xml:space="preserve"> ; il peut </w:t>
      </w:r>
      <w:r w:rsidR="00BA22D0">
        <w:rPr>
          <w:sz w:val="24"/>
          <w:szCs w:val="24"/>
        </w:rPr>
        <w:t>y avoir y avoir un écoulement muco-purulent, avec présence de petits nodules sur la muqueuse, et persistance des parasites durant toute la vie</w:t>
      </w:r>
    </w:p>
    <w:p w:rsidR="00A37F9A" w:rsidRPr="00B11AE5" w:rsidRDefault="00BA22D0" w:rsidP="00911745">
      <w:pPr>
        <w:spacing w:after="0" w:line="240" w:lineRule="auto"/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>7.</w:t>
      </w:r>
      <w:r w:rsidR="00A37F9A" w:rsidRPr="00B11AE5">
        <w:rPr>
          <w:b/>
          <w:bCs/>
          <w:sz w:val="24"/>
          <w:szCs w:val="24"/>
        </w:rPr>
        <w:t xml:space="preserve"> DIAGNOSTIC</w:t>
      </w:r>
    </w:p>
    <w:p w:rsidR="00BA22D0" w:rsidRPr="00B11AE5" w:rsidRDefault="00BA22D0" w:rsidP="00911745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 xml:space="preserve">7.1. Diagnostic clinique </w:t>
      </w:r>
    </w:p>
    <w:p w:rsidR="00BA22D0" w:rsidRPr="00B11AE5" w:rsidRDefault="00BA22D0" w:rsidP="00BA22D0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-</w:t>
      </w:r>
      <w:r w:rsidR="00B73CC2" w:rsidRPr="00B11AE5">
        <w:rPr>
          <w:sz w:val="24"/>
          <w:szCs w:val="24"/>
        </w:rPr>
        <w:t>Suspicion</w:t>
      </w:r>
      <w:r w:rsidRPr="00B11AE5">
        <w:rPr>
          <w:sz w:val="24"/>
          <w:szCs w:val="24"/>
        </w:rPr>
        <w:t xml:space="preserve"> de la </w:t>
      </w:r>
      <w:proofErr w:type="spellStart"/>
      <w:r w:rsidRPr="00B11AE5">
        <w:rPr>
          <w:sz w:val="24"/>
          <w:szCs w:val="24"/>
        </w:rPr>
        <w:t>Trichomonose</w:t>
      </w:r>
      <w:proofErr w:type="spellEnd"/>
      <w:r w:rsidRPr="00B11AE5">
        <w:rPr>
          <w:sz w:val="24"/>
          <w:szCs w:val="24"/>
        </w:rPr>
        <w:t xml:space="preserve">, dans le cas d’allongement de la saison de vêlage, ou de baisse de la fécondité dans un troupeau de reproducteurs  </w:t>
      </w:r>
    </w:p>
    <w:p w:rsidR="00BA22D0" w:rsidRPr="00B11AE5" w:rsidRDefault="00BA22D0" w:rsidP="006776B2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7.</w:t>
      </w:r>
      <w:r w:rsidR="006776B2" w:rsidRPr="00B11AE5">
        <w:rPr>
          <w:sz w:val="24"/>
          <w:szCs w:val="24"/>
        </w:rPr>
        <w:t>2</w:t>
      </w:r>
      <w:r w:rsidRPr="00B11AE5">
        <w:rPr>
          <w:sz w:val="24"/>
          <w:szCs w:val="24"/>
        </w:rPr>
        <w:t xml:space="preserve">. Diagnostic expérimental </w:t>
      </w:r>
    </w:p>
    <w:p w:rsidR="006776B2" w:rsidRPr="00B11AE5" w:rsidRDefault="006776B2" w:rsidP="006776B2">
      <w:pPr>
        <w:pStyle w:val="Paragraphedeliste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 xml:space="preserve">Réalisation d’un frottis  </w:t>
      </w:r>
    </w:p>
    <w:p w:rsidR="00BA22D0" w:rsidRPr="00B11AE5" w:rsidRDefault="00AB684D" w:rsidP="00911745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Récolte des secrétions vaginales, du liquide de lavage du prépuce, placenta et eaux fœtales, ainsi que le contenu de l’estomac du fœtus</w:t>
      </w:r>
    </w:p>
    <w:p w:rsidR="00AB684D" w:rsidRPr="00B11AE5" w:rsidRDefault="00AB684D" w:rsidP="00911745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Colorer au M.G.G.</w:t>
      </w:r>
    </w:p>
    <w:p w:rsidR="00BA22D0" w:rsidRPr="00B11AE5" w:rsidRDefault="00B73CC2" w:rsidP="00911745">
      <w:p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NB : En cas de résultat négatifs, répéter l’examen, car l’émission des parasites est intermittente</w:t>
      </w:r>
    </w:p>
    <w:p w:rsidR="00BA22D0" w:rsidRPr="00B11AE5" w:rsidRDefault="006776B2" w:rsidP="006776B2">
      <w:pPr>
        <w:pStyle w:val="Paragraphedeliste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 xml:space="preserve">Diagnostic sérologique </w:t>
      </w:r>
    </w:p>
    <w:p w:rsidR="006776B2" w:rsidRPr="00B11AE5" w:rsidRDefault="006776B2" w:rsidP="006776B2">
      <w:pPr>
        <w:pStyle w:val="Paragraphedeliste"/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 xml:space="preserve">Du mucus récoltés sur un animal suspecté atteint de la </w:t>
      </w:r>
      <w:proofErr w:type="spellStart"/>
      <w:r w:rsidRPr="00B11AE5">
        <w:rPr>
          <w:sz w:val="24"/>
          <w:szCs w:val="24"/>
        </w:rPr>
        <w:t>Trichomonse</w:t>
      </w:r>
      <w:proofErr w:type="spellEnd"/>
      <w:r w:rsidRPr="00B11AE5">
        <w:rPr>
          <w:sz w:val="24"/>
          <w:szCs w:val="24"/>
        </w:rPr>
        <w:t xml:space="preserve"> est mis en contact d’une suspension de parasites obtenus par mise en culture. </w:t>
      </w:r>
    </w:p>
    <w:p w:rsidR="006776B2" w:rsidRPr="00B11AE5" w:rsidRDefault="006776B2" w:rsidP="006776B2">
      <w:pPr>
        <w:pStyle w:val="Paragraphedeliste"/>
        <w:spacing w:after="0" w:line="240" w:lineRule="auto"/>
        <w:rPr>
          <w:sz w:val="24"/>
          <w:szCs w:val="24"/>
        </w:rPr>
      </w:pPr>
      <w:r w:rsidRPr="00B11AE5">
        <w:rPr>
          <w:sz w:val="24"/>
          <w:szCs w:val="24"/>
        </w:rPr>
        <w:t>On obtient une agglutination sur la lame (beaucoup de faux négatifs)</w:t>
      </w:r>
    </w:p>
    <w:p w:rsidR="006776B2" w:rsidRPr="00B11AE5" w:rsidRDefault="006776B2" w:rsidP="006776B2">
      <w:pPr>
        <w:pStyle w:val="Paragraphedeliste"/>
        <w:spacing w:after="0" w:line="240" w:lineRule="auto"/>
        <w:rPr>
          <w:sz w:val="24"/>
          <w:szCs w:val="24"/>
        </w:rPr>
      </w:pPr>
    </w:p>
    <w:p w:rsidR="00A37F9A" w:rsidRPr="00B11AE5" w:rsidRDefault="006776B2" w:rsidP="00136F25">
      <w:pPr>
        <w:spacing w:after="100" w:afterAutospacing="1"/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>9</w:t>
      </w:r>
      <w:r w:rsidR="00A37F9A" w:rsidRPr="00B11AE5">
        <w:rPr>
          <w:b/>
          <w:bCs/>
          <w:sz w:val="24"/>
          <w:szCs w:val="24"/>
        </w:rPr>
        <w:t>. TRAIT</w:t>
      </w:r>
      <w:r w:rsidR="00136F25" w:rsidRPr="00B11AE5">
        <w:rPr>
          <w:b/>
          <w:bCs/>
          <w:sz w:val="24"/>
          <w:szCs w:val="24"/>
        </w:rPr>
        <w:t>E</w:t>
      </w:r>
      <w:r w:rsidR="00A37F9A" w:rsidRPr="00B11AE5">
        <w:rPr>
          <w:b/>
          <w:bCs/>
          <w:sz w:val="24"/>
          <w:szCs w:val="24"/>
        </w:rPr>
        <w:t>MENT</w:t>
      </w:r>
    </w:p>
    <w:p w:rsidR="0024184C" w:rsidRPr="00B11AE5" w:rsidRDefault="0059611F" w:rsidP="0024184C">
      <w:pPr>
        <w:spacing w:after="100" w:afterAutospacing="1"/>
        <w:rPr>
          <w:sz w:val="24"/>
          <w:szCs w:val="24"/>
        </w:rPr>
      </w:pPr>
      <w:r w:rsidRPr="00B11AE5">
        <w:rPr>
          <w:sz w:val="24"/>
          <w:szCs w:val="24"/>
        </w:rPr>
        <w:t>-</w:t>
      </w:r>
      <w:r w:rsidR="0024184C" w:rsidRPr="00B11AE5">
        <w:rPr>
          <w:sz w:val="24"/>
          <w:szCs w:val="24"/>
        </w:rPr>
        <w:t xml:space="preserve">Les taureaux sont généralement abattus ; seuls les reproducteurs de grande valeur sont traités oralement par des </w:t>
      </w:r>
      <w:proofErr w:type="spellStart"/>
      <w:r w:rsidR="0024184C" w:rsidRPr="00B11AE5">
        <w:rPr>
          <w:sz w:val="24"/>
          <w:szCs w:val="24"/>
        </w:rPr>
        <w:t>nitro</w:t>
      </w:r>
      <w:proofErr w:type="spellEnd"/>
      <w:r w:rsidR="0024184C" w:rsidRPr="00B11AE5">
        <w:rPr>
          <w:sz w:val="24"/>
          <w:szCs w:val="24"/>
        </w:rPr>
        <w:t>-imidazoles</w:t>
      </w:r>
    </w:p>
    <w:p w:rsidR="0024184C" w:rsidRPr="00B11AE5" w:rsidRDefault="0024184C" w:rsidP="0059611F">
      <w:pPr>
        <w:pStyle w:val="Paragraphedeliste"/>
        <w:numPr>
          <w:ilvl w:val="0"/>
          <w:numId w:val="30"/>
        </w:numPr>
        <w:spacing w:after="100" w:afterAutospacing="1"/>
        <w:rPr>
          <w:sz w:val="24"/>
          <w:szCs w:val="24"/>
        </w:rPr>
      </w:pPr>
      <w:proofErr w:type="spellStart"/>
      <w:r w:rsidRPr="00B11AE5">
        <w:rPr>
          <w:sz w:val="24"/>
          <w:szCs w:val="24"/>
        </w:rPr>
        <w:t>Ipronidazole</w:t>
      </w:r>
      <w:proofErr w:type="spellEnd"/>
      <w:r w:rsidRPr="00B11AE5">
        <w:rPr>
          <w:sz w:val="24"/>
          <w:szCs w:val="24"/>
        </w:rPr>
        <w:t xml:space="preserve"> 30 g /A, le 1</w:t>
      </w:r>
      <w:r w:rsidRPr="00B11AE5">
        <w:rPr>
          <w:sz w:val="24"/>
          <w:szCs w:val="24"/>
          <w:vertAlign w:val="superscript"/>
        </w:rPr>
        <w:t>er</w:t>
      </w:r>
      <w:r w:rsidRPr="00B11AE5">
        <w:rPr>
          <w:sz w:val="24"/>
          <w:szCs w:val="24"/>
        </w:rPr>
        <w:t xml:space="preserve"> jour et 15 g /j /A, les 2 jours suivants</w:t>
      </w:r>
    </w:p>
    <w:p w:rsidR="00B54691" w:rsidRPr="00B11AE5" w:rsidRDefault="0024184C" w:rsidP="0059611F">
      <w:pPr>
        <w:pStyle w:val="Paragraphedeliste"/>
        <w:numPr>
          <w:ilvl w:val="0"/>
          <w:numId w:val="30"/>
        </w:numPr>
        <w:spacing w:after="100" w:afterAutospacing="1"/>
        <w:rPr>
          <w:sz w:val="24"/>
          <w:szCs w:val="24"/>
        </w:rPr>
      </w:pPr>
      <w:proofErr w:type="spellStart"/>
      <w:r w:rsidRPr="00B11AE5">
        <w:rPr>
          <w:sz w:val="24"/>
          <w:szCs w:val="24"/>
        </w:rPr>
        <w:t>Dimétridazole</w:t>
      </w:r>
      <w:proofErr w:type="spellEnd"/>
      <w:r w:rsidRPr="00B11AE5">
        <w:rPr>
          <w:sz w:val="24"/>
          <w:szCs w:val="24"/>
        </w:rPr>
        <w:t xml:space="preserve"> 50 mg/k/j pendant 5jours per os ou voie IV.</w:t>
      </w:r>
    </w:p>
    <w:p w:rsidR="00B54691" w:rsidRPr="00B11AE5" w:rsidRDefault="0024184C" w:rsidP="0024184C">
      <w:pPr>
        <w:spacing w:after="100" w:afterAutospacing="1"/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>NB : Apparition par fois de chimiorésistance</w:t>
      </w:r>
    </w:p>
    <w:p w:rsidR="008E662F" w:rsidRPr="00B11AE5" w:rsidRDefault="008E662F" w:rsidP="00136F25">
      <w:pPr>
        <w:spacing w:after="100" w:afterAutospacing="1"/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>10. PROPHYLAXIE</w:t>
      </w:r>
    </w:p>
    <w:p w:rsidR="00B54691" w:rsidRPr="00B11AE5" w:rsidRDefault="0059611F" w:rsidP="0059611F">
      <w:pPr>
        <w:spacing w:after="100" w:afterAutospacing="1"/>
        <w:rPr>
          <w:sz w:val="24"/>
          <w:szCs w:val="24"/>
        </w:rPr>
      </w:pPr>
      <w:r w:rsidRPr="00B11AE5">
        <w:rPr>
          <w:sz w:val="24"/>
          <w:szCs w:val="24"/>
        </w:rPr>
        <w:t>-</w:t>
      </w:r>
      <w:bookmarkStart w:id="0" w:name="_GoBack"/>
      <w:r w:rsidR="0024184C" w:rsidRPr="00B11AE5">
        <w:rPr>
          <w:sz w:val="24"/>
          <w:szCs w:val="24"/>
        </w:rPr>
        <w:t>Faire l’assainissement du troupeau </w:t>
      </w:r>
      <w:r w:rsidRPr="00B11AE5">
        <w:rPr>
          <w:sz w:val="24"/>
          <w:szCs w:val="24"/>
        </w:rPr>
        <w:t>: Eliminer</w:t>
      </w:r>
      <w:r w:rsidR="0024184C" w:rsidRPr="00B11AE5">
        <w:rPr>
          <w:sz w:val="24"/>
          <w:szCs w:val="24"/>
        </w:rPr>
        <w:t xml:space="preserve"> les males </w:t>
      </w:r>
      <w:r w:rsidRPr="00B11AE5">
        <w:rPr>
          <w:sz w:val="24"/>
          <w:szCs w:val="24"/>
        </w:rPr>
        <w:t xml:space="preserve">infectés et retarder le retour en gestation des vaches </w:t>
      </w:r>
    </w:p>
    <w:p w:rsidR="00B54691" w:rsidRPr="00B11AE5" w:rsidRDefault="0059611F" w:rsidP="00136F25">
      <w:pPr>
        <w:spacing w:after="100" w:afterAutospacing="1"/>
        <w:rPr>
          <w:sz w:val="24"/>
          <w:szCs w:val="24"/>
        </w:rPr>
      </w:pPr>
      <w:r w:rsidRPr="00B11AE5">
        <w:rPr>
          <w:sz w:val="24"/>
          <w:szCs w:val="24"/>
        </w:rPr>
        <w:t xml:space="preserve">-Préférer l’insémination artificielle à l’utilisation des taureaux reproducteurs </w:t>
      </w:r>
    </w:p>
    <w:p w:rsidR="00B54691" w:rsidRPr="00B11AE5" w:rsidRDefault="0059611F" w:rsidP="00136F25">
      <w:pPr>
        <w:spacing w:after="100" w:afterAutospacing="1"/>
        <w:rPr>
          <w:sz w:val="24"/>
          <w:szCs w:val="24"/>
        </w:rPr>
      </w:pPr>
      <w:r w:rsidRPr="00B11AE5">
        <w:rPr>
          <w:sz w:val="24"/>
          <w:szCs w:val="24"/>
        </w:rPr>
        <w:t xml:space="preserve">-Désinfection du matériel de l’insémination artificielle </w:t>
      </w:r>
    </w:p>
    <w:p w:rsidR="00B54691" w:rsidRPr="00B11AE5" w:rsidRDefault="0059611F" w:rsidP="00136F25">
      <w:pPr>
        <w:spacing w:after="100" w:afterAutospacing="1"/>
        <w:rPr>
          <w:b/>
          <w:bCs/>
          <w:sz w:val="24"/>
          <w:szCs w:val="24"/>
        </w:rPr>
      </w:pPr>
      <w:r w:rsidRPr="00B11AE5">
        <w:rPr>
          <w:b/>
          <w:bCs/>
          <w:sz w:val="24"/>
          <w:szCs w:val="24"/>
        </w:rPr>
        <w:t xml:space="preserve">NB : </w:t>
      </w:r>
      <w:r w:rsidR="00B11AE5">
        <w:rPr>
          <w:b/>
          <w:bCs/>
          <w:sz w:val="24"/>
          <w:szCs w:val="24"/>
        </w:rPr>
        <w:t xml:space="preserve">Essais de mise au point de vaccins </w:t>
      </w:r>
      <w:bookmarkEnd w:id="0"/>
    </w:p>
    <w:sectPr w:rsidR="00B54691" w:rsidRPr="00B11AE5" w:rsidSect="006750A2">
      <w:headerReference w:type="default" r:id="rId8"/>
      <w:footerReference w:type="default" r:id="rId9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FD" w:rsidRDefault="001F7FFD" w:rsidP="00A37F9A">
      <w:pPr>
        <w:spacing w:after="0" w:line="240" w:lineRule="auto"/>
      </w:pPr>
      <w:r>
        <w:separator/>
      </w:r>
    </w:p>
  </w:endnote>
  <w:endnote w:type="continuationSeparator" w:id="0">
    <w:p w:rsidR="001F7FFD" w:rsidRDefault="001F7FFD" w:rsidP="00A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095335"/>
      <w:docPartObj>
        <w:docPartGallery w:val="Page Numbers (Bottom of Page)"/>
        <w:docPartUnique/>
      </w:docPartObj>
    </w:sdtPr>
    <w:sdtEndPr/>
    <w:sdtContent>
      <w:p w:rsidR="00A37F9A" w:rsidRDefault="00A37F9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B5">
          <w:rPr>
            <w:noProof/>
          </w:rPr>
          <w:t>4</w:t>
        </w:r>
        <w:r>
          <w:fldChar w:fldCharType="end"/>
        </w:r>
      </w:p>
    </w:sdtContent>
  </w:sdt>
  <w:p w:rsidR="00A37F9A" w:rsidRDefault="00A37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FD" w:rsidRDefault="001F7FFD" w:rsidP="00A37F9A">
      <w:pPr>
        <w:spacing w:after="0" w:line="240" w:lineRule="auto"/>
      </w:pPr>
      <w:r>
        <w:separator/>
      </w:r>
    </w:p>
  </w:footnote>
  <w:footnote w:type="continuationSeparator" w:id="0">
    <w:p w:rsidR="001F7FFD" w:rsidRDefault="001F7FFD" w:rsidP="00A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re"/>
      <w:id w:val="77738743"/>
      <w:placeholder>
        <w:docPart w:val="CC147BC514934ECE9ECB532ABCED55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F9A" w:rsidRPr="00A37F9A" w:rsidRDefault="00A37F9A" w:rsidP="00A37F9A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</w:rPr>
        </w:pPr>
        <w:r w:rsidRPr="00A37F9A">
          <w:rPr>
            <w:rFonts w:asciiTheme="majorHAnsi" w:eastAsiaTheme="majorEastAsia" w:hAnsiTheme="majorHAnsi" w:cstheme="majorBidi"/>
          </w:rPr>
          <w:t>Pr.  Amal TITI, Cours de parasitologie  (A3, DV) 2023/2024</w:t>
        </w:r>
      </w:p>
    </w:sdtContent>
  </w:sdt>
  <w:p w:rsidR="00A37F9A" w:rsidRDefault="00A37F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661"/>
    <w:multiLevelType w:val="hybridMultilevel"/>
    <w:tmpl w:val="38B01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D76"/>
    <w:multiLevelType w:val="hybridMultilevel"/>
    <w:tmpl w:val="C6F2EDEC"/>
    <w:lvl w:ilvl="0" w:tplc="040C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7DA6EFD"/>
    <w:multiLevelType w:val="hybridMultilevel"/>
    <w:tmpl w:val="69D46E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A74"/>
    <w:multiLevelType w:val="hybridMultilevel"/>
    <w:tmpl w:val="0824897A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4239DB"/>
    <w:multiLevelType w:val="hybridMultilevel"/>
    <w:tmpl w:val="94E230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A5D98"/>
    <w:multiLevelType w:val="hybridMultilevel"/>
    <w:tmpl w:val="3B92D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61B"/>
    <w:multiLevelType w:val="hybridMultilevel"/>
    <w:tmpl w:val="096CDCC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D28C4"/>
    <w:multiLevelType w:val="hybridMultilevel"/>
    <w:tmpl w:val="20C699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6283"/>
    <w:multiLevelType w:val="hybridMultilevel"/>
    <w:tmpl w:val="F796D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E0054"/>
    <w:multiLevelType w:val="hybridMultilevel"/>
    <w:tmpl w:val="805A79D4"/>
    <w:lvl w:ilvl="0" w:tplc="04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184365AC"/>
    <w:multiLevelType w:val="hybridMultilevel"/>
    <w:tmpl w:val="9000DA46"/>
    <w:lvl w:ilvl="0" w:tplc="040C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1">
    <w:nsid w:val="193A6B6E"/>
    <w:multiLevelType w:val="hybridMultilevel"/>
    <w:tmpl w:val="1AA8F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D5FF6"/>
    <w:multiLevelType w:val="hybridMultilevel"/>
    <w:tmpl w:val="390256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F17C4"/>
    <w:multiLevelType w:val="hybridMultilevel"/>
    <w:tmpl w:val="BC5EFF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60C77"/>
    <w:multiLevelType w:val="hybridMultilevel"/>
    <w:tmpl w:val="3DC65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F5F20"/>
    <w:multiLevelType w:val="hybridMultilevel"/>
    <w:tmpl w:val="45F88A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F206F"/>
    <w:multiLevelType w:val="hybridMultilevel"/>
    <w:tmpl w:val="20802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11908"/>
    <w:multiLevelType w:val="hybridMultilevel"/>
    <w:tmpl w:val="FA88E4DC"/>
    <w:lvl w:ilvl="0" w:tplc="040C0003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>
    <w:nsid w:val="3CF428F0"/>
    <w:multiLevelType w:val="hybridMultilevel"/>
    <w:tmpl w:val="7AB2710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F1511C"/>
    <w:multiLevelType w:val="hybridMultilevel"/>
    <w:tmpl w:val="CCD458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36D4"/>
    <w:multiLevelType w:val="hybridMultilevel"/>
    <w:tmpl w:val="1416D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01B0"/>
    <w:multiLevelType w:val="hybridMultilevel"/>
    <w:tmpl w:val="D6D07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E46CF"/>
    <w:multiLevelType w:val="hybridMultilevel"/>
    <w:tmpl w:val="7DBE59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C4A87"/>
    <w:multiLevelType w:val="hybridMultilevel"/>
    <w:tmpl w:val="07DE0E1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347D42"/>
    <w:multiLevelType w:val="hybridMultilevel"/>
    <w:tmpl w:val="EBFE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55A7"/>
    <w:multiLevelType w:val="hybridMultilevel"/>
    <w:tmpl w:val="4BC66C4C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6E0045DA"/>
    <w:multiLevelType w:val="hybridMultilevel"/>
    <w:tmpl w:val="B322C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7B59"/>
    <w:multiLevelType w:val="hybridMultilevel"/>
    <w:tmpl w:val="945AC88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74A6628B"/>
    <w:multiLevelType w:val="hybridMultilevel"/>
    <w:tmpl w:val="5FA261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3BA6"/>
    <w:multiLevelType w:val="hybridMultilevel"/>
    <w:tmpl w:val="20245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5"/>
  </w:num>
  <w:num w:numId="5">
    <w:abstractNumId w:val="9"/>
  </w:num>
  <w:num w:numId="6">
    <w:abstractNumId w:val="7"/>
  </w:num>
  <w:num w:numId="7">
    <w:abstractNumId w:val="25"/>
  </w:num>
  <w:num w:numId="8">
    <w:abstractNumId w:val="24"/>
  </w:num>
  <w:num w:numId="9">
    <w:abstractNumId w:val="26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 w:numId="15">
    <w:abstractNumId w:val="19"/>
  </w:num>
  <w:num w:numId="16">
    <w:abstractNumId w:val="1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2"/>
  </w:num>
  <w:num w:numId="22">
    <w:abstractNumId w:val="4"/>
  </w:num>
  <w:num w:numId="23">
    <w:abstractNumId w:val="10"/>
  </w:num>
  <w:num w:numId="24">
    <w:abstractNumId w:val="17"/>
  </w:num>
  <w:num w:numId="25">
    <w:abstractNumId w:val="16"/>
  </w:num>
  <w:num w:numId="26">
    <w:abstractNumId w:val="20"/>
  </w:num>
  <w:num w:numId="27">
    <w:abstractNumId w:val="28"/>
  </w:num>
  <w:num w:numId="28">
    <w:abstractNumId w:val="21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8237B"/>
    <w:rsid w:val="00083FE4"/>
    <w:rsid w:val="000A4362"/>
    <w:rsid w:val="000B03FA"/>
    <w:rsid w:val="000B4858"/>
    <w:rsid w:val="000E4F22"/>
    <w:rsid w:val="00136F25"/>
    <w:rsid w:val="0019376D"/>
    <w:rsid w:val="001F60A5"/>
    <w:rsid w:val="001F7FFD"/>
    <w:rsid w:val="002058C8"/>
    <w:rsid w:val="00210817"/>
    <w:rsid w:val="0024184C"/>
    <w:rsid w:val="002654CB"/>
    <w:rsid w:val="0027427E"/>
    <w:rsid w:val="00287DEA"/>
    <w:rsid w:val="002A777F"/>
    <w:rsid w:val="00324ACE"/>
    <w:rsid w:val="00346172"/>
    <w:rsid w:val="0036685E"/>
    <w:rsid w:val="00387C36"/>
    <w:rsid w:val="003A6234"/>
    <w:rsid w:val="003C7855"/>
    <w:rsid w:val="004023B5"/>
    <w:rsid w:val="004309A9"/>
    <w:rsid w:val="0043607C"/>
    <w:rsid w:val="00441CB7"/>
    <w:rsid w:val="00477E8A"/>
    <w:rsid w:val="004A4875"/>
    <w:rsid w:val="004C4B10"/>
    <w:rsid w:val="004E744C"/>
    <w:rsid w:val="00507446"/>
    <w:rsid w:val="0059611F"/>
    <w:rsid w:val="005A5B4F"/>
    <w:rsid w:val="005D002F"/>
    <w:rsid w:val="005D54F8"/>
    <w:rsid w:val="005F7C24"/>
    <w:rsid w:val="00604148"/>
    <w:rsid w:val="00636EFE"/>
    <w:rsid w:val="00665003"/>
    <w:rsid w:val="006750A2"/>
    <w:rsid w:val="006776B2"/>
    <w:rsid w:val="006A6AA4"/>
    <w:rsid w:val="00794CF8"/>
    <w:rsid w:val="007A5013"/>
    <w:rsid w:val="008010A4"/>
    <w:rsid w:val="00882CE0"/>
    <w:rsid w:val="008A65C8"/>
    <w:rsid w:val="008E662F"/>
    <w:rsid w:val="00904580"/>
    <w:rsid w:val="00911745"/>
    <w:rsid w:val="00A37F9A"/>
    <w:rsid w:val="00A865C2"/>
    <w:rsid w:val="00AB36CE"/>
    <w:rsid w:val="00AB684D"/>
    <w:rsid w:val="00AF7593"/>
    <w:rsid w:val="00B11AE5"/>
    <w:rsid w:val="00B30EEA"/>
    <w:rsid w:val="00B36914"/>
    <w:rsid w:val="00B40577"/>
    <w:rsid w:val="00B54691"/>
    <w:rsid w:val="00B62AED"/>
    <w:rsid w:val="00B73CC2"/>
    <w:rsid w:val="00B82315"/>
    <w:rsid w:val="00B976DF"/>
    <w:rsid w:val="00BA22D0"/>
    <w:rsid w:val="00BD020C"/>
    <w:rsid w:val="00C00C85"/>
    <w:rsid w:val="00C10FFF"/>
    <w:rsid w:val="00C11D02"/>
    <w:rsid w:val="00C913DD"/>
    <w:rsid w:val="00CF53F6"/>
    <w:rsid w:val="00D1486F"/>
    <w:rsid w:val="00D31463"/>
    <w:rsid w:val="00D34D04"/>
    <w:rsid w:val="00D659E8"/>
    <w:rsid w:val="00D76C5F"/>
    <w:rsid w:val="00DC0064"/>
    <w:rsid w:val="00E0786A"/>
    <w:rsid w:val="00E80F95"/>
    <w:rsid w:val="00EA066B"/>
    <w:rsid w:val="00E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DDD7-6CCF-4ACA-A1AC-0E5F52E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F9A"/>
  </w:style>
  <w:style w:type="paragraph" w:styleId="Pieddepage">
    <w:name w:val="footer"/>
    <w:basedOn w:val="Normal"/>
    <w:link w:val="PieddepageCar"/>
    <w:uiPriority w:val="99"/>
    <w:unhideWhenUsed/>
    <w:rsid w:val="00A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F9A"/>
  </w:style>
  <w:style w:type="paragraph" w:styleId="Textedebulles">
    <w:name w:val="Balloon Text"/>
    <w:basedOn w:val="Normal"/>
    <w:link w:val="TextedebullesCar"/>
    <w:uiPriority w:val="99"/>
    <w:semiHidden/>
    <w:unhideWhenUsed/>
    <w:rsid w:val="00A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F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47BC514934ECE9ECB532ABCED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1A4B3-1E5A-4636-98B1-6F8029533030}"/>
      </w:docPartPr>
      <w:docPartBody>
        <w:p w:rsidR="009D7CCA" w:rsidRDefault="00A41B42" w:rsidP="00A41B42">
          <w:pPr>
            <w:pStyle w:val="CC147BC514934ECE9ECB532ABCED55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2"/>
    <w:rsid w:val="009146AB"/>
    <w:rsid w:val="00923212"/>
    <w:rsid w:val="009B5CE8"/>
    <w:rsid w:val="009C08A3"/>
    <w:rsid w:val="009D7CCA"/>
    <w:rsid w:val="00A41B42"/>
    <w:rsid w:val="00E26A4E"/>
    <w:rsid w:val="00E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147BC514934ECE9ECB532ABCED5578">
    <w:name w:val="CC147BC514934ECE9ECB532ABCED5578"/>
    <w:rsid w:val="00A41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Pr.  Amal TITI, Cours de parasitologie  (A3, DV) 2023/2024</vt:lpstr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Pr.  Amal TITI, Cours de parasitologie  (A3, DV) 2023/2024</dc:title>
  <dc:creator>ms</dc:creator>
  <cp:lastModifiedBy>mss</cp:lastModifiedBy>
  <cp:revision>38</cp:revision>
  <dcterms:created xsi:type="dcterms:W3CDTF">2024-03-02T20:41:00Z</dcterms:created>
  <dcterms:modified xsi:type="dcterms:W3CDTF">2024-03-17T00:21:00Z</dcterms:modified>
</cp:coreProperties>
</file>