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6005B" wp14:editId="73E876D3">
                <wp:simplePos x="0" y="0"/>
                <wp:positionH relativeFrom="column">
                  <wp:posOffset>281940</wp:posOffset>
                </wp:positionH>
                <wp:positionV relativeFrom="paragraph">
                  <wp:posOffset>342900</wp:posOffset>
                </wp:positionV>
                <wp:extent cx="6496050" cy="1552575"/>
                <wp:effectExtent l="38100" t="38100" r="38100" b="47625"/>
                <wp:wrapNone/>
                <wp:docPr id="318466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6496050" cy="155257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26C30" w:rsidRPr="00E26C30" w:rsidRDefault="00E26C30" w:rsidP="00E26C3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72"/>
                                <w:szCs w:val="72"/>
                              </w:rPr>
                            </w:pPr>
                            <w:r w:rsidRPr="00E26C30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BIOCHIMIE STRUCTURALE </w:t>
                            </w:r>
                            <w:r w:rsidRPr="00E26C30"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/>
                                </w14:shadow>
                              </w:rPr>
                              <w:br/>
                              <w:t>ET METABOLIQUE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22.2pt;margin-top:27pt;width:511.5pt;height:12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" filled="f" strokecolor="yellow" strokeweight="6pt">
                <v:stroke linestyle="thickBetweenThin"/>
                <o:lock v:ext="edit" grouping="t"/>
                <v:textbox>
                  <w:txbxContent>
                    <w:p w:rsidR="00E26C30" w:rsidRPr="00E26C30" w:rsidRDefault="00E26C30" w:rsidP="00E26C30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72"/>
                          <w:szCs w:val="72"/>
                        </w:rPr>
                      </w:pPr>
                      <w:r w:rsidRPr="00E26C30">
                        <w:rPr>
                          <w:rFonts w:asciiTheme="majorHAnsi" w:eastAsiaTheme="majorEastAsia" w:hAnsi="Cambria" w:cstheme="majorBidi"/>
                          <w:b/>
                          <w:bCs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t xml:space="preserve">BIOCHIMIE STRUCTURALE </w:t>
                      </w:r>
                      <w:r w:rsidRPr="00E26C30">
                        <w:rPr>
                          <w:rFonts w:asciiTheme="majorHAnsi" w:eastAsiaTheme="majorEastAsia" w:hAnsi="Cambria" w:cstheme="majorBidi"/>
                          <w:b/>
                          <w:bCs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/>
                          </w14:shadow>
                        </w:rPr>
                        <w:br/>
                        <w:t>ET METABOLIQUE</w:t>
                      </w:r>
                    </w:p>
                  </w:txbxContent>
                </v:textbox>
              </v:rect>
            </w:pict>
          </mc:Fallback>
        </mc:AlternateContent>
      </w:r>
    </w:p>
    <w:p w:rsid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P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6C30">
        <w:rPr>
          <w:rFonts w:eastAsiaTheme="minorEastAsia" w:hAnsi="Arial"/>
          <w:color w:val="000000" w:themeColor="text1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Par </w:t>
      </w:r>
    </w:p>
    <w:p w:rsidR="00E26C30" w:rsidRPr="00E26C30" w:rsidRDefault="00E26C30" w:rsidP="00E26C30">
      <w:pPr>
        <w:spacing w:before="115" w:after="0" w:line="240" w:lineRule="auto"/>
        <w:ind w:left="965" w:hanging="96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6C30">
        <w:rPr>
          <w:rFonts w:eastAsiaTheme="minorEastAsia" w:hAnsi="Arial"/>
          <w:b/>
          <w:bCs/>
          <w:color w:val="99FF33"/>
          <w:sz w:val="48"/>
          <w:szCs w:val="48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A   MEKROUD</w:t>
      </w:r>
    </w:p>
    <w:p w:rsidR="00E26C30" w:rsidRPr="00E26C30" w:rsidRDefault="00E26C30" w:rsidP="00E26C30">
      <w:pPr>
        <w:spacing w:before="96" w:after="0" w:line="240" w:lineRule="auto"/>
        <w:ind w:left="965" w:hanging="965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E26C30">
        <w:rPr>
          <w:rFonts w:eastAsiaTheme="minorEastAsia" w:hAnsi="Arial"/>
          <w:color w:val="000000" w:themeColor="text1"/>
          <w:sz w:val="40"/>
          <w:szCs w:val="40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Professeur</w:t>
      </w:r>
    </w:p>
    <w:p w:rsidR="00E26C30" w:rsidRDefault="00E26C30" w:rsidP="00E26C30">
      <w:pPr>
        <w:spacing w:before="134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  <w:r w:rsidRPr="00E26C30"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Institut des Sciences V</w:t>
      </w:r>
      <w:r w:rsidRPr="00E26C30"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é</w:t>
      </w:r>
      <w:r w:rsidRPr="00E26C30"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t</w:t>
      </w:r>
      <w:r w:rsidRPr="00E26C30"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é</w:t>
      </w:r>
      <w:r w:rsidRPr="00E26C30"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rinaires</w:t>
      </w:r>
    </w:p>
    <w:p w:rsidR="00E26C30" w:rsidRDefault="00E26C30" w:rsidP="00E26C30">
      <w:pPr>
        <w:spacing w:before="134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34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34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34" w:after="0" w:line="240" w:lineRule="auto"/>
        <w:ind w:left="965" w:hanging="965"/>
        <w:jc w:val="center"/>
        <w:textAlignment w:val="baseline"/>
        <w:rPr>
          <w:rFonts w:eastAsiaTheme="minorEastAsia" w:hAnsi="Arial"/>
          <w:color w:val="000000" w:themeColor="text1"/>
          <w:sz w:val="56"/>
          <w:szCs w:val="5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34" w:after="0" w:line="240" w:lineRule="auto"/>
        <w:ind w:left="965" w:hanging="965"/>
        <w:textAlignment w:val="baseline"/>
        <w:rPr>
          <w:rFonts w:asciiTheme="majorHAnsi" w:eastAsiaTheme="majorEastAsia" w:hAnsi="Arial" w:cstheme="maj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34" w:after="0" w:line="240" w:lineRule="auto"/>
        <w:textAlignment w:val="baseline"/>
        <w:rPr>
          <w:rFonts w:asciiTheme="majorHAnsi" w:eastAsiaTheme="majorEastAsia" w:hAnsi="Arial" w:cstheme="maj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34" w:after="0" w:line="240" w:lineRule="auto"/>
        <w:textAlignment w:val="baseline"/>
        <w:rPr>
          <w:rFonts w:asciiTheme="majorHAnsi" w:eastAsiaTheme="majorEastAsia" w:hAnsi="Arial" w:cstheme="maj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34" w:after="0" w:line="240" w:lineRule="auto"/>
        <w:textAlignment w:val="baseline"/>
        <w:rPr>
          <w:rFonts w:asciiTheme="majorHAnsi" w:eastAsiaTheme="majorEastAsia" w:hAnsi="Arial" w:cstheme="maj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Default="00E26C30" w:rsidP="00E26C30">
      <w:pPr>
        <w:spacing w:before="134" w:after="0" w:line="240" w:lineRule="auto"/>
        <w:textAlignment w:val="baseline"/>
        <w:rPr>
          <w:rFonts w:asciiTheme="majorHAnsi" w:eastAsiaTheme="majorEastAsia" w:hAnsi="Arial" w:cstheme="maj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E26C30">
        <w:rPr>
          <w:rFonts w:asciiTheme="majorHAnsi" w:eastAsiaTheme="majorEastAsia" w:hAnsi="Arial" w:cstheme="maj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Qu</w:t>
      </w:r>
      <w:r w:rsidRPr="00E26C30">
        <w:rPr>
          <w:rFonts w:asciiTheme="majorHAnsi" w:eastAsiaTheme="majorEastAsia" w:hAnsi="Arial" w:cstheme="maj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’</w:t>
      </w:r>
      <w:r w:rsidRPr="00E26C30">
        <w:rPr>
          <w:rFonts w:asciiTheme="majorHAnsi" w:eastAsiaTheme="majorEastAsia" w:hAnsi="Arial" w:cstheme="majorBidi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est ce que la biochimie ?</w:t>
      </w:r>
    </w:p>
    <w:p w:rsidR="00E26C30" w:rsidRPr="00E26C30" w:rsidRDefault="00E26C30" w:rsidP="00E26C30">
      <w:pPr>
        <w:pStyle w:val="Paragraphedeliste"/>
        <w:numPr>
          <w:ilvl w:val="0"/>
          <w:numId w:val="1"/>
        </w:numPr>
        <w:textAlignment w:val="baseline"/>
        <w:rPr>
          <w:rFonts w:asciiTheme="minorHAnsi" w:hAnsiTheme="minorHAnsi" w:cstheme="minorHAnsi"/>
        </w:rPr>
      </w:pPr>
      <w:r w:rsidRPr="00E26C30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C’est la chimie de la vie. </w:t>
      </w:r>
    </w:p>
    <w:p w:rsidR="00E26C30" w:rsidRPr="00E26C30" w:rsidRDefault="00E26C30" w:rsidP="00E26C30">
      <w:pPr>
        <w:pStyle w:val="Paragraphedeliste"/>
        <w:numPr>
          <w:ilvl w:val="0"/>
          <w:numId w:val="2"/>
        </w:numPr>
        <w:textAlignment w:val="baseline"/>
        <w:rPr>
          <w:rFonts w:asciiTheme="minorHAnsi" w:hAnsiTheme="minorHAnsi" w:cstheme="minorHAnsi"/>
        </w:rPr>
      </w:pPr>
      <w:r w:rsidRPr="00E26C30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Science très ancienne.</w:t>
      </w:r>
    </w:p>
    <w:p w:rsidR="00E26C30" w:rsidRPr="00E26C30" w:rsidRDefault="00E26C30" w:rsidP="00E26C30">
      <w:pPr>
        <w:pStyle w:val="Paragraphedeliste"/>
        <w:numPr>
          <w:ilvl w:val="0"/>
          <w:numId w:val="3"/>
        </w:numPr>
        <w:textAlignment w:val="baseline"/>
        <w:rPr>
          <w:rFonts w:asciiTheme="minorHAnsi" w:hAnsiTheme="minorHAnsi" w:cstheme="minorHAnsi"/>
        </w:rPr>
      </w:pPr>
      <w:r w:rsidRPr="00E26C30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Étudie les principales molécules organiques (les grands groupes, glucides lipides protéines, enzymes, vitamines et minéraux)</w:t>
      </w:r>
    </w:p>
    <w:p w:rsidR="00E26C30" w:rsidRPr="00E26C30" w:rsidRDefault="00E26C30" w:rsidP="00E26C30">
      <w:pPr>
        <w:pStyle w:val="Paragraphedeliste"/>
        <w:numPr>
          <w:ilvl w:val="0"/>
          <w:numId w:val="4"/>
        </w:numPr>
        <w:textAlignment w:val="baseline"/>
        <w:rPr>
          <w:rFonts w:asciiTheme="minorHAnsi" w:hAnsiTheme="minorHAnsi" w:cstheme="minorHAnsi"/>
        </w:rPr>
      </w:pPr>
      <w:r w:rsidRPr="00E26C30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Modalités de transformations de ces molécules à l’intérieur de l’organisme</w:t>
      </w:r>
    </w:p>
    <w:p w:rsidR="00E26C30" w:rsidRDefault="00E26C30" w:rsidP="00E26C30">
      <w:pPr>
        <w:textAlignment w:val="baseline"/>
        <w:rPr>
          <w:rFonts w:cstheme="minorHAnsi"/>
        </w:rPr>
      </w:pPr>
    </w:p>
    <w:p w:rsidR="00E26C30" w:rsidRDefault="00E26C30" w:rsidP="00E26C30">
      <w:pPr>
        <w:textAlignment w:val="baseline"/>
        <w:rPr>
          <w:rFonts w:cstheme="minorHAnsi"/>
        </w:rPr>
      </w:pPr>
      <w:r>
        <w:rPr>
          <w:rFonts w:cstheme="minorHAnsi"/>
        </w:rPr>
        <w:t>Historique</w:t>
      </w:r>
    </w:p>
    <w:p w:rsidR="00E26C30" w:rsidRPr="00E26C30" w:rsidRDefault="00E26C30" w:rsidP="00D310AB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Le terme a été créé en </w:t>
      </w:r>
      <w:r w:rsidRPr="00E26C30">
        <w:rPr>
          <w:rFonts w:eastAsiaTheme="minorEastAsia" w:cstheme="minorHAnsi"/>
          <w:kern w:val="24"/>
          <w:sz w:val="24"/>
          <w:szCs w:val="24"/>
          <w:lang w:eastAsia="fr-FR"/>
        </w:rPr>
        <w:t xml:space="preserve">1903 </w:t>
      </w: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par </w:t>
      </w:r>
      <w:hyperlink r:id="rId9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 xml:space="preserve">Carl </w:t>
        </w:r>
      </w:hyperlink>
      <w:hyperlink r:id="rId10" w:history="1">
        <w:proofErr w:type="spellStart"/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Neuberg</w:t>
        </w:r>
        <w:proofErr w:type="spellEnd"/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selon la racine grecque </w:t>
      </w:r>
      <w:proofErr w:type="spellStart"/>
      <w:r w:rsidRPr="00E26C30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eastAsia="fr-FR"/>
        </w:rPr>
        <w:t>Βιοχημεί</w:t>
      </w:r>
      <w:proofErr w:type="spellEnd"/>
      <w:r w:rsidRPr="00E26C30">
        <w:rPr>
          <w:rFonts w:eastAsiaTheme="minorEastAsia" w:cstheme="minorHAnsi"/>
          <w:i/>
          <w:iCs/>
          <w:color w:val="000000" w:themeColor="text1"/>
          <w:kern w:val="24"/>
          <w:sz w:val="24"/>
          <w:szCs w:val="24"/>
          <w:lang w:eastAsia="fr-FR"/>
        </w:rPr>
        <w:t>α</w:t>
      </w: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(</w:t>
      </w:r>
      <w:proofErr w:type="spellStart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biochēmeia</w:t>
      </w:r>
      <w:proofErr w:type="spellEnd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) </w:t>
      </w:r>
    </w:p>
    <w:p w:rsidR="00E26C30" w:rsidRPr="00E26C30" w:rsidRDefault="00E26C30" w:rsidP="00E26C30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On peut distinguer plusieurs grandes subdivisions de cette discipline : </w:t>
      </w:r>
    </w:p>
    <w:p w:rsidR="00E26C30" w:rsidRPr="00E26C30" w:rsidRDefault="00E26C30" w:rsidP="00E26C30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l</w:t>
      </w:r>
      <w:proofErr w:type="gramEnd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'</w:t>
      </w:r>
      <w:hyperlink r:id="rId11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énergétique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, (production d'</w:t>
      </w:r>
      <w:hyperlink r:id="rId12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énergie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par la cellule) </w:t>
      </w:r>
    </w:p>
    <w:p w:rsidR="00E26C30" w:rsidRPr="00E26C30" w:rsidRDefault="00E26C30" w:rsidP="00E26C30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l</w:t>
      </w:r>
      <w:proofErr w:type="gramEnd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'</w:t>
      </w:r>
      <w:hyperlink r:id="rId13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enzymologie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(ou étude des </w:t>
      </w:r>
      <w:hyperlink r:id="rId14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catalyseurs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biologiques) </w:t>
      </w:r>
    </w:p>
    <w:p w:rsidR="00E26C30" w:rsidRPr="00E26C30" w:rsidRDefault="00E26C30" w:rsidP="00E26C30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le</w:t>
      </w:r>
      <w:proofErr w:type="gramEnd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</w:t>
      </w:r>
      <w:hyperlink r:id="rId15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métabolisme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, divisé en </w:t>
      </w:r>
    </w:p>
    <w:p w:rsidR="00E26C30" w:rsidRPr="00E26C30" w:rsidRDefault="00E26C30" w:rsidP="00E26C30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ab/>
        <w:t xml:space="preserve">            </w:t>
      </w:r>
      <w:proofErr w:type="gramStart"/>
      <w:r w:rsidRPr="00E26C30">
        <w:rPr>
          <w:rFonts w:eastAsiaTheme="minorEastAsia" w:cstheme="minorHAnsi"/>
          <w:color w:val="00CC00"/>
          <w:kern w:val="24"/>
          <w:sz w:val="24"/>
          <w:szCs w:val="24"/>
          <w:lang w:eastAsia="fr-FR"/>
        </w:rPr>
        <w:t>anabolisme</w:t>
      </w:r>
      <w:proofErr w:type="gramEnd"/>
      <w:r w:rsidRPr="00E26C30">
        <w:rPr>
          <w:rFonts w:eastAsiaTheme="minorEastAsia" w:cstheme="minorHAnsi"/>
          <w:color w:val="00CC00"/>
          <w:kern w:val="24"/>
          <w:sz w:val="24"/>
          <w:szCs w:val="24"/>
          <w:lang w:eastAsia="fr-FR"/>
        </w:rPr>
        <w:t>,</w:t>
      </w: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réactions de synthèse des molécules </w:t>
      </w:r>
    </w:p>
    <w:p w:rsidR="00E26C30" w:rsidRPr="00E26C30" w:rsidRDefault="00E26C30" w:rsidP="00E26C30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       </w:t>
      </w:r>
      <w:r w:rsidRPr="00E26C30">
        <w:rPr>
          <w:rFonts w:eastAsiaTheme="minorEastAsia" w:cstheme="minorHAnsi"/>
          <w:color w:val="00CC00"/>
          <w:kern w:val="24"/>
          <w:sz w:val="24"/>
          <w:szCs w:val="24"/>
          <w:lang w:eastAsia="fr-FR"/>
        </w:rPr>
        <w:t xml:space="preserve">    </w:t>
      </w:r>
      <w:proofErr w:type="gramStart"/>
      <w:r w:rsidRPr="00E26C30">
        <w:rPr>
          <w:rFonts w:eastAsiaTheme="minorEastAsia" w:cstheme="minorHAnsi"/>
          <w:color w:val="00CC00"/>
          <w:kern w:val="24"/>
          <w:sz w:val="24"/>
          <w:szCs w:val="24"/>
          <w:lang w:eastAsia="fr-FR"/>
        </w:rPr>
        <w:t>catabolisme</w:t>
      </w:r>
      <w:proofErr w:type="gramEnd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, réactions de dégradation des molécules. </w:t>
      </w:r>
    </w:p>
    <w:p w:rsidR="00E26C30" w:rsidRPr="00E26C30" w:rsidRDefault="00E26C30" w:rsidP="00D310AB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Ces grands groupes se subdivisent ensuite en des domaines de plus en plus spécialisés. </w:t>
      </w:r>
      <w:r w:rsid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</w:t>
      </w: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A titre d'exemple, l'enzymologie moderne tâche de relier la structure tridimensionnelle</w:t>
      </w:r>
      <w:r w:rsid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</w:t>
      </w: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d'une protéine avec sa fonction. </w:t>
      </w:r>
    </w:p>
    <w:p w:rsidR="00E26C30" w:rsidRPr="00E26C30" w:rsidRDefault="00E26C30" w:rsidP="00D310AB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Les principales catégories de </w:t>
      </w:r>
      <w:hyperlink r:id="rId16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molécules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étudiées en biochimie sont les </w:t>
      </w:r>
      <w:hyperlink r:id="rId17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glucides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, les </w:t>
      </w:r>
      <w:hyperlink r:id="rId18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lipides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, les </w:t>
      </w:r>
      <w:hyperlink r:id="rId19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protéines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et les </w:t>
      </w:r>
      <w:hyperlink r:id="rId20" w:history="1">
        <w:r w:rsidRPr="00E26C30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acides nucléiques</w:t>
        </w:r>
      </w:hyperlink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. Ces molécules sont constituées essentiellement de carbone, d'oxygène et d'azote. Ces classes de molécules représentent les éléments fondamentaux de la cellule,  Par ailleurs les éléments minéraux sont </w:t>
      </w:r>
    </w:p>
    <w:p w:rsidR="00E26C30" w:rsidRPr="00E26C30" w:rsidRDefault="00E26C30" w:rsidP="00D310AB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proofErr w:type="gramStart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divisées</w:t>
      </w:r>
      <w:proofErr w:type="gramEnd"/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en deux groupes, les macroéléments, et les microéléments (aussi nommés oligoéléments) c'est-à-dire l'or, le fer, le zinc existant à l'état de trace dans notre organisme.</w:t>
      </w:r>
      <w:r w:rsidRPr="00E26C30">
        <w:rPr>
          <w:rFonts w:eastAsiaTheme="minorEastAsia" w:cstheme="minorHAnsi"/>
          <w:color w:val="000000" w:themeColor="text1"/>
          <w:kern w:val="24"/>
          <w:sz w:val="24"/>
          <w:szCs w:val="24"/>
          <w:u w:val="single"/>
          <w:lang w:eastAsia="fr-FR"/>
        </w:rPr>
        <w:t xml:space="preserve"> </w:t>
      </w:r>
    </w:p>
    <w:p w:rsidR="00D310AB" w:rsidRPr="00D310AB" w:rsidRDefault="00D310AB" w:rsidP="00D310AB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L'idée que l'activité de la "matière vivante" provienne de réactions chimiques est assez ancienne (</w:t>
      </w:r>
      <w:hyperlink r:id="rId21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Réaumur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, </w:t>
      </w:r>
      <w:hyperlink r:id="rId22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Spallanzani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, etc</w:t>
      </w:r>
      <w:proofErr w:type="gramStart"/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. )</w:t>
      </w:r>
      <w:proofErr w:type="gramEnd"/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. La synthèse de l'</w:t>
      </w:r>
      <w:hyperlink r:id="rId23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urée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, réalisée en </w:t>
      </w:r>
      <w:r w:rsidRPr="00D310AB">
        <w:rPr>
          <w:rFonts w:eastAsiaTheme="minorEastAsia" w:cstheme="minorHAnsi"/>
          <w:b/>
          <w:bCs/>
          <w:kern w:val="24"/>
          <w:sz w:val="24"/>
          <w:szCs w:val="24"/>
          <w:lang w:eastAsia="fr-FR"/>
        </w:rPr>
        <w:t>1828</w:t>
      </w:r>
      <w:r>
        <w:rPr>
          <w:rFonts w:eastAsiaTheme="minorEastAsia" w:cstheme="minorHAnsi"/>
          <w:b/>
          <w:bCs/>
          <w:kern w:val="24"/>
          <w:sz w:val="24"/>
          <w:szCs w:val="24"/>
          <w:lang w:eastAsia="fr-FR"/>
        </w:rPr>
        <w:t xml:space="preserve"> </w:t>
      </w:r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par le chimiste allemand </w:t>
      </w:r>
      <w:hyperlink r:id="rId24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Friedrich Wöhler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, en sera une des confirmations les plus décisives réalisées au </w:t>
      </w:r>
      <w:hyperlink r:id="rId25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XIXe siècle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. </w:t>
      </w:r>
    </w:p>
    <w:p w:rsidR="00D310AB" w:rsidRPr="00D310AB" w:rsidRDefault="00D310AB" w:rsidP="00D310AB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Un autre Allemand, </w:t>
      </w:r>
      <w:hyperlink r:id="rId26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 xml:space="preserve">Justus </w:t>
        </w:r>
      </w:hyperlink>
      <w:hyperlink r:id="rId27" w:history="1">
        <w:proofErr w:type="spellStart"/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von</w:t>
        </w:r>
        <w:proofErr w:type="spellEnd"/>
      </w:hyperlink>
      <w:hyperlink r:id="rId28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 xml:space="preserve"> Liebig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sera le promoteur d'une nouvelle science,</w:t>
      </w:r>
      <w:r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</w:t>
      </w:r>
      <w:r w:rsidRPr="00D310AB">
        <w:rPr>
          <w:rFonts w:eastAsiaTheme="minorEastAsia" w:cstheme="minorHAnsi"/>
          <w:b/>
          <w:bCs/>
          <w:kern w:val="24"/>
          <w:sz w:val="24"/>
          <w:szCs w:val="24"/>
          <w:lang w:eastAsia="fr-FR"/>
        </w:rPr>
        <w:t>la biochimie</w:t>
      </w:r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, qui sera un domaine dans lequel plusieurs de ses compatriotes vont s’illustrer jusqu'à la seconde guerre mondiale. Parmi les plus célèbres on retiendra </w:t>
      </w:r>
      <w:hyperlink r:id="rId29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Hermann Emil Fischer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(la célèbre projection de Fischer des glucides), </w:t>
      </w:r>
      <w:hyperlink r:id="rId30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Eduard Buchner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</w:t>
      </w:r>
    </w:p>
    <w:p w:rsidR="00D310AB" w:rsidRPr="00D310AB" w:rsidRDefault="00D310AB" w:rsidP="00D310AB">
      <w:pPr>
        <w:bidi/>
        <w:spacing w:after="0" w:line="240" w:lineRule="auto"/>
        <w:jc w:val="right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(</w:t>
      </w:r>
      <w:proofErr w:type="gramStart"/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>biochimie</w:t>
      </w:r>
      <w:proofErr w:type="gramEnd"/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de la fermentation) et </w:t>
      </w:r>
      <w:hyperlink r:id="rId31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 xml:space="preserve">Richard </w:t>
        </w:r>
      </w:hyperlink>
      <w:hyperlink r:id="rId32" w:history="1">
        <w:proofErr w:type="spellStart"/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Willstätter</w:t>
        </w:r>
        <w:proofErr w:type="spellEnd"/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(mécanisme des réactions enzymatiques). </w:t>
      </w:r>
    </w:p>
    <w:p w:rsidR="00E26C30" w:rsidRPr="00D310AB" w:rsidRDefault="00D310AB" w:rsidP="00D310AB">
      <w:pPr>
        <w:bidi/>
        <w:spacing w:after="0" w:line="240" w:lineRule="auto"/>
        <w:jc w:val="right"/>
        <w:textAlignment w:val="baseline"/>
        <w:rPr>
          <w:rFonts w:cstheme="minorHAnsi"/>
          <w:sz w:val="24"/>
          <w:szCs w:val="24"/>
        </w:rPr>
      </w:pPr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A partir de cette période, l'exploration de la </w:t>
      </w:r>
      <w:hyperlink r:id="rId33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cellule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connaît un nouvel essor mais on s'intéressera surtout à ses constituants chimiques ainsi qu'à la façon dont ils  réagissent entre eux pour réaliser un </w:t>
      </w:r>
      <w:hyperlink r:id="rId34" w:history="1">
        <w:r w:rsidRPr="00D310AB">
          <w:rPr>
            <w:rFonts w:eastAsiaTheme="minorEastAsia" w:cstheme="minorHAnsi"/>
            <w:color w:val="000000" w:themeColor="text1"/>
            <w:kern w:val="24"/>
            <w:sz w:val="24"/>
            <w:szCs w:val="24"/>
            <w:u w:val="single"/>
            <w:lang w:eastAsia="fr-FR"/>
          </w:rPr>
          <w:t>métabolisme</w:t>
        </w:r>
      </w:hyperlink>
      <w:r w:rsidRPr="00D310AB">
        <w:rPr>
          <w:rFonts w:eastAsiaTheme="minorEastAsia" w:cstheme="minorHAnsi"/>
          <w:color w:val="000000" w:themeColor="text1"/>
          <w:kern w:val="24"/>
          <w:sz w:val="24"/>
          <w:szCs w:val="24"/>
          <w:lang w:eastAsia="fr-FR"/>
        </w:rPr>
        <w:t xml:space="preserve"> au niveau cellulaire.</w:t>
      </w:r>
    </w:p>
    <w:p w:rsidR="00D310AB" w:rsidRDefault="00D310AB" w:rsidP="00E26C30">
      <w:pPr>
        <w:spacing w:before="134" w:after="0" w:line="240" w:lineRule="auto"/>
        <w:textAlignment w:val="baseline"/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E26C30" w:rsidRPr="00D310AB" w:rsidRDefault="00D310AB" w:rsidP="00D310AB">
      <w:pPr>
        <w:spacing w:before="134" w:after="0" w:line="240" w:lineRule="auto"/>
        <w:jc w:val="center"/>
        <w:textAlignment w:val="baseline"/>
        <w:rPr>
          <w:rFonts w:eastAsiaTheme="minorEastAsia" w:cstheme="minorHAnsi"/>
          <w:sz w:val="36"/>
          <w:szCs w:val="3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  <w:r w:rsidRPr="00D310AB">
        <w:rPr>
          <w:rFonts w:eastAsiaTheme="minorEastAsia" w:cstheme="minorHAnsi"/>
          <w:sz w:val="36"/>
          <w:szCs w:val="36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LES   GLUCIDES</w:t>
      </w:r>
    </w:p>
    <w:p w:rsidR="00D310AB" w:rsidRPr="00D310AB" w:rsidRDefault="00D310AB" w:rsidP="00D310AB">
      <w:pPr>
        <w:spacing w:before="96" w:after="0" w:line="216" w:lineRule="auto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D310AB">
        <w:rPr>
          <w:rFonts w:eastAsiaTheme="minorEastAsia" w:cstheme="minorHAnsi"/>
          <w:color w:val="99FF33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1. DÉFINITION &amp; RÔLES</w:t>
      </w:r>
      <w:r w:rsidRPr="00D310AB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D310AB" w:rsidRPr="00D310AB" w:rsidRDefault="00D310AB" w:rsidP="00D310AB">
      <w:pPr>
        <w:spacing w:before="96" w:after="0" w:line="216" w:lineRule="auto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D310AB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Les glucides constituent un ensemble de substances dont les unités de base sont les sucres simples appelés oses ou monosaccharides. </w:t>
      </w:r>
    </w:p>
    <w:p w:rsidR="00D310AB" w:rsidRPr="00D310AB" w:rsidRDefault="00D310AB" w:rsidP="00D310AB">
      <w:pPr>
        <w:spacing w:before="96" w:after="0" w:line="216" w:lineRule="auto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D310AB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Les glucides sont présents partout dans la biosphère et représentent en poids la classe prépondérante parmi les molécules organiques. </w:t>
      </w:r>
    </w:p>
    <w:p w:rsidR="00D310AB" w:rsidRPr="00D310AB" w:rsidRDefault="00D310AB" w:rsidP="00D310AB">
      <w:pPr>
        <w:spacing w:before="96" w:after="0" w:line="216" w:lineRule="auto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D310AB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Les glucides jouent plusieurs rôles capitaux dans les cellules : </w:t>
      </w:r>
    </w:p>
    <w:p w:rsidR="00D310AB" w:rsidRDefault="00D310AB" w:rsidP="00D310AB">
      <w:pPr>
        <w:spacing w:before="96" w:after="0" w:line="216" w:lineRule="auto"/>
        <w:textAlignment w:val="baseline"/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  <w:proofErr w:type="gramStart"/>
      <w:r w:rsidRPr="00D310AB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ils</w:t>
      </w:r>
      <w:proofErr w:type="gramEnd"/>
      <w:r w:rsidRPr="00D310AB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servent de réserve énergétique sous forme polymérisée : </w:t>
      </w:r>
      <w:hyperlink r:id="rId35" w:history="1">
        <w:r w:rsidRPr="00D310AB">
          <w:rPr>
            <w:rFonts w:eastAsiaTheme="minorEastAsia" w:cstheme="minorHAnsi"/>
            <w:color w:val="000000" w:themeColor="text1"/>
            <w:sz w:val="24"/>
            <w:szCs w:val="24"/>
            <w:u w:val="single"/>
            <w:lang w:eastAsia="fr-FR"/>
            <w14:shadow w14:blurRad="38100" w14:dist="38100" w14:dir="2700000" w14:sx="100000" w14:sy="100000" w14:kx="0" w14:ky="0" w14:algn="tl">
              <w14:srgbClr w14:val="000000"/>
            </w14:shadow>
          </w:rPr>
          <w:t>amidon</w:t>
        </w:r>
      </w:hyperlink>
      <w:r w:rsidRPr="00D310AB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et </w:t>
      </w:r>
      <w:hyperlink r:id="rId36" w:history="1">
        <w:r w:rsidRPr="00D310AB">
          <w:rPr>
            <w:rFonts w:eastAsiaTheme="minorEastAsia" w:cstheme="minorHAnsi"/>
            <w:color w:val="000000" w:themeColor="text1"/>
            <w:sz w:val="24"/>
            <w:szCs w:val="24"/>
            <w:u w:val="single"/>
            <w:lang w:eastAsia="fr-FR"/>
            <w14:shadow w14:blurRad="38100" w14:dist="38100" w14:dir="2700000" w14:sx="100000" w14:sy="100000" w14:kx="0" w14:ky="0" w14:algn="tl">
              <w14:srgbClr w14:val="000000"/>
            </w14:shadow>
          </w:rPr>
          <w:t>glycogène</w:t>
        </w:r>
      </w:hyperlink>
      <w:r w:rsidRPr="00D310AB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. L'amidon est la forme principale d'accumulation de l'énergie</w:t>
      </w:r>
    </w:p>
    <w:p w:rsidR="00405992" w:rsidRPr="00405992" w:rsidRDefault="00405992" w:rsidP="00405992">
      <w:pPr>
        <w:pStyle w:val="Paragraphedeliste"/>
        <w:numPr>
          <w:ilvl w:val="0"/>
          <w:numId w:val="5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ils jouent un rôle d'élément de structure de la cellule: les </w:t>
      </w:r>
      <w:proofErr w:type="spellStart"/>
      <w:r w:rsidRPr="00405992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mucopolysaccharides</w:t>
      </w:r>
      <w:proofErr w:type="spellEnd"/>
      <w:r w:rsidRPr="00405992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chez les animaux supérieurs, la cellulose chez les végétaux. </w:t>
      </w:r>
    </w:p>
    <w:p w:rsidR="00405992" w:rsidRPr="00405992" w:rsidRDefault="00405992" w:rsidP="00405992">
      <w:pPr>
        <w:pStyle w:val="Paragraphedeliste"/>
        <w:numPr>
          <w:ilvl w:val="0"/>
          <w:numId w:val="6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ils interviennent comme éléments de reconnaissance et de communication entre cellules: les polyosides des groupes sanguins, les polyosides antigéniques des bactéries. </w:t>
      </w:r>
    </w:p>
    <w:p w:rsidR="00405992" w:rsidRPr="00405992" w:rsidRDefault="00405992" w:rsidP="00405992">
      <w:pPr>
        <w:pStyle w:val="Paragraphedeliste"/>
        <w:numPr>
          <w:ilvl w:val="0"/>
          <w:numId w:val="7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enfin, ils font partie intégrante de la structure de nombreuses macromolécules biologiques fondamentales telles que les glycoprotéines, les acides nucléiques (ribose et désoxyribose), les coenzymes et les antibiotiques.  </w:t>
      </w:r>
    </w:p>
    <w:p w:rsidR="00405992" w:rsidRDefault="00405992" w:rsidP="00405992">
      <w:pPr>
        <w:spacing w:line="192" w:lineRule="auto"/>
        <w:textAlignment w:val="baseline"/>
        <w:rPr>
          <w:rFonts w:cstheme="minorHAnsi"/>
        </w:rPr>
      </w:pPr>
    </w:p>
    <w:p w:rsidR="00405992" w:rsidRDefault="00405992" w:rsidP="00405992">
      <w:pPr>
        <w:spacing w:line="192" w:lineRule="auto"/>
        <w:textAlignment w:val="baseline"/>
        <w:rPr>
          <w:rFonts w:cstheme="minorHAnsi"/>
        </w:rPr>
      </w:pPr>
      <w:r>
        <w:rPr>
          <w:rFonts w:cstheme="minorHAnsi"/>
        </w:rPr>
        <w:t>IMPORTANCE</w:t>
      </w:r>
    </w:p>
    <w:p w:rsidR="00405992" w:rsidRPr="00405992" w:rsidRDefault="00405992" w:rsidP="00405992">
      <w:pPr>
        <w:pStyle w:val="Paragraphedeliste"/>
        <w:numPr>
          <w:ilvl w:val="0"/>
          <w:numId w:val="8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eastAsiaTheme="minorEastAsia" w:hAnsiTheme="minorHAnsi" w:cstheme="minorHAnsi"/>
          <w:b/>
          <w:bCs/>
          <w:color w:val="99FF33"/>
          <w14:shadow w14:blurRad="38100" w14:dist="38100" w14:dir="2700000" w14:sx="100000" w14:sy="100000" w14:kx="0" w14:ky="0" w14:algn="tl">
            <w14:srgbClr w14:val="000000"/>
          </w14:shadow>
        </w:rPr>
        <w:t>Rôle énergétique</w:t>
      </w:r>
      <w:r w:rsidRPr="00405992">
        <w:rPr>
          <w:rFonts w:asciiTheme="minorHAnsi" w:eastAsiaTheme="minorEastAsia" w:hAnsiTheme="minorHAnsi" w:cstheme="minorHAnsi"/>
          <w:b/>
          <w:bCs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405992" w:rsidRPr="00405992" w:rsidRDefault="00405992" w:rsidP="00405992">
      <w:pPr>
        <w:pStyle w:val="Paragraphedeliste"/>
        <w:numPr>
          <w:ilvl w:val="1"/>
          <w:numId w:val="8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40 à 50 % des calories apportées par l'alimentation humaine sont des glucides. </w:t>
      </w:r>
    </w:p>
    <w:p w:rsidR="00405992" w:rsidRPr="00405992" w:rsidRDefault="00405992" w:rsidP="00405992">
      <w:pPr>
        <w:pStyle w:val="Paragraphedeliste"/>
        <w:numPr>
          <w:ilvl w:val="1"/>
          <w:numId w:val="8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Ils ont un rôle de réserve énergétique dans le foie et les muscles (glycogène).</w:t>
      </w:r>
    </w:p>
    <w:p w:rsidR="00405992" w:rsidRPr="00405992" w:rsidRDefault="00405992" w:rsidP="00405992">
      <w:pPr>
        <w:pStyle w:val="Paragraphedeliste"/>
        <w:numPr>
          <w:ilvl w:val="0"/>
          <w:numId w:val="9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eastAsiaTheme="minorEastAsia" w:hAnsiTheme="minorHAnsi" w:cstheme="minorHAnsi"/>
          <w:b/>
          <w:bCs/>
          <w:color w:val="99FF33"/>
          <w14:shadow w14:blurRad="38100" w14:dist="38100" w14:dir="2700000" w14:sx="100000" w14:sy="100000" w14:kx="0" w14:ky="0" w14:algn="tl">
            <w14:srgbClr w14:val="000000"/>
          </w14:shadow>
        </w:rPr>
        <w:t>Rôle structural</w:t>
      </w:r>
      <w:r w:rsidRPr="00405992">
        <w:rPr>
          <w:rFonts w:asciiTheme="minorHAnsi" w:eastAsiaTheme="minorEastAsia" w:hAnsiTheme="minorHAnsi" w:cstheme="minorHAnsi"/>
          <w:color w:val="99FF33"/>
          <w14:shadow w14:blurRad="38100" w14:dist="38100" w14:dir="2700000" w14:sx="100000" w14:sy="100000" w14:kx="0" w14:ky="0" w14:algn="tl">
            <w14:srgbClr w14:val="000000"/>
          </w14:shadow>
        </w:rPr>
        <w:br/>
      </w:r>
      <w:r w:rsidRPr="00405992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Les glucides interviennent comme : </w:t>
      </w:r>
    </w:p>
    <w:p w:rsidR="00405992" w:rsidRPr="00405992" w:rsidRDefault="00405992" w:rsidP="00405992">
      <w:pPr>
        <w:pStyle w:val="Paragraphedeliste"/>
        <w:numPr>
          <w:ilvl w:val="1"/>
          <w:numId w:val="9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Eléments de soutien (cellulose), de protection et de reconnaissance dans la cellule. </w:t>
      </w:r>
    </w:p>
    <w:p w:rsidR="00405992" w:rsidRPr="00405992" w:rsidRDefault="00405992" w:rsidP="00405992">
      <w:pPr>
        <w:pStyle w:val="Paragraphedeliste"/>
        <w:numPr>
          <w:ilvl w:val="1"/>
          <w:numId w:val="9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Eléments de réserve des végétaux et animaux (glycogène, amidon). </w:t>
      </w:r>
    </w:p>
    <w:p w:rsidR="00405992" w:rsidRPr="00405992" w:rsidRDefault="00405992" w:rsidP="00405992">
      <w:pPr>
        <w:pStyle w:val="Paragraphedeliste"/>
        <w:numPr>
          <w:ilvl w:val="1"/>
          <w:numId w:val="9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Constituants de molécules fondamentales : acides nucléiques, coenzymes, vitamines, … </w:t>
      </w:r>
    </w:p>
    <w:p w:rsidR="00405992" w:rsidRPr="00405992" w:rsidRDefault="00405992" w:rsidP="00405992">
      <w:pPr>
        <w:pStyle w:val="Paragraphedeliste"/>
        <w:numPr>
          <w:ilvl w:val="0"/>
          <w:numId w:val="10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eastAsiaTheme="minorEastAsia" w:hAnsiTheme="minorHAnsi" w:cstheme="minorHAnsi"/>
          <w:b/>
          <w:bCs/>
          <w:color w:val="99FF33"/>
          <w14:shadow w14:blurRad="38100" w14:dist="38100" w14:dir="2700000" w14:sx="100000" w14:sy="100000" w14:kx="0" w14:ky="0" w14:algn="tl">
            <w14:srgbClr w14:val="000000"/>
          </w14:shadow>
        </w:rPr>
        <w:t>Rôle économique</w:t>
      </w:r>
      <w:r w:rsidRPr="00405992">
        <w:rPr>
          <w:rFonts w:asciiTheme="minorHAnsi" w:eastAsiaTheme="minorEastAsia" w:hAnsiTheme="minorHAnsi" w:cstheme="minorHAnsi"/>
          <w:b/>
          <w:bCs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405992" w:rsidRPr="00405992" w:rsidRDefault="00405992" w:rsidP="00405992">
      <w:pPr>
        <w:pStyle w:val="Paragraphedeliste"/>
        <w:numPr>
          <w:ilvl w:val="1"/>
          <w:numId w:val="10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Cellulose : milliards de tonnes / an </w:t>
      </w:r>
    </w:p>
    <w:p w:rsidR="00405992" w:rsidRPr="00405992" w:rsidRDefault="00405992" w:rsidP="00405992">
      <w:pPr>
        <w:pStyle w:val="Paragraphedeliste"/>
        <w:numPr>
          <w:ilvl w:val="1"/>
          <w:numId w:val="10"/>
        </w:numPr>
        <w:spacing w:line="216" w:lineRule="auto"/>
        <w:textAlignment w:val="baseline"/>
        <w:rPr>
          <w:rFonts w:asciiTheme="minorHAnsi" w:hAnsiTheme="minorHAnsi" w:cstheme="minorHAnsi"/>
        </w:rPr>
      </w:pPr>
      <w:r w:rsidRPr="00405992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Amidon, saccharose : millions de tonnes / an.</w:t>
      </w:r>
    </w:p>
    <w:p w:rsidR="00405992" w:rsidRPr="00405992" w:rsidRDefault="00405992" w:rsidP="00405992">
      <w:pPr>
        <w:spacing w:line="216" w:lineRule="auto"/>
        <w:textAlignment w:val="baseline"/>
        <w:rPr>
          <w:rFonts w:cstheme="minorHAnsi"/>
        </w:rPr>
      </w:pPr>
    </w:p>
    <w:p w:rsidR="00405992" w:rsidRDefault="00405992" w:rsidP="00405992">
      <w:pPr>
        <w:spacing w:line="192" w:lineRule="auto"/>
        <w:jc w:val="center"/>
        <w:textAlignment w:val="baseline"/>
        <w:rPr>
          <w:rFonts w:cstheme="minorHAnsi"/>
        </w:rPr>
      </w:pPr>
      <w:r>
        <w:rPr>
          <w:rFonts w:cstheme="minorHAnsi"/>
          <w:noProof/>
          <w:lang w:eastAsia="fr-FR"/>
        </w:rPr>
        <w:drawing>
          <wp:inline distT="0" distB="0" distL="0" distR="0" wp14:anchorId="5B9E205E">
            <wp:extent cx="2800350" cy="21003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9" cy="210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5992" w:rsidRPr="00405992" w:rsidRDefault="00405992" w:rsidP="00405992">
      <w:pPr>
        <w:spacing w:line="192" w:lineRule="auto"/>
        <w:jc w:val="both"/>
        <w:textAlignment w:val="baseline"/>
        <w:rPr>
          <w:rFonts w:cstheme="minorHAnsi"/>
          <w:b/>
          <w:bCs/>
          <w:sz w:val="36"/>
          <w:szCs w:val="36"/>
          <w:u w:val="single"/>
        </w:rPr>
      </w:pPr>
      <w:r w:rsidRPr="00405992">
        <w:rPr>
          <w:rFonts w:cstheme="minorHAnsi"/>
          <w:b/>
          <w:bCs/>
          <w:sz w:val="36"/>
          <w:szCs w:val="36"/>
          <w:u w:val="single"/>
        </w:rPr>
        <w:t>LES OSES</w:t>
      </w:r>
    </w:p>
    <w:p w:rsidR="001623A4" w:rsidRPr="001623A4" w:rsidRDefault="001623A4" w:rsidP="001623A4">
      <w:pPr>
        <w:numPr>
          <w:ilvl w:val="0"/>
          <w:numId w:val="11"/>
        </w:numPr>
        <w:spacing w:after="0" w:line="192" w:lineRule="auto"/>
        <w:ind w:left="567" w:hanging="4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proofErr w:type="spellStart"/>
      <w:r w:rsidRPr="001623A4">
        <w:rPr>
          <w:rFonts w:eastAsiaTheme="minorEastAsia" w:cstheme="minorHAnsi"/>
          <w:color w:val="99FF33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Definition</w:t>
      </w:r>
      <w:proofErr w:type="spellEnd"/>
      <w:r w:rsidRPr="001623A4">
        <w:rPr>
          <w:rFonts w:eastAsiaTheme="minorEastAsia" w:cstheme="minorHAnsi"/>
          <w:color w:val="99FF33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:</w:t>
      </w:r>
      <w:r w:rsidRPr="001623A4">
        <w:rPr>
          <w:rFonts w:eastAsiaTheme="minorEastAsia" w:cstheme="minorHAnsi"/>
          <w:color w:val="99FF33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1623A4" w:rsidRPr="001623A4" w:rsidRDefault="001623A4" w:rsidP="001623A4">
      <w:pPr>
        <w:spacing w:before="96" w:after="0" w:line="192" w:lineRule="auto"/>
        <w:ind w:left="567" w:hanging="425"/>
        <w:textAlignment w:val="baseline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</w:t>
      </w: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Composés à</w:t>
      </w:r>
      <w:r w:rsidRPr="001623A4">
        <w:rPr>
          <w:rFonts w:eastAsiaTheme="minorEastAsia" w:cstheme="minorHAnsi"/>
          <w:color w:val="FFFF66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n</w:t>
      </w: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Carbones possédant</w:t>
      </w:r>
      <w:r w:rsidRPr="001623A4">
        <w:rPr>
          <w:rFonts w:eastAsiaTheme="minorEastAsia" w:cstheme="minorHAnsi"/>
          <w:color w:val="FFFF66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n-1</w:t>
      </w: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fonctions </w:t>
      </w:r>
      <w:r w:rsidRPr="001623A4">
        <w:rPr>
          <w:rFonts w:eastAsiaTheme="minorEastAsia" w:cstheme="minorHAnsi"/>
          <w:color w:val="FFFF66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OH</w:t>
      </w: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et une fonction </w:t>
      </w:r>
      <w:r w:rsidRPr="001623A4">
        <w:rPr>
          <w:rFonts w:eastAsiaTheme="minorEastAsia" w:cstheme="minorHAnsi"/>
          <w:color w:val="FFFF66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carbonyle.</w:t>
      </w:r>
    </w:p>
    <w:p w:rsidR="001623A4" w:rsidRPr="001623A4" w:rsidRDefault="001623A4" w:rsidP="001623A4">
      <w:pPr>
        <w:numPr>
          <w:ilvl w:val="0"/>
          <w:numId w:val="12"/>
        </w:numPr>
        <w:spacing w:after="0" w:line="192" w:lineRule="auto"/>
        <w:ind w:left="567" w:hanging="4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1623A4">
        <w:rPr>
          <w:rFonts w:eastAsiaTheme="minorEastAsia" w:cstheme="minorHAnsi"/>
          <w:color w:val="99FF33"/>
          <w:sz w:val="24"/>
          <w:szCs w:val="24"/>
          <w:u w:val="single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Nomenclature:</w:t>
      </w:r>
      <w:r w:rsidRPr="001623A4">
        <w:rPr>
          <w:rFonts w:eastAsiaTheme="minorEastAsia" w:cstheme="minorHAnsi"/>
          <w:color w:val="99FF33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1623A4" w:rsidRPr="001623A4" w:rsidRDefault="001623A4" w:rsidP="001623A4">
      <w:pPr>
        <w:numPr>
          <w:ilvl w:val="0"/>
          <w:numId w:val="13"/>
        </w:numPr>
        <w:spacing w:after="0" w:line="192" w:lineRule="auto"/>
        <w:ind w:left="567" w:hanging="4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fait appel au nombre d'atomes de carbone de l'ose et à la nature du carbonyle. </w:t>
      </w:r>
    </w:p>
    <w:p w:rsidR="001623A4" w:rsidRPr="001623A4" w:rsidRDefault="001623A4" w:rsidP="001623A4">
      <w:pPr>
        <w:numPr>
          <w:ilvl w:val="0"/>
          <w:numId w:val="14"/>
        </w:numPr>
        <w:spacing w:after="0" w:line="192" w:lineRule="auto"/>
        <w:ind w:left="567" w:hanging="4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Le nombre d'atomes de carbone : </w:t>
      </w:r>
      <w:r w:rsidRPr="001623A4">
        <w:rPr>
          <w:rFonts w:eastAsiaTheme="minorEastAsia" w:cstheme="minorHAnsi"/>
          <w:color w:val="FFC000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3C</w:t>
      </w: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(</w:t>
      </w:r>
      <w:proofErr w:type="spellStart"/>
      <w:r w:rsidRPr="001623A4">
        <w:rPr>
          <w:rFonts w:eastAsiaTheme="minorEastAsia" w:cstheme="minorHAnsi"/>
          <w:color w:val="FFC000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triose</w:t>
      </w:r>
      <w:proofErr w:type="spellEnd"/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) ; </w:t>
      </w:r>
      <w:r w:rsidRPr="001623A4">
        <w:rPr>
          <w:rFonts w:eastAsiaTheme="minorEastAsia" w:cstheme="minorHAnsi"/>
          <w:color w:val="FFC000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6C</w:t>
      </w: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(</w:t>
      </w:r>
      <w:r w:rsidRPr="001623A4">
        <w:rPr>
          <w:rFonts w:eastAsiaTheme="minorEastAsia" w:cstheme="minorHAnsi"/>
          <w:color w:val="FFC000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hexose</w:t>
      </w: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) </w:t>
      </w:r>
    </w:p>
    <w:p w:rsidR="001623A4" w:rsidRPr="001623A4" w:rsidRDefault="001623A4" w:rsidP="001623A4">
      <w:pPr>
        <w:numPr>
          <w:ilvl w:val="0"/>
          <w:numId w:val="15"/>
        </w:numPr>
        <w:spacing w:after="0" w:line="192" w:lineRule="auto"/>
        <w:ind w:left="567" w:hanging="4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La nature du carbonyle : </w:t>
      </w:r>
      <w:r w:rsidRPr="001623A4">
        <w:rPr>
          <w:rFonts w:eastAsiaTheme="minorEastAsia" w:cstheme="minorHAnsi"/>
          <w:color w:val="FF33CC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Aldéhyde = Aldose ; Cétone = Cétose </w:t>
      </w:r>
    </w:p>
    <w:p w:rsidR="001623A4" w:rsidRPr="001623A4" w:rsidRDefault="001623A4" w:rsidP="001623A4">
      <w:pPr>
        <w:numPr>
          <w:ilvl w:val="0"/>
          <w:numId w:val="16"/>
        </w:numPr>
        <w:spacing w:after="0" w:line="192" w:lineRule="auto"/>
        <w:ind w:left="567" w:hanging="4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1623A4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La combinaison de ces 2 critères caractérise l'ose : </w:t>
      </w:r>
    </w:p>
    <w:p w:rsidR="001623A4" w:rsidRPr="001623A4" w:rsidRDefault="001623A4" w:rsidP="001623A4">
      <w:pPr>
        <w:numPr>
          <w:ilvl w:val="1"/>
          <w:numId w:val="16"/>
        </w:numPr>
        <w:spacing w:after="0" w:line="192" w:lineRule="auto"/>
        <w:ind w:left="2606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1623A4">
        <w:rPr>
          <w:rFonts w:eastAsia="Times New Roman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Aldopentose, </w:t>
      </w:r>
      <w:proofErr w:type="spellStart"/>
      <w:r w:rsidRPr="001623A4">
        <w:rPr>
          <w:rFonts w:eastAsia="Times New Roman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Aldohexose</w:t>
      </w:r>
      <w:proofErr w:type="spellEnd"/>
      <w:r w:rsidRPr="001623A4">
        <w:rPr>
          <w:rFonts w:eastAsia="Times New Roman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, … </w:t>
      </w:r>
    </w:p>
    <w:p w:rsidR="001623A4" w:rsidRPr="001623A4" w:rsidRDefault="001623A4" w:rsidP="001623A4">
      <w:pPr>
        <w:numPr>
          <w:ilvl w:val="1"/>
          <w:numId w:val="16"/>
        </w:numPr>
        <w:spacing w:after="0" w:line="192" w:lineRule="auto"/>
        <w:ind w:left="2606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proofErr w:type="spellStart"/>
      <w:r w:rsidRPr="001623A4">
        <w:rPr>
          <w:rFonts w:eastAsia="Times New Roman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Cétopentose</w:t>
      </w:r>
      <w:proofErr w:type="spellEnd"/>
      <w:r w:rsidRPr="001623A4">
        <w:rPr>
          <w:rFonts w:eastAsia="Times New Roman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, </w:t>
      </w:r>
      <w:proofErr w:type="spellStart"/>
      <w:r w:rsidRPr="001623A4">
        <w:rPr>
          <w:rFonts w:eastAsia="Times New Roman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Cétohexose</w:t>
      </w:r>
      <w:proofErr w:type="spellEnd"/>
      <w:r w:rsidRPr="001623A4">
        <w:rPr>
          <w:rFonts w:eastAsia="Times New Roman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, …</w:t>
      </w:r>
    </w:p>
    <w:p w:rsidR="00405992" w:rsidRDefault="001623A4" w:rsidP="001623A4">
      <w:pPr>
        <w:spacing w:after="0" w:line="192" w:lineRule="auto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73A8DB7C" wp14:editId="2FF9253A">
            <wp:extent cx="2886075" cy="2164657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09" cy="2165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fr-FR"/>
        </w:rPr>
        <w:t xml:space="preserve">    </w:t>
      </w: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57434FC9" wp14:editId="4C58B6A6">
            <wp:extent cx="2793871" cy="2162175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69" cy="216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A4" w:rsidRDefault="001623A4" w:rsidP="001623A4">
      <w:pPr>
        <w:spacing w:after="0" w:line="192" w:lineRule="auto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</w:p>
    <w:p w:rsidR="001623A4" w:rsidRDefault="00115D36" w:rsidP="001623A4">
      <w:pPr>
        <w:spacing w:after="0" w:line="192" w:lineRule="auto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0B4DD1FF">
            <wp:extent cx="3111354" cy="24479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47" cy="245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fr-FR"/>
        </w:rPr>
        <w:t xml:space="preserve">  </w:t>
      </w: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6A76C8DD">
            <wp:extent cx="3257550" cy="244327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73" cy="244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D36" w:rsidRDefault="00115D36" w:rsidP="001623A4">
      <w:pPr>
        <w:spacing w:after="0" w:line="192" w:lineRule="auto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</w:p>
    <w:p w:rsidR="00115D36" w:rsidRDefault="00115D36" w:rsidP="001623A4">
      <w:pPr>
        <w:spacing w:after="0" w:line="192" w:lineRule="auto"/>
        <w:contextualSpacing/>
        <w:textAlignment w:val="baseline"/>
        <w:rPr>
          <w:rFonts w:eastAsia="Times New Roman" w:cstheme="minorHAnsi"/>
          <w:noProof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58A2FF09">
            <wp:extent cx="3114675" cy="2336115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52" cy="2336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:rsidR="00115D36" w:rsidRDefault="00115D36" w:rsidP="001623A4">
      <w:pPr>
        <w:spacing w:after="0" w:line="192" w:lineRule="auto"/>
        <w:contextualSpacing/>
        <w:textAlignment w:val="baseline"/>
        <w:rPr>
          <w:rFonts w:asciiTheme="majorHAnsi" w:eastAsiaTheme="majorEastAsia" w:hAnsi="Arial" w:cstheme="majorBidi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115D36" w:rsidRPr="00D310AB" w:rsidRDefault="00115D36" w:rsidP="001623A4">
      <w:pPr>
        <w:spacing w:after="0" w:line="192" w:lineRule="auto"/>
        <w:contextualSpacing/>
        <w:textAlignment w:val="baseline"/>
        <w:rPr>
          <w:rFonts w:eastAsia="Times New Roman" w:cstheme="minorHAnsi"/>
          <w:sz w:val="32"/>
          <w:szCs w:val="32"/>
          <w:lang w:eastAsia="fr-FR"/>
        </w:rPr>
      </w:pPr>
      <w:r w:rsidRPr="00115D36">
        <w:rPr>
          <w:rFonts w:asciiTheme="majorHAnsi" w:eastAsiaTheme="majorEastAsia" w:hAnsi="Arial" w:cstheme="majorBidi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 xml:space="preserve">Notion de Carbone </w:t>
      </w:r>
      <w:proofErr w:type="spellStart"/>
      <w:r w:rsidRPr="00115D36">
        <w:rPr>
          <w:rFonts w:asciiTheme="majorHAnsi" w:eastAsiaTheme="majorEastAsia" w:hAnsi="Arial" w:cstheme="majorBidi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assym</w:t>
      </w:r>
      <w:r w:rsidRPr="00115D36">
        <w:rPr>
          <w:rFonts w:asciiTheme="majorHAnsi" w:eastAsiaTheme="majorEastAsia" w:hAnsi="Arial" w:cstheme="majorBidi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é</w:t>
      </w:r>
      <w:r w:rsidRPr="00115D36">
        <w:rPr>
          <w:rFonts w:asciiTheme="majorHAnsi" w:eastAsiaTheme="majorEastAsia" w:hAnsi="Arial" w:cstheme="majorBidi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t>trique</w:t>
      </w:r>
      <w:proofErr w:type="spellEnd"/>
    </w:p>
    <w:p w:rsidR="00115D36" w:rsidRPr="00115D36" w:rsidRDefault="00115D36" w:rsidP="00115D36">
      <w:pPr>
        <w:numPr>
          <w:ilvl w:val="0"/>
          <w:numId w:val="17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115D36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Il est porteur de </w:t>
      </w:r>
      <w:r w:rsidRPr="00115D36">
        <w:rPr>
          <w:rFonts w:eastAsiaTheme="minorEastAsia" w:cstheme="minorHAnsi"/>
          <w:color w:val="FF0000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4 radicaux différents </w:t>
      </w:r>
      <w:r w:rsidRPr="00115D36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(exemple : C2 du glycéraldéhyde) </w:t>
      </w:r>
    </w:p>
    <w:p w:rsidR="00115D36" w:rsidRPr="00115D36" w:rsidRDefault="00115D36" w:rsidP="00115D36">
      <w:pPr>
        <w:numPr>
          <w:ilvl w:val="0"/>
          <w:numId w:val="18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115D36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De ce fait pour chaque carbone </w:t>
      </w:r>
      <w:proofErr w:type="spellStart"/>
      <w:proofErr w:type="gramStart"/>
      <w:r w:rsidRPr="00115D36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assymétrique</w:t>
      </w:r>
      <w:proofErr w:type="spellEnd"/>
      <w:r w:rsidRPr="00115D36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,</w:t>
      </w:r>
      <w:proofErr w:type="gramEnd"/>
      <w:r w:rsidRPr="00115D36">
        <w:rPr>
          <w:rFonts w:eastAsiaTheme="minorEastAsia" w:cstheme="minorHAnsi"/>
          <w:color w:val="000000" w:themeColor="text1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il existe une incertitude sur le port de OH  (soit à droite soit à gauche=2 possibilités)</w:t>
      </w:r>
    </w:p>
    <w:p w:rsidR="00115D36" w:rsidRPr="00115D36" w:rsidRDefault="00115D36" w:rsidP="00115D36">
      <w:pPr>
        <w:numPr>
          <w:ilvl w:val="0"/>
          <w:numId w:val="19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Pour le calcul du nombre </w:t>
      </w:r>
      <w:proofErr w:type="gramStart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d’isomères  :2</w:t>
      </w:r>
      <w:proofErr w:type="gramEnd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*</w:t>
      </w:r>
    </w:p>
    <w:p w:rsidR="00115D36" w:rsidRPr="00115D36" w:rsidRDefault="00115D36" w:rsidP="00115D36">
      <w:pPr>
        <w:spacing w:before="115" w:after="0" w:line="192" w:lineRule="auto"/>
        <w:ind w:left="605" w:hanging="605"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                       (2: </w:t>
      </w:r>
      <w:proofErr w:type="gramStart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positions</w:t>
      </w:r>
      <w:proofErr w:type="gramEnd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des OH sur le C asymétrique ;  * : nombre de carbones asymétrique dans l’ose)</w:t>
      </w:r>
    </w:p>
    <w:p w:rsidR="00115D36" w:rsidRPr="00115D36" w:rsidRDefault="00115D36" w:rsidP="00115D36">
      <w:pPr>
        <w:numPr>
          <w:ilvl w:val="0"/>
          <w:numId w:val="20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Exemples  pour le glycéraldéhyde = 2</w:t>
      </w:r>
      <w:r w:rsidRPr="00803B1B">
        <w:rPr>
          <w:rFonts w:eastAsiaTheme="minorEastAsia" w:cstheme="minorHAnsi"/>
          <w:position w:val="12"/>
          <w:sz w:val="24"/>
          <w:szCs w:val="24"/>
          <w:vertAlign w:val="superscript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1</w:t>
      </w: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isomères</w:t>
      </w:r>
    </w:p>
    <w:p w:rsidR="00115D36" w:rsidRPr="00115D36" w:rsidRDefault="00115D36" w:rsidP="00115D36">
      <w:pPr>
        <w:numPr>
          <w:ilvl w:val="0"/>
          <w:numId w:val="21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Pour 1 aldopentose =</w:t>
      </w:r>
    </w:p>
    <w:p w:rsidR="00115D36" w:rsidRPr="00115D36" w:rsidRDefault="00115D36" w:rsidP="00115D36">
      <w:pPr>
        <w:numPr>
          <w:ilvl w:val="0"/>
          <w:numId w:val="22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Pour un </w:t>
      </w:r>
      <w:proofErr w:type="spellStart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aldohexose</w:t>
      </w:r>
      <w:proofErr w:type="spellEnd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=</w:t>
      </w:r>
    </w:p>
    <w:p w:rsidR="00115D36" w:rsidRPr="00115D36" w:rsidRDefault="00115D36" w:rsidP="00115D36">
      <w:pPr>
        <w:numPr>
          <w:ilvl w:val="0"/>
          <w:numId w:val="23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Pour </w:t>
      </w:r>
      <w:proofErr w:type="spellStart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cétoheptose</w:t>
      </w:r>
      <w:proofErr w:type="spellEnd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=</w:t>
      </w:r>
    </w:p>
    <w:p w:rsidR="00115D36" w:rsidRPr="00115D36" w:rsidRDefault="00115D36" w:rsidP="00115D36">
      <w:pPr>
        <w:numPr>
          <w:ilvl w:val="0"/>
          <w:numId w:val="24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Pour </w:t>
      </w:r>
      <w:proofErr w:type="spellStart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cétotétrose</w:t>
      </w:r>
      <w:proofErr w:type="spellEnd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=</w:t>
      </w:r>
    </w:p>
    <w:p w:rsidR="00115D36" w:rsidRPr="00115D36" w:rsidRDefault="00115D36" w:rsidP="00115D36">
      <w:pPr>
        <w:numPr>
          <w:ilvl w:val="0"/>
          <w:numId w:val="25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Pour le cas des cétoses, </w:t>
      </w:r>
      <w:proofErr w:type="gramStart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la possibilités</w:t>
      </w:r>
      <w:proofErr w:type="gramEnd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de filiation est la même mais le nombre d’isomères est plus faible que pour les aldoses à même nombre de C. Cela est lié au fait que dans les cétoses, il y a un C asymétrique en moins que dans les aldoses (C qui porte la fonction cétone</w:t>
      </w:r>
      <w:proofErr w:type="gramStart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) .</w:t>
      </w:r>
      <w:proofErr w:type="gramEnd"/>
    </w:p>
    <w:p w:rsidR="00115D36" w:rsidRPr="00803B1B" w:rsidRDefault="00115D36" w:rsidP="00115D36">
      <w:pPr>
        <w:numPr>
          <w:ilvl w:val="0"/>
          <w:numId w:val="26"/>
        </w:numPr>
        <w:spacing w:after="0" w:line="192" w:lineRule="auto"/>
        <w:ind w:left="1325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Exemple : xylose  et </w:t>
      </w:r>
      <w:proofErr w:type="spellStart"/>
      <w:r w:rsidRPr="00803B1B"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>ribulose</w:t>
      </w:r>
      <w:proofErr w:type="spellEnd"/>
    </w:p>
    <w:p w:rsidR="00803B1B" w:rsidRPr="00803B1B" w:rsidRDefault="00803B1B" w:rsidP="00803B1B">
      <w:pPr>
        <w:pStyle w:val="Paragraphedeliste"/>
        <w:numPr>
          <w:ilvl w:val="0"/>
          <w:numId w:val="27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803B1B">
        <w:rPr>
          <w:rFonts w:asciiTheme="minorHAnsi" w:eastAsiaTheme="minorEastAsia" w:hAnsiTheme="minorHAnsi" w:cstheme="minorHAnsi"/>
          <w:color w:val="99FF33"/>
          <w14:shadow w14:blurRad="38100" w14:dist="38100" w14:dir="2700000" w14:sx="100000" w14:sy="100000" w14:kx="0" w14:ky="0" w14:algn="tl">
            <w14:srgbClr w14:val="000000"/>
          </w14:shadow>
        </w:rPr>
        <w:t>Isomères optiques ou énantiomères</w:t>
      </w:r>
      <w:r w:rsidRPr="00803B1B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803B1B" w:rsidRPr="00803B1B" w:rsidRDefault="00803B1B" w:rsidP="00803B1B">
      <w:pPr>
        <w:pStyle w:val="Paragraphedeliste"/>
        <w:numPr>
          <w:ilvl w:val="1"/>
          <w:numId w:val="27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803B1B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Isomère dextrogyre (+) </w:t>
      </w:r>
    </w:p>
    <w:p w:rsidR="00803B1B" w:rsidRPr="00803B1B" w:rsidRDefault="00803B1B" w:rsidP="00803B1B">
      <w:pPr>
        <w:pStyle w:val="Paragraphedeliste"/>
        <w:numPr>
          <w:ilvl w:val="1"/>
          <w:numId w:val="27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803B1B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Isomère lévogyre (-) </w:t>
      </w:r>
    </w:p>
    <w:p w:rsidR="00803B1B" w:rsidRPr="00803B1B" w:rsidRDefault="00803B1B" w:rsidP="00803B1B">
      <w:pPr>
        <w:pStyle w:val="Paragraphedeliste"/>
        <w:numPr>
          <w:ilvl w:val="1"/>
          <w:numId w:val="27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803B1B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Mélange équimoléculaire des 2 isomères : Racémique (DL) inactif sur la lumière polarisée.</w:t>
      </w:r>
    </w:p>
    <w:p w:rsidR="00803B1B" w:rsidRPr="00803B1B" w:rsidRDefault="00803B1B" w:rsidP="00803B1B">
      <w:pPr>
        <w:pStyle w:val="Paragraphedeliste"/>
        <w:numPr>
          <w:ilvl w:val="0"/>
          <w:numId w:val="28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803B1B">
        <w:rPr>
          <w:rFonts w:asciiTheme="minorHAnsi" w:eastAsiaTheme="minorEastAsia" w:hAnsiTheme="minorHAnsi" w:cstheme="minorHAnsi"/>
          <w:color w:val="99FF33"/>
          <w14:shadow w14:blurRad="38100" w14:dist="38100" w14:dir="2700000" w14:sx="100000" w14:sy="100000" w14:kx="0" w14:ky="0" w14:algn="tl">
            <w14:srgbClr w14:val="000000"/>
          </w14:shadow>
        </w:rPr>
        <w:t>Une molécule chirale est une molécule optiquement active :</w:t>
      </w:r>
      <w:r w:rsidRPr="00803B1B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 </w:t>
      </w:r>
    </w:p>
    <w:p w:rsidR="00803B1B" w:rsidRPr="00803B1B" w:rsidRDefault="00803B1B" w:rsidP="00803B1B">
      <w:pPr>
        <w:pStyle w:val="Paragraphedeliste"/>
        <w:numPr>
          <w:ilvl w:val="1"/>
          <w:numId w:val="28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803B1B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 xml:space="preserve">Elle renferme au moins 1 C asymétrique </w:t>
      </w:r>
    </w:p>
    <w:p w:rsidR="00803B1B" w:rsidRPr="00803B1B" w:rsidRDefault="00803B1B" w:rsidP="00803B1B">
      <w:pPr>
        <w:pStyle w:val="Paragraphedeliste"/>
        <w:numPr>
          <w:ilvl w:val="1"/>
          <w:numId w:val="28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803B1B">
        <w:rPr>
          <w:rFonts w:asciiTheme="minorHAnsi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Elle n'a pas de plan de symétrie.</w:t>
      </w:r>
    </w:p>
    <w:p w:rsidR="00803B1B" w:rsidRPr="00803B1B" w:rsidRDefault="00803B1B" w:rsidP="00803B1B">
      <w:pPr>
        <w:pStyle w:val="Paragraphedeliste"/>
        <w:numPr>
          <w:ilvl w:val="0"/>
          <w:numId w:val="29"/>
        </w:numPr>
        <w:spacing w:line="192" w:lineRule="auto"/>
        <w:textAlignment w:val="baseline"/>
        <w:rPr>
          <w:rFonts w:asciiTheme="minorHAnsi" w:hAnsiTheme="minorHAnsi" w:cstheme="minorHAnsi"/>
        </w:rPr>
      </w:pPr>
      <w:r w:rsidRPr="00803B1B">
        <w:rPr>
          <w:rFonts w:asciiTheme="minorHAnsi" w:eastAsiaTheme="minorEastAsia" w:hAnsiTheme="minorHAnsi" w:cstheme="minorHAnsi"/>
          <w:color w:val="99FF33"/>
          <w14:shadow w14:blurRad="38100" w14:dist="38100" w14:dir="2700000" w14:sx="100000" w14:sy="100000" w14:kx="0" w14:ky="0" w14:algn="tl">
            <w14:srgbClr w14:val="000000"/>
          </w14:shadow>
        </w:rPr>
        <w:t>Configuration stéréochimique et pouvoir rotatoire d'un ose</w:t>
      </w:r>
      <w:r w:rsidRPr="00803B1B">
        <w:rPr>
          <w:rFonts w:asciiTheme="minorHAnsi" w:eastAsiaTheme="minorEastAsia" w:hAnsiTheme="minorHAnsi" w:cstheme="minorHAnsi"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br/>
      </w:r>
      <w:r w:rsidRPr="00803B1B">
        <w:rPr>
          <w:rFonts w:asciiTheme="minorHAnsi" w:eastAsiaTheme="minorEastAsia" w:hAnsiTheme="minorHAnsi" w:cstheme="minorHAnsi"/>
          <w:i/>
          <w:iCs/>
          <w:color w:val="000000" w:themeColor="text1"/>
          <w14:shadow w14:blurRad="38100" w14:dist="38100" w14:dir="2700000" w14:sx="100000" w14:sy="100000" w14:kx="0" w14:ky="0" w14:algn="tl">
            <w14:srgbClr w14:val="000000"/>
          </w14:shadow>
        </w:rPr>
        <w:t>En dehors du glycéraldéhyde, il n'y a aucune relation entre configuration stéréochimique de l'ose et son pouvoir rotatoire.</w:t>
      </w:r>
    </w:p>
    <w:p w:rsidR="00803B1B" w:rsidRDefault="00803B1B" w:rsidP="00803B1B">
      <w:pPr>
        <w:spacing w:line="192" w:lineRule="auto"/>
        <w:textAlignment w:val="baseline"/>
        <w:rPr>
          <w:rFonts w:cstheme="minorHAnsi"/>
        </w:rPr>
      </w:pPr>
    </w:p>
    <w:p w:rsidR="00803B1B" w:rsidRDefault="00803B1B" w:rsidP="00803B1B">
      <w:pPr>
        <w:spacing w:line="192" w:lineRule="auto"/>
        <w:textAlignment w:val="baseline"/>
        <w:rPr>
          <w:rFonts w:cstheme="minorHAnsi"/>
        </w:rPr>
      </w:pPr>
    </w:p>
    <w:p w:rsidR="00803B1B" w:rsidRPr="001945E4" w:rsidRDefault="001945E4" w:rsidP="00803B1B">
      <w:pPr>
        <w:spacing w:line="192" w:lineRule="auto"/>
        <w:textAlignment w:val="baseline"/>
        <w:rPr>
          <w:rFonts w:cstheme="minorHAnsi"/>
          <w:sz w:val="32"/>
          <w:szCs w:val="32"/>
        </w:rPr>
      </w:pPr>
      <w:r w:rsidRPr="001945E4">
        <w:rPr>
          <w:rFonts w:asciiTheme="majorHAnsi" w:eastAsiaTheme="majorEastAsia" w:hAnsi="Arial" w:cstheme="majorBidi"/>
          <w:b/>
          <w:bCs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/>
          </w14:shadow>
        </w:rPr>
        <w:lastRenderedPageBreak/>
        <w:t>Filiation chimique des oses selon Fischer</w:t>
      </w:r>
    </w:p>
    <w:p w:rsidR="00115D36" w:rsidRDefault="001945E4" w:rsidP="00803B1B">
      <w:pPr>
        <w:spacing w:after="0" w:line="192" w:lineRule="auto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1B6B4B1F">
            <wp:extent cx="3013863" cy="2260503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68" cy="226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fr-FR"/>
        </w:rPr>
        <w:t xml:space="preserve">   </w:t>
      </w: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30FA9881">
            <wp:extent cx="2955203" cy="221650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764" cy="221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D36" w:rsidRDefault="00115D36" w:rsidP="00803B1B">
      <w:pPr>
        <w:spacing w:after="0" w:line="192" w:lineRule="auto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</w:p>
    <w:p w:rsidR="00115D36" w:rsidRDefault="001945E4" w:rsidP="001945E4">
      <w:pPr>
        <w:spacing w:after="0" w:line="192" w:lineRule="auto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377CB243" wp14:editId="45CF7C32">
            <wp:extent cx="3013863" cy="2260503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81" cy="226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fr-FR"/>
        </w:rPr>
        <w:t xml:space="preserve">  </w:t>
      </w: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7BC9AB71" wp14:editId="02C30B1C">
            <wp:extent cx="2955202" cy="221650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149" cy="2220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D36" w:rsidRDefault="00115D36" w:rsidP="001945E4">
      <w:pPr>
        <w:spacing w:after="0" w:line="192" w:lineRule="auto"/>
        <w:contextualSpacing/>
        <w:textAlignment w:val="baseline"/>
        <w:rPr>
          <w:rFonts w:eastAsia="Times New Roman" w:cstheme="minorHAnsi"/>
          <w:sz w:val="24"/>
          <w:szCs w:val="24"/>
          <w:lang w:eastAsia="fr-FR"/>
        </w:rPr>
      </w:pPr>
    </w:p>
    <w:p w:rsidR="00115D36" w:rsidRDefault="001945E4" w:rsidP="001945E4">
      <w:pPr>
        <w:spacing w:after="0" w:line="192" w:lineRule="auto"/>
        <w:contextualSpacing/>
        <w:textAlignment w:val="baseline"/>
        <w:rPr>
          <w:rFonts w:eastAsia="Times New Roman" w:cstheme="minorHAnsi"/>
          <w:noProof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12B5403C">
            <wp:extent cx="3013863" cy="2260502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81" cy="226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fr-FR"/>
        </w:rPr>
        <w:t xml:space="preserve">  </w:t>
      </w: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667D55EC">
            <wp:extent cx="2955340" cy="221660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51" cy="221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D36" w:rsidRDefault="00115D36" w:rsidP="001945E4">
      <w:pPr>
        <w:spacing w:after="0" w:line="192" w:lineRule="auto"/>
        <w:contextualSpacing/>
        <w:textAlignment w:val="baseline"/>
        <w:rPr>
          <w:rFonts w:eastAsia="Times New Roman" w:cstheme="minorHAnsi"/>
          <w:noProof/>
          <w:sz w:val="24"/>
          <w:szCs w:val="24"/>
          <w:lang w:eastAsia="fr-FR"/>
        </w:rPr>
      </w:pPr>
    </w:p>
    <w:p w:rsidR="00AC2256" w:rsidRDefault="00AC2256" w:rsidP="001945E4">
      <w:pPr>
        <w:spacing w:after="0" w:line="192" w:lineRule="auto"/>
        <w:contextualSpacing/>
        <w:textAlignment w:val="baseline"/>
        <w:rPr>
          <w:rFonts w:eastAsia="Times New Roman" w:cstheme="minorHAnsi"/>
          <w:noProof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47B2AD06">
            <wp:extent cx="3013863" cy="223631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55" cy="224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fr-FR"/>
        </w:rPr>
        <w:t xml:space="preserve"> </w:t>
      </w: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2A199D79">
            <wp:extent cx="2984601" cy="2238554"/>
            <wp:effectExtent l="0" t="0" r="635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4" cy="2242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256" w:rsidRDefault="00AC2256" w:rsidP="001945E4">
      <w:pPr>
        <w:spacing w:after="0" w:line="192" w:lineRule="auto"/>
        <w:contextualSpacing/>
        <w:textAlignment w:val="baseline"/>
        <w:rPr>
          <w:rFonts w:eastAsia="Times New Roman" w:cstheme="minorHAnsi"/>
          <w:noProof/>
          <w:sz w:val="24"/>
          <w:szCs w:val="24"/>
          <w:lang w:eastAsia="fr-FR"/>
        </w:rPr>
      </w:pPr>
    </w:p>
    <w:p w:rsidR="00AC2256" w:rsidRDefault="00AC2256" w:rsidP="001945E4">
      <w:pPr>
        <w:spacing w:after="0" w:line="192" w:lineRule="auto"/>
        <w:contextualSpacing/>
        <w:textAlignment w:val="baseline"/>
        <w:rPr>
          <w:rFonts w:eastAsia="Times New Roman" w:cstheme="minorHAnsi"/>
          <w:noProof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362388F1">
            <wp:extent cx="2838298" cy="2128822"/>
            <wp:effectExtent l="0" t="0" r="635" b="508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52" cy="2132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fr-FR"/>
        </w:rPr>
        <w:t xml:space="preserve">  </w:t>
      </w: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0DBE32EB">
            <wp:extent cx="2847922" cy="213603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14" cy="213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2256" w:rsidRDefault="00AC2256" w:rsidP="001945E4">
      <w:pPr>
        <w:spacing w:after="0" w:line="192" w:lineRule="auto"/>
        <w:contextualSpacing/>
        <w:textAlignment w:val="baseline"/>
        <w:rPr>
          <w:rFonts w:eastAsia="Times New Roman" w:cstheme="minorHAnsi"/>
          <w:noProof/>
          <w:sz w:val="24"/>
          <w:szCs w:val="24"/>
          <w:lang w:eastAsia="fr-FR"/>
        </w:rPr>
      </w:pPr>
    </w:p>
    <w:p w:rsidR="00AC2256" w:rsidRDefault="00AC2256" w:rsidP="001945E4">
      <w:pPr>
        <w:spacing w:after="0" w:line="192" w:lineRule="auto"/>
        <w:contextualSpacing/>
        <w:textAlignment w:val="baseline"/>
        <w:rPr>
          <w:rFonts w:eastAsia="Times New Roman" w:cstheme="minorHAnsi"/>
          <w:noProof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58C9D6D2">
            <wp:extent cx="2838298" cy="2128822"/>
            <wp:effectExtent l="0" t="0" r="635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92" cy="2129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  <w:lang w:eastAsia="fr-FR"/>
        </w:rPr>
        <w:t xml:space="preserve">  </w:t>
      </w: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5CDC78E4">
            <wp:extent cx="2808906" cy="2106777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96" cy="210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0AB" w:rsidRPr="00E26C30" w:rsidRDefault="00EA5BFC" w:rsidP="00E26C30">
      <w:pPr>
        <w:spacing w:before="134" w:after="0" w:line="240" w:lineRule="auto"/>
        <w:textAlignment w:val="baseline"/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eastAsiaTheme="minorEastAsia" w:cstheme="minorHAnsi"/>
          <w:noProof/>
          <w:sz w:val="24"/>
          <w:szCs w:val="24"/>
          <w:lang w:eastAsia="fr-FR"/>
        </w:rPr>
        <w:drawing>
          <wp:inline distT="0" distB="0" distL="0" distR="0" wp14:anchorId="4D988C06">
            <wp:extent cx="2838298" cy="2128824"/>
            <wp:effectExtent l="0" t="0" r="635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59" cy="212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 w:cstheme="minorHAnsi"/>
          <w:sz w:val="24"/>
          <w:szCs w:val="24"/>
          <w:lang w:eastAsia="fr-FR"/>
          <w14:shadow w14:blurRad="38100" w14:dist="38100" w14:dir="2700000" w14:sx="100000" w14:sy="100000" w14:kx="0" w14:ky="0" w14:algn="tl">
            <w14:srgbClr w14:val="000000"/>
          </w14:shadow>
        </w:rPr>
        <w:t xml:space="preserve">  </w:t>
      </w:r>
      <w:r>
        <w:rPr>
          <w:rFonts w:eastAsiaTheme="minorEastAsia" w:cstheme="minorHAnsi"/>
          <w:noProof/>
          <w:sz w:val="24"/>
          <w:szCs w:val="24"/>
          <w:lang w:eastAsia="fr-FR"/>
        </w:rPr>
        <w:drawing>
          <wp:inline distT="0" distB="0" distL="0" distR="0" wp14:anchorId="7E5C0530">
            <wp:extent cx="2809037" cy="2106875"/>
            <wp:effectExtent l="0" t="0" r="0" b="825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26" cy="2107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C30" w:rsidRDefault="00EA5BFC" w:rsidP="00EA5BFC">
      <w:pPr>
        <w:spacing w:before="134" w:after="0" w:line="240" w:lineRule="auto"/>
        <w:ind w:left="965" w:hanging="965"/>
        <w:textAlignment w:val="baseline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159EC940">
            <wp:extent cx="2838298" cy="2128822"/>
            <wp:effectExtent l="0" t="0" r="635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93" cy="2129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75D0">
        <w:rPr>
          <w:rFonts w:eastAsia="Times New Roman" w:cstheme="minorHAnsi"/>
          <w:sz w:val="24"/>
          <w:szCs w:val="24"/>
          <w:lang w:eastAsia="fr-FR"/>
        </w:rPr>
        <w:t xml:space="preserve">  </w:t>
      </w:r>
      <w:r w:rsidR="00AA75D0">
        <w:rPr>
          <w:rFonts w:eastAsia="Times New Roman" w:cstheme="minorHAnsi"/>
          <w:noProof/>
          <w:sz w:val="24"/>
          <w:szCs w:val="24"/>
          <w:lang w:eastAsia="fr-FR"/>
        </w:rPr>
        <w:drawing>
          <wp:inline distT="0" distB="0" distL="0" distR="0" wp14:anchorId="540B0DDD">
            <wp:extent cx="2809037" cy="2106876"/>
            <wp:effectExtent l="0" t="0" r="0" b="825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81" cy="210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5D0" w:rsidRPr="00E26C30" w:rsidRDefault="00AA75D0" w:rsidP="00EA5BFC">
      <w:pPr>
        <w:spacing w:before="134" w:after="0" w:line="240" w:lineRule="auto"/>
        <w:ind w:left="965" w:hanging="965"/>
        <w:textAlignment w:val="baseline"/>
        <w:rPr>
          <w:rFonts w:eastAsia="Times New Roman" w:cstheme="minorHAnsi"/>
          <w:sz w:val="24"/>
          <w:szCs w:val="24"/>
          <w:lang w:eastAsia="fr-FR"/>
        </w:rPr>
      </w:pPr>
    </w:p>
    <w:p w:rsidR="0086450E" w:rsidRDefault="00AA75D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46298B22">
            <wp:extent cx="2838298" cy="2128822"/>
            <wp:effectExtent l="0" t="0" r="635" b="508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24" cy="212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15F6F38F">
            <wp:extent cx="2838168" cy="2128724"/>
            <wp:effectExtent l="0" t="0" r="635" b="508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61" cy="2129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5D0" w:rsidRDefault="00AA75D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35F835EE">
            <wp:extent cx="2857671" cy="2143353"/>
            <wp:effectExtent l="0" t="0" r="0" b="9525"/>
            <wp:docPr id="329728" name="Image 32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68" cy="2143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1676B255">
            <wp:extent cx="2818660" cy="2114093"/>
            <wp:effectExtent l="0" t="0" r="1270" b="635"/>
            <wp:docPr id="329729" name="Image 329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52" cy="2114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5D0" w:rsidRDefault="00AA75D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7880CA2C">
            <wp:extent cx="2874874" cy="2156256"/>
            <wp:effectExtent l="0" t="0" r="1905" b="0"/>
            <wp:docPr id="329730" name="Image 329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55" cy="216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20AA216A">
            <wp:extent cx="2779648" cy="2084832"/>
            <wp:effectExtent l="0" t="0" r="1905" b="0"/>
            <wp:docPr id="329731" name="Image 329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3" cy="208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5D0" w:rsidRDefault="00F5366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6424095A">
            <wp:extent cx="2877179" cy="21579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79" cy="215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3F5FC35C">
            <wp:extent cx="2906439" cy="2179930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43" cy="2180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66D" w:rsidRDefault="00F5366D">
      <w:pPr>
        <w:rPr>
          <w:rFonts w:cstheme="minorHAnsi"/>
          <w:sz w:val="24"/>
          <w:szCs w:val="24"/>
        </w:rPr>
      </w:pPr>
    </w:p>
    <w:p w:rsidR="00F5366D" w:rsidRDefault="00F5366D">
      <w:pPr>
        <w:rPr>
          <w:rFonts w:cstheme="minorHAnsi"/>
          <w:sz w:val="24"/>
          <w:szCs w:val="24"/>
        </w:rPr>
      </w:pPr>
    </w:p>
    <w:p w:rsidR="00F5366D" w:rsidRDefault="00F5366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69EAACAF">
            <wp:extent cx="3079700" cy="2309880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68" cy="2315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7B475ABC">
            <wp:extent cx="3072384" cy="2304395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11" cy="230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66D" w:rsidRDefault="00F5366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2BBD64F0">
            <wp:extent cx="3072242" cy="2304288"/>
            <wp:effectExtent l="0" t="0" r="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69" cy="2304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66BFB496">
            <wp:extent cx="3081996" cy="2311604"/>
            <wp:effectExtent l="0" t="0" r="444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24" cy="231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66D" w:rsidRDefault="005C357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03140AD4">
            <wp:extent cx="3179527" cy="2384755"/>
            <wp:effectExtent l="0" t="0" r="190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87" cy="23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1D4C1476">
            <wp:extent cx="3182112" cy="2386695"/>
            <wp:effectExtent l="0" t="0" r="0" b="0"/>
            <wp:docPr id="329732" name="Image 329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54" cy="2387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574" w:rsidRDefault="005C357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244FE0A4">
            <wp:extent cx="3179526" cy="2384755"/>
            <wp:effectExtent l="0" t="0" r="1905" b="0"/>
            <wp:docPr id="329733" name="Image 329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69" cy="2385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0145BF54">
            <wp:extent cx="3179526" cy="2384755"/>
            <wp:effectExtent l="0" t="0" r="1905" b="0"/>
            <wp:docPr id="329734" name="Image 329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68" cy="2385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66D" w:rsidRDefault="005C357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048F3C25">
            <wp:extent cx="3177238" cy="2383039"/>
            <wp:effectExtent l="0" t="0" r="4445" b="0"/>
            <wp:docPr id="329735" name="Image 329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73" cy="238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2F75C331">
            <wp:extent cx="3160020" cy="2370125"/>
            <wp:effectExtent l="0" t="0" r="2540" b="0"/>
            <wp:docPr id="329736" name="Image 32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59" cy="2370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574" w:rsidRDefault="005C357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36795FD5">
            <wp:extent cx="3174797" cy="2381208"/>
            <wp:effectExtent l="0" t="0" r="6985" b="635"/>
            <wp:docPr id="329737" name="Image 329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38" cy="238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773F4559">
            <wp:extent cx="3174797" cy="2381208"/>
            <wp:effectExtent l="0" t="0" r="6985" b="635"/>
            <wp:docPr id="329739" name="Image 32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38" cy="238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2E8" w:rsidRDefault="008932E8" w:rsidP="008932E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5A3985F8" wp14:editId="6BD57201">
            <wp:extent cx="3189279" cy="2392070"/>
            <wp:effectExtent l="0" t="0" r="0" b="8255"/>
            <wp:docPr id="329740" name="Image 329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22" cy="2392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76837451" wp14:editId="2C122D41">
            <wp:extent cx="3189428" cy="2392182"/>
            <wp:effectExtent l="0" t="0" r="0" b="8255"/>
            <wp:docPr id="329741" name="Image 329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71" cy="2392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2E8" w:rsidRDefault="008932E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0D3B73C9">
            <wp:extent cx="3094330" cy="2320855"/>
            <wp:effectExtent l="0" t="0" r="0" b="3810"/>
            <wp:docPr id="329742" name="Image 32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60" cy="232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037528B7">
            <wp:extent cx="3094330" cy="2320855"/>
            <wp:effectExtent l="0" t="0" r="0" b="3810"/>
            <wp:docPr id="329743" name="Image 329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60" cy="232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574" w:rsidRDefault="008932E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lastRenderedPageBreak/>
        <w:drawing>
          <wp:inline distT="0" distB="0" distL="0" distR="0" wp14:anchorId="58C7A438">
            <wp:extent cx="3101502" cy="2326234"/>
            <wp:effectExtent l="0" t="0" r="3810" b="0"/>
            <wp:docPr id="329744" name="Image 32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33" cy="2326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6876808B">
            <wp:extent cx="3094330" cy="2320855"/>
            <wp:effectExtent l="0" t="0" r="0" b="3810"/>
            <wp:docPr id="329745" name="Image 329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760" cy="2321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2E8" w:rsidRDefault="008932E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1AF9B9D8">
            <wp:extent cx="3052736" cy="2289658"/>
            <wp:effectExtent l="0" t="0" r="0" b="0"/>
            <wp:docPr id="329746" name="Image 329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60" cy="228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390E73F3">
            <wp:extent cx="3050439" cy="2287935"/>
            <wp:effectExtent l="0" t="0" r="0" b="0"/>
            <wp:docPr id="329747" name="Image 32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863" cy="228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2E8" w:rsidRDefault="008932E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652F7424">
            <wp:extent cx="3033229" cy="2275027"/>
            <wp:effectExtent l="0" t="0" r="0" b="0"/>
            <wp:docPr id="329748" name="Image 329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50" cy="2275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fr-FR"/>
        </w:rPr>
        <w:drawing>
          <wp:inline distT="0" distB="0" distL="0" distR="0" wp14:anchorId="2DF98144">
            <wp:extent cx="3052736" cy="2289658"/>
            <wp:effectExtent l="0" t="0" r="0" b="0"/>
            <wp:docPr id="329749" name="Image 329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60" cy="228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2E8" w:rsidRDefault="008932E8">
      <w:pPr>
        <w:rPr>
          <w:rFonts w:cstheme="minorHAnsi"/>
          <w:sz w:val="24"/>
          <w:szCs w:val="24"/>
        </w:rPr>
      </w:pPr>
    </w:p>
    <w:p w:rsidR="008932E8" w:rsidRDefault="008932E8">
      <w:pPr>
        <w:rPr>
          <w:rFonts w:cstheme="minorHAnsi"/>
          <w:sz w:val="24"/>
          <w:szCs w:val="24"/>
        </w:rPr>
      </w:pPr>
    </w:p>
    <w:p w:rsidR="008932E8" w:rsidRDefault="008932E8">
      <w:pPr>
        <w:rPr>
          <w:rFonts w:cstheme="minorHAnsi"/>
          <w:sz w:val="24"/>
          <w:szCs w:val="24"/>
        </w:rPr>
      </w:pPr>
    </w:p>
    <w:p w:rsidR="008932E8" w:rsidRDefault="008932E8">
      <w:pPr>
        <w:rPr>
          <w:rFonts w:cstheme="minorHAnsi"/>
          <w:sz w:val="24"/>
          <w:szCs w:val="24"/>
        </w:rPr>
      </w:pPr>
    </w:p>
    <w:p w:rsidR="008932E8" w:rsidRDefault="008932E8">
      <w:pPr>
        <w:rPr>
          <w:rFonts w:cstheme="minorHAnsi"/>
          <w:sz w:val="24"/>
          <w:szCs w:val="24"/>
        </w:rPr>
      </w:pPr>
    </w:p>
    <w:p w:rsidR="008932E8" w:rsidRPr="00E26C30" w:rsidRDefault="008932E8">
      <w:pPr>
        <w:rPr>
          <w:rFonts w:cstheme="minorHAnsi"/>
          <w:sz w:val="24"/>
          <w:szCs w:val="24"/>
        </w:rPr>
      </w:pPr>
      <w:bookmarkStart w:id="0" w:name="_GoBack"/>
      <w:bookmarkEnd w:id="0"/>
    </w:p>
    <w:sectPr w:rsidR="008932E8" w:rsidRPr="00E26C30" w:rsidSect="00900B74">
      <w:headerReference w:type="default" r:id="rId89"/>
      <w:pgSz w:w="11906" w:h="16838"/>
      <w:pgMar w:top="709" w:right="282" w:bottom="284" w:left="42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003" w:rsidRDefault="00B34003" w:rsidP="00900B74">
      <w:pPr>
        <w:spacing w:after="0" w:line="240" w:lineRule="auto"/>
      </w:pPr>
      <w:r>
        <w:separator/>
      </w:r>
    </w:p>
  </w:endnote>
  <w:endnote w:type="continuationSeparator" w:id="0">
    <w:p w:rsidR="00B34003" w:rsidRDefault="00B34003" w:rsidP="00900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003" w:rsidRDefault="00B34003" w:rsidP="00900B74">
      <w:pPr>
        <w:spacing w:after="0" w:line="240" w:lineRule="auto"/>
      </w:pPr>
      <w:r>
        <w:separator/>
      </w:r>
    </w:p>
  </w:footnote>
  <w:footnote w:type="continuationSeparator" w:id="0">
    <w:p w:rsidR="00B34003" w:rsidRDefault="00B34003" w:rsidP="00900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18"/>
        <w:szCs w:val="18"/>
      </w:rPr>
      <w:alias w:val="Titre"/>
      <w:id w:val="77738743"/>
      <w:placeholder>
        <w:docPart w:val="1B0FDF58CADD4A959440D375B809546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00B74" w:rsidRPr="00900B74" w:rsidRDefault="00900B74" w:rsidP="00900B74">
        <w:pPr>
          <w:pStyle w:val="En-tte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18"/>
            <w:szCs w:val="18"/>
          </w:rPr>
        </w:pPr>
        <w:r w:rsidRPr="00900B74">
          <w:rPr>
            <w:rFonts w:asciiTheme="majorHAnsi" w:eastAsiaTheme="majorEastAsia" w:hAnsiTheme="majorHAnsi" w:cstheme="majorBidi"/>
            <w:sz w:val="18"/>
            <w:szCs w:val="18"/>
          </w:rPr>
          <w:t>Polycopié de biochimie structurale et métabolique, 1ère année D.V, Pr. A. MEKROUD, 2020-2021</w:t>
        </w:r>
      </w:p>
    </w:sdtContent>
  </w:sdt>
  <w:p w:rsidR="00900B74" w:rsidRPr="00900B74" w:rsidRDefault="00900B74" w:rsidP="00900B74">
    <w:pPr>
      <w:pStyle w:val="En-tte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9.2pt;height:9.2pt" o:bullet="t">
        <v:imagedata r:id="rId1" o:title="art3247"/>
      </v:shape>
    </w:pict>
  </w:numPicBullet>
  <w:abstractNum w:abstractNumId="0">
    <w:nsid w:val="00B725E7"/>
    <w:multiLevelType w:val="hybridMultilevel"/>
    <w:tmpl w:val="7C88ED3A"/>
    <w:lvl w:ilvl="0" w:tplc="84B6C2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98FA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D49F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5C6EF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6A7B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964C2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B2178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3E7C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FC1F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6570CA"/>
    <w:multiLevelType w:val="hybridMultilevel"/>
    <w:tmpl w:val="9D22C72E"/>
    <w:lvl w:ilvl="0" w:tplc="BF6E7F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E284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DA633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14D2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2073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38C8E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F6E45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D6D1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A093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E5043DA"/>
    <w:multiLevelType w:val="hybridMultilevel"/>
    <w:tmpl w:val="7D9A04B0"/>
    <w:lvl w:ilvl="0" w:tplc="41C6ABC0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82E40592" w:tentative="1">
      <w:start w:val="1"/>
      <w:numFmt w:val="bullet"/>
      <w:lvlText w:val=""/>
      <w:lvlPicBulletId w:val="0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0F36DF3C" w:tentative="1">
      <w:start w:val="1"/>
      <w:numFmt w:val="bullet"/>
      <w:lvlText w:val=""/>
      <w:lvlPicBulletId w:val="0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9E5EF652" w:tentative="1">
      <w:start w:val="1"/>
      <w:numFmt w:val="bullet"/>
      <w:lvlText w:val=""/>
      <w:lvlPicBulletId w:val="0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356003FE" w:tentative="1">
      <w:start w:val="1"/>
      <w:numFmt w:val="bullet"/>
      <w:lvlText w:val=""/>
      <w:lvlPicBulletId w:val="0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64DE1EA6" w:tentative="1">
      <w:start w:val="1"/>
      <w:numFmt w:val="bullet"/>
      <w:lvlText w:val=""/>
      <w:lvlPicBulletId w:val="0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0C9872FA" w:tentative="1">
      <w:start w:val="1"/>
      <w:numFmt w:val="bullet"/>
      <w:lvlText w:val=""/>
      <w:lvlPicBulletId w:val="0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5240CFB4" w:tentative="1">
      <w:start w:val="1"/>
      <w:numFmt w:val="bullet"/>
      <w:lvlText w:val=""/>
      <w:lvlPicBulletId w:val="0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A6848D84" w:tentative="1">
      <w:start w:val="1"/>
      <w:numFmt w:val="bullet"/>
      <w:lvlText w:val=""/>
      <w:lvlPicBulletId w:val="0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3">
    <w:nsid w:val="183151BB"/>
    <w:multiLevelType w:val="hybridMultilevel"/>
    <w:tmpl w:val="6F44EC40"/>
    <w:lvl w:ilvl="0" w:tplc="EC62F8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76B0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3C805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5232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E6FB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F6987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8403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2A97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10440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86225BE"/>
    <w:multiLevelType w:val="hybridMultilevel"/>
    <w:tmpl w:val="5F9C45D6"/>
    <w:lvl w:ilvl="0" w:tplc="ABFC82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D8FA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6084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3896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2C6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D472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89BA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40AE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3EEA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A0D23F9"/>
    <w:multiLevelType w:val="hybridMultilevel"/>
    <w:tmpl w:val="71CAF656"/>
    <w:lvl w:ilvl="0" w:tplc="D45A37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9AD1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7A49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7E79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8C5C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9AA54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8CFC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BADAC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B9E0B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57E0CBB"/>
    <w:multiLevelType w:val="hybridMultilevel"/>
    <w:tmpl w:val="2D4C0686"/>
    <w:lvl w:ilvl="0" w:tplc="95C426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4C53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164AF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2236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1C896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DAE8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CA04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DA01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9CA3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C556818"/>
    <w:multiLevelType w:val="hybridMultilevel"/>
    <w:tmpl w:val="518274B6"/>
    <w:lvl w:ilvl="0" w:tplc="085C26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94B9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DE9A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2015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12AAE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D4360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6E2D1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FCF0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9C93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ECD3D09"/>
    <w:multiLevelType w:val="hybridMultilevel"/>
    <w:tmpl w:val="61AA15E2"/>
    <w:lvl w:ilvl="0" w:tplc="D92264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20E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2A7FF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2C1DB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FA130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8E19A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E2C1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44602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EA95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7B71C98"/>
    <w:multiLevelType w:val="hybridMultilevel"/>
    <w:tmpl w:val="58F2AE7A"/>
    <w:lvl w:ilvl="0" w:tplc="1C8470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F6A74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4687F7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42DA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8E9A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8A716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C6A2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6E8A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283A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877D7F"/>
    <w:multiLevelType w:val="hybridMultilevel"/>
    <w:tmpl w:val="6BF635EA"/>
    <w:lvl w:ilvl="0" w:tplc="BBA8C0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82A0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25D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64310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A41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AAFE2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AC6DA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2EF45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282B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D0941C9"/>
    <w:multiLevelType w:val="hybridMultilevel"/>
    <w:tmpl w:val="17F0D084"/>
    <w:lvl w:ilvl="0" w:tplc="05B09E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02965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949F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9C4C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E0409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3CE4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DC53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F24CE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E02A5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48273561"/>
    <w:multiLevelType w:val="hybridMultilevel"/>
    <w:tmpl w:val="25BACF4C"/>
    <w:lvl w:ilvl="0" w:tplc="2FCE5A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0A6E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4295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AC38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4A1D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0296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8E0D7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3C50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F2B0D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88859C1"/>
    <w:multiLevelType w:val="hybridMultilevel"/>
    <w:tmpl w:val="39D2A430"/>
    <w:lvl w:ilvl="0" w:tplc="712056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C8FB08">
      <w:start w:val="11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EE8F2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E6A19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9256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2AC6E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D4A9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A41E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B6EE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C6D3B98"/>
    <w:multiLevelType w:val="hybridMultilevel"/>
    <w:tmpl w:val="03A2B3F0"/>
    <w:lvl w:ilvl="0" w:tplc="75629A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7266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E054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70B3C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B0DA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C69C3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DAEF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30B28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52AB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D736BE4"/>
    <w:multiLevelType w:val="hybridMultilevel"/>
    <w:tmpl w:val="D10C473A"/>
    <w:lvl w:ilvl="0" w:tplc="F1AE2A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10E81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0492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6389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9A14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B21E7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965B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A479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941F9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EFD1535"/>
    <w:multiLevelType w:val="hybridMultilevel"/>
    <w:tmpl w:val="A5D44A72"/>
    <w:lvl w:ilvl="0" w:tplc="48FA0A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285D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46A0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78C6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5448E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52A5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5E8BC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7E7E9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003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5BAC20FE"/>
    <w:multiLevelType w:val="hybridMultilevel"/>
    <w:tmpl w:val="D1E49584"/>
    <w:lvl w:ilvl="0" w:tplc="946C7A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ACFBAC">
      <w:start w:val="131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7CF0E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DC43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B40F5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9681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CCD38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189FC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D65CA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BDE2660"/>
    <w:multiLevelType w:val="hybridMultilevel"/>
    <w:tmpl w:val="B9A44126"/>
    <w:lvl w:ilvl="0" w:tplc="CCD82B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D2E89E">
      <w:start w:val="11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A4B4E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6ECB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2ED6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5EA9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5AE5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BCDC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6A39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DC04816"/>
    <w:multiLevelType w:val="hybridMultilevel"/>
    <w:tmpl w:val="5622E94C"/>
    <w:lvl w:ilvl="0" w:tplc="A6F451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307490">
      <w:start w:val="116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58441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CA32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A66D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42CD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4288D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FAE7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9CC0F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0B83808"/>
    <w:multiLevelType w:val="hybridMultilevel"/>
    <w:tmpl w:val="9904BFFC"/>
    <w:lvl w:ilvl="0" w:tplc="CC8472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D2C848">
      <w:start w:val="30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E243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C8A23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1499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BA9E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B8035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B24CE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F0AA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89D0A53"/>
    <w:multiLevelType w:val="hybridMultilevel"/>
    <w:tmpl w:val="9946C024"/>
    <w:lvl w:ilvl="0" w:tplc="CB667F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D447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FC79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94314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8CE1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5A92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8EB6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8096D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2019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8EA1A91"/>
    <w:multiLevelType w:val="hybridMultilevel"/>
    <w:tmpl w:val="C6E6056C"/>
    <w:lvl w:ilvl="0" w:tplc="772436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E51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F68E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BE0C6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F76F7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3A59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127A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0C28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0CD6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9D0179F"/>
    <w:multiLevelType w:val="hybridMultilevel"/>
    <w:tmpl w:val="CAAA501C"/>
    <w:lvl w:ilvl="0" w:tplc="AE02FF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1A69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9469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1A4E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2C53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0C417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4235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A6C50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46BD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C141993"/>
    <w:multiLevelType w:val="hybridMultilevel"/>
    <w:tmpl w:val="A6465C12"/>
    <w:lvl w:ilvl="0" w:tplc="9D4E65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8EDB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B6B2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78DD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4E3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4AF4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CE1B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CE9DA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817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70775868"/>
    <w:multiLevelType w:val="hybridMultilevel"/>
    <w:tmpl w:val="A34E8140"/>
    <w:lvl w:ilvl="0" w:tplc="07ACA05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50C2DE">
      <w:start w:val="30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DE9F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32D03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9CA2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CA37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263E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6C1B5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FBE351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36B27C0"/>
    <w:multiLevelType w:val="hybridMultilevel"/>
    <w:tmpl w:val="6FDA7B8C"/>
    <w:lvl w:ilvl="0" w:tplc="397A8B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74F22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CA423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EE90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D438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D26BF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8A44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2A91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B8C15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BB768B6"/>
    <w:multiLevelType w:val="hybridMultilevel"/>
    <w:tmpl w:val="C08EC3C4"/>
    <w:lvl w:ilvl="0" w:tplc="DFBCCD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60370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B4C0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A2A1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BE3D0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B492D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9E9D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B676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266F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CDF4C4D"/>
    <w:multiLevelType w:val="hybridMultilevel"/>
    <w:tmpl w:val="B030BE0C"/>
    <w:lvl w:ilvl="0" w:tplc="5B3217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38DC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7AF0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1E859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B4684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1E0D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6828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9289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DE9A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27"/>
  </w:num>
  <w:num w:numId="3">
    <w:abstractNumId w:val="14"/>
  </w:num>
  <w:num w:numId="4">
    <w:abstractNumId w:val="24"/>
  </w:num>
  <w:num w:numId="5">
    <w:abstractNumId w:val="0"/>
  </w:num>
  <w:num w:numId="6">
    <w:abstractNumId w:val="11"/>
  </w:num>
  <w:num w:numId="7">
    <w:abstractNumId w:val="12"/>
  </w:num>
  <w:num w:numId="8">
    <w:abstractNumId w:val="18"/>
  </w:num>
  <w:num w:numId="9">
    <w:abstractNumId w:val="13"/>
  </w:num>
  <w:num w:numId="10">
    <w:abstractNumId w:val="19"/>
  </w:num>
  <w:num w:numId="11">
    <w:abstractNumId w:val="16"/>
  </w:num>
  <w:num w:numId="12">
    <w:abstractNumId w:val="15"/>
  </w:num>
  <w:num w:numId="13">
    <w:abstractNumId w:val="22"/>
  </w:num>
  <w:num w:numId="14">
    <w:abstractNumId w:val="3"/>
  </w:num>
  <w:num w:numId="15">
    <w:abstractNumId w:val="7"/>
  </w:num>
  <w:num w:numId="16">
    <w:abstractNumId w:val="17"/>
  </w:num>
  <w:num w:numId="17">
    <w:abstractNumId w:val="2"/>
  </w:num>
  <w:num w:numId="18">
    <w:abstractNumId w:val="10"/>
  </w:num>
  <w:num w:numId="19">
    <w:abstractNumId w:val="9"/>
  </w:num>
  <w:num w:numId="20">
    <w:abstractNumId w:val="21"/>
  </w:num>
  <w:num w:numId="21">
    <w:abstractNumId w:val="1"/>
  </w:num>
  <w:num w:numId="22">
    <w:abstractNumId w:val="23"/>
  </w:num>
  <w:num w:numId="23">
    <w:abstractNumId w:val="26"/>
  </w:num>
  <w:num w:numId="24">
    <w:abstractNumId w:val="5"/>
  </w:num>
  <w:num w:numId="25">
    <w:abstractNumId w:val="4"/>
  </w:num>
  <w:num w:numId="26">
    <w:abstractNumId w:val="28"/>
  </w:num>
  <w:num w:numId="27">
    <w:abstractNumId w:val="20"/>
  </w:num>
  <w:num w:numId="28">
    <w:abstractNumId w:val="25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30"/>
    <w:rsid w:val="00115D36"/>
    <w:rsid w:val="001623A4"/>
    <w:rsid w:val="001945E4"/>
    <w:rsid w:val="002B2B99"/>
    <w:rsid w:val="00405992"/>
    <w:rsid w:val="005C3574"/>
    <w:rsid w:val="00803B1B"/>
    <w:rsid w:val="0086450E"/>
    <w:rsid w:val="008932E8"/>
    <w:rsid w:val="00900B74"/>
    <w:rsid w:val="00AA75D0"/>
    <w:rsid w:val="00AC2256"/>
    <w:rsid w:val="00B34003"/>
    <w:rsid w:val="00D310AB"/>
    <w:rsid w:val="00E121F7"/>
    <w:rsid w:val="00E26C30"/>
    <w:rsid w:val="00EA5BFC"/>
    <w:rsid w:val="00F5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6C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26C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26C3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99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00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0B74"/>
  </w:style>
  <w:style w:type="paragraph" w:styleId="Pieddepage">
    <w:name w:val="footer"/>
    <w:basedOn w:val="Normal"/>
    <w:link w:val="PieddepageCar"/>
    <w:uiPriority w:val="99"/>
    <w:unhideWhenUsed/>
    <w:rsid w:val="00900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0B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6C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26C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26C3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599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00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0B74"/>
  </w:style>
  <w:style w:type="paragraph" w:styleId="Pieddepage">
    <w:name w:val="footer"/>
    <w:basedOn w:val="Normal"/>
    <w:link w:val="PieddepageCar"/>
    <w:uiPriority w:val="99"/>
    <w:unhideWhenUsed/>
    <w:rsid w:val="00900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0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81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2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1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77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72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7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61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12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30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38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65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54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600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798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6559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3300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8408">
          <w:marLeft w:val="60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648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841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8288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3328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80683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3904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2100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99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7751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5503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492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2654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81992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5196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71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76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622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5377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4053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594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761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35974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726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7556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4805">
          <w:marLeft w:val="60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dn.wikibis.com/enzyme.php" TargetMode="External"/><Relationship Id="rId18" Type="http://schemas.openxmlformats.org/officeDocument/2006/relationships/hyperlink" Target="http://www.nutrition.wikibis.com/lipide.php" TargetMode="External"/><Relationship Id="rId26" Type="http://schemas.openxmlformats.org/officeDocument/2006/relationships/hyperlink" Target="http://fr.wikipedia.org/wiki/Justus_von_Liebig" TargetMode="External"/><Relationship Id="rId39" Type="http://schemas.openxmlformats.org/officeDocument/2006/relationships/image" Target="media/image4.png"/><Relationship Id="rId21" Type="http://schemas.openxmlformats.org/officeDocument/2006/relationships/hyperlink" Target="http://fr.wikipedia.org/wiki/Ren%C3%A9-Antoine_Ferchault_de_R%C3%A9aumur" TargetMode="External"/><Relationship Id="rId34" Type="http://schemas.openxmlformats.org/officeDocument/2006/relationships/hyperlink" Target="http://www.economie-denergie.wikibis.com/energie_du_vivant.php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png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76" Type="http://schemas.openxmlformats.org/officeDocument/2006/relationships/image" Target="media/image41.png"/><Relationship Id="rId84" Type="http://schemas.openxmlformats.org/officeDocument/2006/relationships/image" Target="media/image49.png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36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fr.wikipedia.org/wiki/Liste_alphab%C3%A9tique_des_biomol%C3%A9cules" TargetMode="External"/><Relationship Id="rId29" Type="http://schemas.openxmlformats.org/officeDocument/2006/relationships/hyperlink" Target="http://fr.wikipedia.org/wiki/Hermann_Emil_Fischer" TargetMode="External"/><Relationship Id="rId11" Type="http://schemas.openxmlformats.org/officeDocument/2006/relationships/hyperlink" Target="http://fr.wikipedia.org/wiki/Bio%C3%A9nerg%C3%A9tique" TargetMode="External"/><Relationship Id="rId24" Type="http://schemas.openxmlformats.org/officeDocument/2006/relationships/hyperlink" Target="http://fr.wikipedia.org/wiki/Friedrich_W%C3%B6hler" TargetMode="External"/><Relationship Id="rId32" Type="http://schemas.openxmlformats.org/officeDocument/2006/relationships/hyperlink" Target="http://fr.wikipedia.org/wiki/Richard_Willst%C3%A4tter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png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66" Type="http://schemas.openxmlformats.org/officeDocument/2006/relationships/image" Target="media/image31.png"/><Relationship Id="rId74" Type="http://schemas.openxmlformats.org/officeDocument/2006/relationships/image" Target="media/image39.png"/><Relationship Id="rId79" Type="http://schemas.openxmlformats.org/officeDocument/2006/relationships/image" Target="media/image44.png"/><Relationship Id="rId87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26.png"/><Relationship Id="rId82" Type="http://schemas.openxmlformats.org/officeDocument/2006/relationships/image" Target="media/image47.png"/><Relationship Id="rId90" Type="http://schemas.openxmlformats.org/officeDocument/2006/relationships/fontTable" Target="fontTable.xml"/><Relationship Id="rId19" Type="http://schemas.openxmlformats.org/officeDocument/2006/relationships/hyperlink" Target="http://www.paincroquant.com/proteine.php" TargetMode="External"/><Relationship Id="rId14" Type="http://schemas.openxmlformats.org/officeDocument/2006/relationships/hyperlink" Target="http://www.enzyme.wikibis.com/catalyseur.php" TargetMode="External"/><Relationship Id="rId22" Type="http://schemas.openxmlformats.org/officeDocument/2006/relationships/hyperlink" Target="http://fr.wikipedia.org/wiki/Lazzaro_Spallanzani" TargetMode="External"/><Relationship Id="rId27" Type="http://schemas.openxmlformats.org/officeDocument/2006/relationships/hyperlink" Target="http://fr.wikipedia.org/wiki/Justus_von_Liebig" TargetMode="External"/><Relationship Id="rId30" Type="http://schemas.openxmlformats.org/officeDocument/2006/relationships/hyperlink" Target="http://fr.wikipedia.org/wiki/Eduard_Buchner" TargetMode="External"/><Relationship Id="rId35" Type="http://schemas.openxmlformats.org/officeDocument/2006/relationships/hyperlink" Target="http://ead.univ-angers.fr/~jaspard/Page2/COURS/Zsuite/1Respiration/6Mobilisation/1Mobilisation.htm" TargetMode="External"/><Relationship Id="rId43" Type="http://schemas.openxmlformats.org/officeDocument/2006/relationships/image" Target="media/image8.png"/><Relationship Id="rId48" Type="http://schemas.openxmlformats.org/officeDocument/2006/relationships/image" Target="media/image13.png"/><Relationship Id="rId56" Type="http://schemas.openxmlformats.org/officeDocument/2006/relationships/image" Target="media/image21.pn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16.png"/><Relationship Id="rId72" Type="http://schemas.openxmlformats.org/officeDocument/2006/relationships/image" Target="media/image37.png"/><Relationship Id="rId80" Type="http://schemas.openxmlformats.org/officeDocument/2006/relationships/image" Target="media/image45.png"/><Relationship Id="rId85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hyperlink" Target="http://fr.wikipedia.org/wiki/%C3%89nergie" TargetMode="External"/><Relationship Id="rId17" Type="http://schemas.openxmlformats.org/officeDocument/2006/relationships/hyperlink" Target="http://www.glucide.wikibis.com/glucide.php" TargetMode="External"/><Relationship Id="rId25" Type="http://schemas.openxmlformats.org/officeDocument/2006/relationships/hyperlink" Target="http://www.impressionnisme.wikibis.com/xixe_siecle.php" TargetMode="External"/><Relationship Id="rId33" Type="http://schemas.openxmlformats.org/officeDocument/2006/relationships/hyperlink" Target="http://www.adn.wikibis.com/cellule_(biologie).php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png"/><Relationship Id="rId59" Type="http://schemas.openxmlformats.org/officeDocument/2006/relationships/image" Target="media/image24.png"/><Relationship Id="rId67" Type="http://schemas.openxmlformats.org/officeDocument/2006/relationships/image" Target="media/image32.png"/><Relationship Id="rId20" Type="http://schemas.openxmlformats.org/officeDocument/2006/relationships/hyperlink" Target="http://www.adn.wikibis.com/acide_nucleique.php" TargetMode="External"/><Relationship Id="rId41" Type="http://schemas.openxmlformats.org/officeDocument/2006/relationships/image" Target="media/image6.png"/><Relationship Id="rId54" Type="http://schemas.openxmlformats.org/officeDocument/2006/relationships/image" Target="media/image19.png"/><Relationship Id="rId62" Type="http://schemas.openxmlformats.org/officeDocument/2006/relationships/image" Target="media/image27.png"/><Relationship Id="rId70" Type="http://schemas.openxmlformats.org/officeDocument/2006/relationships/image" Target="media/image35.png"/><Relationship Id="rId75" Type="http://schemas.openxmlformats.org/officeDocument/2006/relationships/image" Target="media/image40.png"/><Relationship Id="rId83" Type="http://schemas.openxmlformats.org/officeDocument/2006/relationships/image" Target="media/image48.png"/><Relationship Id="rId88" Type="http://schemas.openxmlformats.org/officeDocument/2006/relationships/image" Target="media/image53.png"/><Relationship Id="rId9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conomie-denergie.wikibis.com/energie_du_vivant.php" TargetMode="External"/><Relationship Id="rId23" Type="http://schemas.openxmlformats.org/officeDocument/2006/relationships/hyperlink" Target="http://www.lagrandepoubelle.com/wikibis/ecologie/uree.php" TargetMode="External"/><Relationship Id="rId28" Type="http://schemas.openxmlformats.org/officeDocument/2006/relationships/hyperlink" Target="http://fr.wikipedia.org/wiki/Justus_von_Liebig" TargetMode="External"/><Relationship Id="rId36" Type="http://schemas.openxmlformats.org/officeDocument/2006/relationships/hyperlink" Target="http://ead.univ-angers.fr/~jaspard/Page2/COURS/3CoursdeBiochSTRUCT/2GLUCIDES/2FIGURES/6Glycogene/1Glycogene.htm" TargetMode="External"/><Relationship Id="rId49" Type="http://schemas.openxmlformats.org/officeDocument/2006/relationships/image" Target="media/image14.png"/><Relationship Id="rId57" Type="http://schemas.openxmlformats.org/officeDocument/2006/relationships/image" Target="media/image22.png"/><Relationship Id="rId10" Type="http://schemas.openxmlformats.org/officeDocument/2006/relationships/hyperlink" Target="http://fr.wikipedia.org/wiki/Carl_Neuberg" TargetMode="External"/><Relationship Id="rId31" Type="http://schemas.openxmlformats.org/officeDocument/2006/relationships/hyperlink" Target="http://fr.wikipedia.org/wiki/Richard_Willst%C3%A4tter" TargetMode="External"/><Relationship Id="rId44" Type="http://schemas.openxmlformats.org/officeDocument/2006/relationships/image" Target="media/image9.png"/><Relationship Id="rId52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image" Target="media/image30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image" Target="media/image46.png"/><Relationship Id="rId86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hyperlink" Target="http://fr.wikipedia.org/wiki/Carl_Neube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0FDF58CADD4A959440D375B80954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A6D505-64E5-409C-88E9-0FC43C6E07A2}"/>
      </w:docPartPr>
      <w:docPartBody>
        <w:p w:rsidR="00000000" w:rsidRDefault="00AC537E" w:rsidP="00AC537E">
          <w:pPr>
            <w:pStyle w:val="1B0FDF58CADD4A959440D375B809546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37E"/>
    <w:rsid w:val="00996649"/>
    <w:rsid w:val="00AC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B0FDF58CADD4A959440D375B8095464">
    <w:name w:val="1B0FDF58CADD4A959440D375B8095464"/>
    <w:rsid w:val="00AC537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B0FDF58CADD4A959440D375B8095464">
    <w:name w:val="1B0FDF58CADD4A959440D375B8095464"/>
    <w:rsid w:val="00AC53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5EB5D-5B14-44AF-A793-0EF1D18F9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4984</TotalTime>
  <Pages>10</Pages>
  <Words>1236</Words>
  <Characters>6801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Polycopié de biochimie structurale et métabolique, 1ère année D.V, Pr. A. MEKROUD, 2020-2021</dc:title>
  <dc:creator>ms</dc:creator>
  <cp:lastModifiedBy>ms</cp:lastModifiedBy>
  <cp:revision>8</cp:revision>
  <dcterms:created xsi:type="dcterms:W3CDTF">2020-12-30T07:51:00Z</dcterms:created>
  <dcterms:modified xsi:type="dcterms:W3CDTF">2021-01-08T17:07:00Z</dcterms:modified>
</cp:coreProperties>
</file>