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7ABC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1A2F3632" w14:textId="77777777" w:rsidR="001F5C31" w:rsidRDefault="001F5C31" w:rsidP="001F5C3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533"/>
        <w:gridCol w:w="952"/>
        <w:gridCol w:w="555"/>
        <w:gridCol w:w="855"/>
        <w:gridCol w:w="786"/>
        <w:gridCol w:w="786"/>
        <w:gridCol w:w="1480"/>
        <w:gridCol w:w="1926"/>
        <w:gridCol w:w="1172"/>
        <w:gridCol w:w="1096"/>
      </w:tblGrid>
      <w:tr w:rsidR="001F5C31" w14:paraId="192BA879" w14:textId="77777777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3EE2F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9636E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8C4606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0B43E1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FDCC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860DB3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5C8371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F71806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E61528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6A8EA2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8DA" w14:paraId="2D33EA9B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EAD651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E2CA948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671069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ED8381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0DAD35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5EA849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EDD32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CB26E9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A09004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C1A07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335420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14:paraId="4FDC4092" w14:textId="77777777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BBBF5C8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4D0D059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49D5C63D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2922FF2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A46C9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E5BCE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8C0B8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A2592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43590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BC3BC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4E75B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06FCA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180A6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553186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47D1EAEC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FA61301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33F1C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CED55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DACB4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B58C3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D09B2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DE09F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30B21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2D6ED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019DB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0B97F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2BCD6C13" w14:textId="77777777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B2E33CD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86380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206EB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4413D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BAAD4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97164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3F4BC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4B204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214D5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A0890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3B6830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126BF104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B7E827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6451CC13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310EDFAE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22A7DA7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7519A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657F9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DBD97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323A0A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E9780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AFBCE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EEC18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827F0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50117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BB384E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14:paraId="3BA6A7DC" w14:textId="77777777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09D07D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90216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5F408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3AF3B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A3FBA8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FA4FD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D6F0C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E1041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67172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F159B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0A9945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14:paraId="06F72272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827AD1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AE59E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BAB7D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2ADE2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98BF4E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EFDE0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26032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53704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07BC8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D81AE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8CC89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6567ADED" w14:textId="77777777" w:rsidTr="00B3317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1F112B4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67727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9DED8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AD5E4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05CF23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E83E5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AD6F06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88E89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5081B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8C0EB0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1C2FEF" w14:textId="77777777" w:rsidR="001F5C31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0DD30864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884F96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9621C4F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73E4F556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1A4E10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8811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675DED4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color w:val="000000"/>
              </w:rPr>
              <w:t>et</w:t>
            </w:r>
            <w:proofErr w:type="gramEnd"/>
            <w:r>
              <w:rPr>
                <w:rFonts w:asciiTheme="majorHAnsi" w:eastAsia="Calibri" w:hAnsiTheme="majorHAnsi" w:cs="Calibri"/>
                <w:color w:val="000000"/>
              </w:rPr>
              <w:t xml:space="preserve">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64C265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824AFF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83FC38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6FB32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39C67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7F0257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89B846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6F01D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A74A1C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C60528" w14:paraId="41EDB147" w14:textId="77777777" w:rsidTr="00B33173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3F58D3C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E383DBF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3EA5811C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E56D5E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58EAB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32323D3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621CD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F8A1F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698BD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26A98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423B2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E4B12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6DA29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02C71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9C36C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C60528" w14:paraId="03C517B3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6B6D3D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EEA0A9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A6209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3E49B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9E6557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A2AA7A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72C524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01C01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33B75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C0D047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A70C86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B2AE04E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6EBE59A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 w:rsidSect="008328D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52D439E8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32BE67F4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14"/>
        <w:gridCol w:w="952"/>
        <w:gridCol w:w="555"/>
        <w:gridCol w:w="928"/>
        <w:gridCol w:w="786"/>
        <w:gridCol w:w="786"/>
        <w:gridCol w:w="1447"/>
        <w:gridCol w:w="1926"/>
        <w:gridCol w:w="1172"/>
        <w:gridCol w:w="1096"/>
      </w:tblGrid>
      <w:tr w:rsidR="001F5C31" w14:paraId="0E200209" w14:textId="77777777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A6B9F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039B0D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0412B9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F31849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854B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F960136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8B9589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87BEB8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37AC5EF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C4774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8DA" w14:paraId="429C1844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FACBB0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C651686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D1DE8A0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7202B6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3DEEFF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A977A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602B1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E620113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D00913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7F8E93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3175EC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60528" w14:paraId="63803D17" w14:textId="77777777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95BBAF9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F20CD3B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386E2421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746CDBB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3580C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9B0E6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84DF7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7D7B5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F2CC9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A0B2D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F911F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31CA0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203DF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3F61B4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6456BD11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9B48933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004E4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C8EBF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103BB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CFBA0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20F44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49835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4192F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B054E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B5812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92966B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59AB57C6" w14:textId="77777777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EA02AA9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918E6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10ECB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7215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A8060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FB8C6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458FF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B2284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BF91A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4331C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DA243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04666198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532DF5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1B16E07B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57AE854E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D3CEB2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15637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95F6E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2E66A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258B08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25394B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7DE09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1ECB9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75478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46FB6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27C968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14:paraId="07DC1D45" w14:textId="77777777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BAAA48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23707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9F273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AFCDC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764DF7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99F48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473D0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FE23A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AA377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1E0DB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00341E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14:paraId="7C4157DA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5BA6A7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150C3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817E2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D0990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8B3745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DD445F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8D87F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A53FF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945DC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DE236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00581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2ECF77A2" w14:textId="77777777" w:rsidTr="00B3317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D4480B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DCC5F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A31A7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3C79E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1CEE22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E83AC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23FFD7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1ADE9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DAB1C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E223F7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8A6EF4" w14:textId="77777777" w:rsidR="001F5C31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638DA" w14:paraId="49FF475F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2D5864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EA4ECAA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081804A9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1C77852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B5CF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706A53F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color w:val="000000"/>
              </w:rPr>
              <w:t>et</w:t>
            </w:r>
            <w:proofErr w:type="gramEnd"/>
            <w:r>
              <w:rPr>
                <w:rFonts w:asciiTheme="majorHAnsi" w:eastAsia="Calibri" w:hAnsiTheme="majorHAnsi" w:cs="Calibri"/>
                <w:color w:val="000000"/>
              </w:rPr>
              <w:t xml:space="preserve">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24C5BC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C29963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832781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F771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D7ED5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BA0457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456B9A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3DBF4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E0A3F8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C60528" w14:paraId="2053DA7E" w14:textId="77777777" w:rsidTr="00B33173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161DF07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2B5EF61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18AD1BEE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4153C1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AE81B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2AB40B8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2AE1D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266D2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36B45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B1E79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20D8C1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C4A6E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439D2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F07B3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B4DB7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C60528" w14:paraId="27B58493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BF1D61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7AEDA5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FA247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5627F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494D03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1C2ACE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A2FBF3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A86E5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9D1FD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3DB9C6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B0CDE3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9ABD5C3" w14:textId="77777777" w:rsidR="001F5C31" w:rsidRDefault="001F5C31" w:rsidP="001F5C3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50349C4A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0D5CA5DE" w14:textId="77777777" w:rsidR="001F5C31" w:rsidRDefault="001F5C31" w:rsidP="001F5C3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14"/>
        <w:gridCol w:w="952"/>
        <w:gridCol w:w="555"/>
        <w:gridCol w:w="928"/>
        <w:gridCol w:w="786"/>
        <w:gridCol w:w="786"/>
        <w:gridCol w:w="1447"/>
        <w:gridCol w:w="1926"/>
        <w:gridCol w:w="1172"/>
        <w:gridCol w:w="1096"/>
      </w:tblGrid>
      <w:tr w:rsidR="001F5C31" w14:paraId="73ECE5CB" w14:textId="77777777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53E71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BD5A5C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460BF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04553C0" w14:textId="77777777"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ACAD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9353928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9DE883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91BF01B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3FD7250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BB3987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8DA" w14:paraId="60C68C86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389168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F2F3BF1" w14:textId="77777777" w:rsidR="001F5C31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1B5B60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8D4F03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E1CF77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84E4DB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09772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2DA436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7015B33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14741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B76C6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14:paraId="7F54DF83" w14:textId="77777777" w:rsidTr="00B3317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C09DA1B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1010716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7F79C98E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7E36425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9D250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A27AB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4BDF3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BFD63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89D88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44264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7E5CD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BBC01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C4864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60F2F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4AD23C18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60FAE3B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9C0CB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A1798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BF820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EC7F3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DA3D8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77FD6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410E3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CB3DD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10C74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BA155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60528" w14:paraId="7DA19893" w14:textId="77777777" w:rsidTr="00B3317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E583E1B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A538666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1157C2CF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ED94B2D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25DE3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CB520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16B32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E3CC7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28B1C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38D50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50DD5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48E34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43A78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7EE19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21C5916D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B67321E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FA865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00582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41970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4B868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74B3E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2643A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FDB02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5CF17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A8156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4A12F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1CD59858" w14:textId="77777777" w:rsidTr="00B3317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68CF53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6E67CFE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6355EDF2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296364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AE1C9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8A8C1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2C342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D99D0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86AD03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C3B02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4A2CB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A1A90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DDDE0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9CDCF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42301515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422CAE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B8E3D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9A25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A5F1B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37F5E4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E10D0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BCF61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3AC86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27A3D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C42E7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376526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F5C31" w14:paraId="57F0E358" w14:textId="77777777" w:rsidTr="00B33173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A59BE6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5A952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18E7C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80019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C94728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BBB2C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C76A8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4F2AF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2F2E3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0D364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E7CEB0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F5C31" w14:paraId="18012294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4E83A8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1D9D6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2D067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5DA89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1AA7BD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A1DEB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E90EC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E7F5E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D0849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7A819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CB8D86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789DA671" w14:textId="77777777" w:rsidTr="00B3317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983385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FFD7884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2A053BE4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5D76EC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2613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17BA3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50B8C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CCDB5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06A16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A79E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D3876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FF721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C96C4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4B739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08D28AE5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07274C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B7E54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AA2FB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F43E3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04990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70815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1E6C2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27D89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AC797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C79A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94216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14:paraId="63D769AB" w14:textId="77777777" w:rsidTr="00B3317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0272D44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4A003469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04E78E85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425326C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03B5C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61551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09CC8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F88FA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AC5C2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59080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95108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A75EF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F3CAE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BAF1B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14:paraId="24C493DE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9FDB8C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5A7C86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C0AE4D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EB9C82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E00D93" w14:textId="77777777" w:rsidR="001F5C31" w:rsidRPr="002020A6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D75C540" w14:textId="77777777"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A1D040A" w14:textId="77777777"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30BAAB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75ED16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5156352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090241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4697082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C0E024A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407AD3A2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14"/>
        <w:gridCol w:w="952"/>
        <w:gridCol w:w="555"/>
        <w:gridCol w:w="928"/>
        <w:gridCol w:w="786"/>
        <w:gridCol w:w="786"/>
        <w:gridCol w:w="1447"/>
        <w:gridCol w:w="1926"/>
        <w:gridCol w:w="1172"/>
        <w:gridCol w:w="1096"/>
      </w:tblGrid>
      <w:tr w:rsidR="001F5C31" w14:paraId="639DD331" w14:textId="77777777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15C65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566E54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7791D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121C668" w14:textId="77777777"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5689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B491B8E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EB2D5C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DBF054E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43B8A6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B388D9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8DA" w14:paraId="27600D74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BBF51D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B72C1C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23E818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78BA3DA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319D8C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9F454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631AAF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783DA3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E17EBD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C8017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DEDD06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14:paraId="09A488F2" w14:textId="77777777" w:rsidTr="00B3317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AF0EA7E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760A4F5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14:paraId="51A54C41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D6B403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8A64D4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Systèmes asservis linéaires et continus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4AE85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C11F5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DC012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24357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24E8D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0506D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E49A0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F51D3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06E7C5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1D226414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8266B02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E3DCF4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Logique combinatoire </w:t>
            </w:r>
          </w:p>
          <w:p w14:paraId="74A0637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proofErr w:type="gramStart"/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</w:t>
            </w:r>
            <w:proofErr w:type="gramEnd"/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séquentielle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13C7F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EBD19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D516F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DE5AD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4FDFE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4D1C5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45591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77FB1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E931A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C60528" w14:paraId="040D8FFF" w14:textId="77777777" w:rsidTr="00B3317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B6624A3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8986519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14:paraId="796B286D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1EFACE38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C5EE1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4CE27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97F85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1E318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5E529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94640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CEE26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CF315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A41CB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8ED561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74396345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759EDF9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0B361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27A30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A6B2F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2B883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15767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6E28A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197A9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801F9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48152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616A5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4633740E" w14:textId="77777777" w:rsidTr="00B3317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A23BD6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62DE5EA0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14:paraId="07E110D2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04F02F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315375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Mesures électriques </w:t>
            </w:r>
          </w:p>
          <w:p w14:paraId="495BA34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proofErr w:type="gramStart"/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</w:t>
            </w:r>
            <w:proofErr w:type="gramEnd"/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électroniques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9359E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EC792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0107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B4ED3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FD291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1EA74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04510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A4FAD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37012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14:paraId="57CEBCD0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F81CD8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77698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TP Systèmes asservis linéaires et continus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19335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D2963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DAD756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83E00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3621A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B66EB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C25B4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34120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A5482D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F5C31" w14:paraId="5CCE9DE6" w14:textId="77777777" w:rsidTr="00B33173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2E68EE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7C457B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TP Logique combinatoire </w:t>
            </w:r>
          </w:p>
          <w:p w14:paraId="2682636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proofErr w:type="gramStart"/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</w:t>
            </w:r>
            <w:proofErr w:type="gramEnd"/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séquentielle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2CAA4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D5EA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75060F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763BA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DC279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E80B0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FAC07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B74BC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E41A38" w14:textId="77777777" w:rsidR="001F5C31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F5C31" w14:paraId="38C38A40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8C6C4C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23A77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DBF31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AA7E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8393D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B18975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73286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E1763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811FC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AD028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73B88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71FDDA8C" w14:textId="77777777" w:rsidTr="00B3317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9B9BC8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CB41C07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14:paraId="14A40041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2AA6A91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73C4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Architecture des Systèmes automatisés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60568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E4074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F81C4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611EA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E14D6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640BE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28F3A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17647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76288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62D41B2F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B61157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4006A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Sécurité électrique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5092C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1B1BC8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05926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F90C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F2F8A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39823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44911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F839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E7F5F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14:paraId="63957FCF" w14:textId="77777777" w:rsidTr="00B3317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E23D015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EF2B90E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14:paraId="00B218A5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4B681B2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E67D4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604D5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836F3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4DCFB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2697A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953C15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2EDDF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068C5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4421116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96570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C60528" w14:paraId="5AA04A5A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95500FC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D13CD1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B0BE42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7FB2F6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0137B2" w14:textId="77777777" w:rsidR="001F5C31" w:rsidRPr="002020A6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5C28793" w14:textId="77777777"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2D7D90F" w14:textId="77777777"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AEF94E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9EEB8C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7BF14E7" w14:textId="77777777"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891C0D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525152C2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 w:rsidSect="008328D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14E0C42E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14"/>
        <w:gridCol w:w="952"/>
        <w:gridCol w:w="555"/>
        <w:gridCol w:w="928"/>
        <w:gridCol w:w="786"/>
        <w:gridCol w:w="786"/>
        <w:gridCol w:w="1447"/>
        <w:gridCol w:w="1926"/>
        <w:gridCol w:w="1172"/>
        <w:gridCol w:w="1096"/>
      </w:tblGrid>
      <w:tr w:rsidR="001F5C31" w14:paraId="1E3630D3" w14:textId="77777777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D2DB2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D2F053E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FE908B2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9FF612A" w14:textId="77777777"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F738F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E40EC9E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BC26807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1DAD7B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99538D4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CB1DB49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8DA" w14:paraId="34C1BBD0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FBD610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4FDB43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3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9B5CB3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40242F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B8DACA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AE6EAB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3D8768D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48F6AA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2B7967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DD2D40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1DD003" w14:textId="77777777"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RPr="00834194" w14:paraId="563D8B50" w14:textId="77777777" w:rsidTr="00B3317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74EE14C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825E611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60F802A0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2589960F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4E8070" w14:textId="77777777"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 w:cs="Arial"/>
                <w:sz w:val="20"/>
                <w:szCs w:val="20"/>
              </w:rPr>
              <w:t>Commande des systèmes linéaires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A20B00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8CCF5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FA723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FC0091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AEA60D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24FF5E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6566EE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2A91A0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92186CF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1F5C31" w:rsidRPr="00834194" w14:paraId="51CE9D93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2166D48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6B283F" w14:textId="77777777"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Electronique de puissance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F39823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202060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86E7EA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7BE6DB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543A25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478E70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300EDD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B72C9E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379EA9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C60528" w:rsidRPr="00834194" w14:paraId="49C4A1FE" w14:textId="77777777" w:rsidTr="00B33173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E7FE49E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7287E6" w14:textId="77777777"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Modélisation et   identification des systèmes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D437D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6E9F7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E8CE89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480EA0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65D417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86202B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8CD2BC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7D4A38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D950A9B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C60528" w:rsidRPr="00834194" w14:paraId="6FA9FAE3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7876445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01E5A1F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677433CC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FF3FF75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9C3059" w14:textId="77777777"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Micro-processeurs et Micro- contrôleurs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F7C87B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D30427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533479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10B371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C0B359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AD00C5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03828D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B41957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43CE856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1F5C31" w:rsidRPr="00834194" w14:paraId="07C0A285" w14:textId="77777777" w:rsidTr="00B33173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70AD9E3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55CA62" w14:textId="77777777"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Programmation en C++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41E12D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685171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092A93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B33107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6CBB7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60FA4E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6F6B03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69227C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5CEB6F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1F5C31" w:rsidRPr="00834194" w14:paraId="31CE4F09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4278DB5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C73FBE2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08930551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B3FBCE3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3DF661" w14:textId="77777777"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55425F">
              <w:rPr>
                <w:rFonts w:asciiTheme="majorHAnsi" w:hAnsiTheme="majorHAnsi" w:cs="Arial"/>
                <w:sz w:val="20"/>
                <w:szCs w:val="20"/>
              </w:rPr>
              <w:t>Commande des systèmes linéaires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21BDA2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834194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74B3E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25E29B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7337A9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2B490D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9E5EE5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AB7C0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C2676C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066145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F5C31" w:rsidRPr="00834194" w14:paraId="3E5188AB" w14:textId="77777777" w:rsidTr="00B3317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BAE43C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D2B513" w14:textId="77777777"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Electronique de puissance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798D98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834194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39C515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4A6756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6B044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8F7D1E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BFCEA1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66AB2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C13855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9AF90E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F5C31" w:rsidRPr="00834194" w14:paraId="53450C8E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F4E841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7EE12D" w14:textId="77777777"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TP Modélisation et identification des systèmes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9153D7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4A2670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B16D88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C3C1E3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2063F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E65E20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B5D727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0BD1BA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79AF41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F5C31" w:rsidRPr="00834194" w14:paraId="016B8EC4" w14:textId="77777777" w:rsidTr="00B33173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FF896B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477B94" w14:textId="77777777"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Micro-processeurs </w:t>
            </w:r>
            <w:proofErr w:type="gramStart"/>
            <w:r w:rsidRPr="0055425F">
              <w:rPr>
                <w:rFonts w:asciiTheme="majorHAnsi" w:hAnsiTheme="majorHAnsi"/>
                <w:sz w:val="20"/>
                <w:szCs w:val="20"/>
              </w:rPr>
              <w:t>et  Micro</w:t>
            </w:r>
            <w:proofErr w:type="gramEnd"/>
            <w:r w:rsidRPr="0055425F">
              <w:rPr>
                <w:rFonts w:asciiTheme="majorHAnsi" w:hAnsiTheme="majorHAnsi"/>
                <w:sz w:val="20"/>
                <w:szCs w:val="20"/>
              </w:rPr>
              <w:t xml:space="preserve">- contrôleurs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5CAEF6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B0F72D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072AB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FEEFF2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47F09A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E62E0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813DA2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26170A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4EB466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F5C31" w:rsidRPr="00834194" w14:paraId="5324E7C9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650A349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94F632" w14:textId="77777777"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TP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5425F">
              <w:rPr>
                <w:rFonts w:asciiTheme="majorHAnsi" w:hAnsiTheme="majorHAnsi"/>
                <w:sz w:val="20"/>
                <w:szCs w:val="20"/>
              </w:rPr>
              <w:t xml:space="preserve">Programmation en C++  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B5B6DE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35248D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C7F267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AB2BF3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C1F939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82C192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48CAE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D5AC9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B09A86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000000" w:rsidRPr="00834194" w14:paraId="4A6BA451" w14:textId="77777777" w:rsidTr="00B33173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DCF372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C7425B2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4ED6E9DE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5D6B913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6D60F" w14:textId="77777777"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Normes et Certification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CED438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B028DC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1C4275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2E67BB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4E59FC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DEE559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11682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D4FAA2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9FCC40" w14:textId="77777777" w:rsidR="001F5C31" w:rsidRPr="00834194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000000" w:rsidRPr="00834194" w14:paraId="555B388D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8B94F0" w14:textId="77777777"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D8909" w14:textId="77777777"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iCs/>
                <w:sz w:val="20"/>
                <w:szCs w:val="20"/>
              </w:rPr>
              <w:t>Energies renouvelables</w:t>
            </w:r>
            <w:r w:rsidRPr="0055425F">
              <w:rPr>
                <w:rFonts w:asciiTheme="majorHAnsi" w:hAnsiTheme="majorHAnsi"/>
                <w:sz w:val="20"/>
                <w:szCs w:val="20"/>
              </w:rPr>
              <w:t> :</w:t>
            </w:r>
          </w:p>
          <w:p w14:paraId="2CDF13E9" w14:textId="77777777" w:rsidR="001F5C31" w:rsidRPr="0055425F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Production et stockage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0B8C05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073C0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970327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60DFDC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78DBF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9B0218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AC467C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18CEE0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C53A53" w14:textId="77777777" w:rsidR="001F5C31" w:rsidRPr="00834194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C60528" w:rsidRPr="00834194" w14:paraId="2E49ACA9" w14:textId="77777777" w:rsidTr="00B3317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7954E1E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5E2A706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032E47A8" w14:textId="77777777"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17FAD88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310869" w14:textId="77777777" w:rsidR="001F5C31" w:rsidRPr="0055425F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Anglais et Automatique        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1C7200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4E12EA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38553B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2A711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40F26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9FD645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EBFD24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5B3362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CF0041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C60528" w:rsidRPr="00834194" w14:paraId="714AFBAC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B718A36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DD02A03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E87A40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A6B5D3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9A51EB" w14:textId="77777777" w:rsidR="001F5C31" w:rsidRPr="00834194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3419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B457E49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40A8F29" w14:textId="77777777"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22ED2A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F132DC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238EA27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C7BB7E7" w14:textId="77777777"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4A5DEC2" w14:textId="77777777"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 w:rsidSect="008328D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4A5F9A42" w14:textId="77777777" w:rsidR="001F5C31" w:rsidRDefault="001F5C31" w:rsidP="001F5C3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37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1F5C31" w14:paraId="541217B0" w14:textId="77777777" w:rsidTr="00B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ADB163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27B13E2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6B694AD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57286F1" w14:textId="77777777" w:rsidR="001F5C31" w:rsidRPr="007E00B8" w:rsidRDefault="001F5C31" w:rsidP="00B3317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F9A13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B6B288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7EBC6E7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B3A47F0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5E6889F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140BB7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8DA" w14:paraId="272A88C9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239B38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069CD8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2BBDAB7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C28CEC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A52FE5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2B4F30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89CCF7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88E21E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577032" w14:textId="77777777" w:rsidR="001F5C31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577D2BB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DC1BFD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14:paraId="1ADA7F5F" w14:textId="77777777" w:rsidTr="00B3317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5CE52A0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744822A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14:paraId="1A426E63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01917973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ECEE12" w14:textId="77777777"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/>
                <w:snapToGrid w:val="0"/>
              </w:rPr>
              <w:t xml:space="preserve">Systèmes </w:t>
            </w:r>
            <w:proofErr w:type="gramStart"/>
            <w:r w:rsidRPr="008D0552">
              <w:rPr>
                <w:rFonts w:asciiTheme="majorHAnsi" w:hAnsiTheme="majorHAnsi"/>
                <w:snapToGrid w:val="0"/>
              </w:rPr>
              <w:t>Asservis  échantillonnés</w:t>
            </w:r>
            <w:proofErr w:type="gramEnd"/>
            <w:r w:rsidRPr="008D0552">
              <w:rPr>
                <w:rFonts w:asciiTheme="majorHAnsi" w:hAnsiTheme="majorHAnsi"/>
                <w:snapToGrid w:val="0"/>
              </w:rPr>
              <w:t> 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75F258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DEFC0C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784FA6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944D60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692CF2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EE2E49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726F59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269873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B35BEE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1F5C31" w14:paraId="42121079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B55250B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7B066B" w14:textId="77777777"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Actionneurs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B1EE2B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0AC368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F75A2E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4B51AE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89582C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0899A0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FA82E4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7C30BC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A664FD8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C60528" w14:paraId="16FE8C81" w14:textId="77777777" w:rsidTr="00B33173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0EC74D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00AA8B" w14:textId="77777777"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Capteurs et chaines de mesure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9B5A9C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EFCA6C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354A1A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68C27B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F9A60E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64117E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0007A2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31AB3E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A8337BF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8D0552">
              <w:rPr>
                <w:rFonts w:asciiTheme="majorHAnsi" w:hAnsiTheme="majorHAnsi" w:cs="Arial"/>
              </w:rPr>
              <w:t>0%</w:t>
            </w:r>
          </w:p>
        </w:tc>
      </w:tr>
      <w:tr w:rsidR="00C60528" w14:paraId="1F7CE597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E60FCEA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9D384DC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14:paraId="329CBC52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1F16BCF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C1ABC1" w14:textId="77777777"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proofErr w:type="gramStart"/>
            <w:r w:rsidRPr="008D0552">
              <w:rPr>
                <w:rFonts w:asciiTheme="majorHAnsi" w:hAnsiTheme="majorHAnsi" w:cs="Arial"/>
              </w:rPr>
              <w:t xml:space="preserve">Automates </w:t>
            </w:r>
            <w:r>
              <w:rPr>
                <w:rFonts w:asciiTheme="majorHAnsi" w:hAnsiTheme="majorHAnsi" w:cs="Arial"/>
              </w:rPr>
              <w:t xml:space="preserve"> programma</w:t>
            </w:r>
            <w:proofErr w:type="gramEnd"/>
            <w:r>
              <w:rPr>
                <w:rFonts w:asciiTheme="majorHAnsi" w:hAnsiTheme="majorHAnsi" w:cs="Arial"/>
              </w:rPr>
              <w:t xml:space="preserve">-   </w:t>
            </w:r>
            <w:proofErr w:type="spellStart"/>
            <w:r w:rsidRPr="008D0552">
              <w:rPr>
                <w:rFonts w:asciiTheme="majorHAnsi" w:hAnsiTheme="majorHAnsi" w:cs="Arial"/>
              </w:rPr>
              <w:t>bles</w:t>
            </w:r>
            <w:proofErr w:type="spellEnd"/>
            <w:r w:rsidRPr="008D0552">
              <w:rPr>
                <w:rFonts w:asciiTheme="majorHAnsi" w:hAnsiTheme="majorHAnsi" w:cs="Arial"/>
              </w:rPr>
              <w:t xml:space="preserve"> industriels (API)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E6F6DC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993768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EF5053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3h00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E934D5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9C7718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919188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67h30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8908FE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82h30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2AB20A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4FD2B8F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1F5C31" w14:paraId="4A11F998" w14:textId="77777777" w:rsidTr="00B33173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580A720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98453B" w14:textId="77777777"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Bus de communications et réseaux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A48A4E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5A89B5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61C782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2FAF80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6CA336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BDFCB3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942DB3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AA2197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D7778C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8D0552">
              <w:rPr>
                <w:rFonts w:asciiTheme="majorHAnsi" w:hAnsiTheme="majorHAnsi" w:cs="Arial"/>
              </w:rPr>
              <w:t>0%</w:t>
            </w:r>
          </w:p>
        </w:tc>
      </w:tr>
      <w:tr w:rsidR="001F5C31" w14:paraId="0EE5FFF9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A11DDA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60301AB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14:paraId="6C63F647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1EBF70E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71B843" w14:textId="77777777"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Projet de Fin de Cycle   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B6DCEB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4629DD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C10549" w14:textId="77777777" w:rsidR="001F5C31" w:rsidRPr="008D0552" w:rsidRDefault="001F5C31" w:rsidP="00B331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F4A10D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D36044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3h00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20E3CC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CFF3CF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C918DA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CB3612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</w:tr>
      <w:tr w:rsidR="001F5C31" w14:paraId="3821C0ED" w14:textId="77777777" w:rsidTr="00B3317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99A61D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65D6C" w14:textId="77777777"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Capteurs et Actionneurs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BAC0E1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864240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A896E2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CB14779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0FD1F6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F69E84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2BE0C2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5A2BCB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4F093B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</w:tr>
      <w:tr w:rsidR="001F5C31" w14:paraId="5419EE91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1F30930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B415AE" w14:textId="77777777"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Les automates </w:t>
            </w:r>
            <w:proofErr w:type="spellStart"/>
            <w:r>
              <w:rPr>
                <w:rFonts w:asciiTheme="majorHAnsi" w:hAnsiTheme="majorHAnsi" w:cs="Arial"/>
              </w:rPr>
              <w:t>progra</w:t>
            </w:r>
            <w:proofErr w:type="spellEnd"/>
            <w:r>
              <w:rPr>
                <w:rFonts w:asciiTheme="majorHAnsi" w:hAnsiTheme="majorHAnsi" w:cs="Arial"/>
              </w:rPr>
              <w:t xml:space="preserve">-      </w:t>
            </w:r>
            <w:proofErr w:type="spellStart"/>
            <w:r w:rsidRPr="008D0552">
              <w:rPr>
                <w:rFonts w:asciiTheme="majorHAnsi" w:hAnsiTheme="majorHAnsi" w:cs="Arial"/>
              </w:rPr>
              <w:t>mmables</w:t>
            </w:r>
            <w:proofErr w:type="spellEnd"/>
            <w:r w:rsidRPr="008D0552">
              <w:rPr>
                <w:rFonts w:asciiTheme="majorHAnsi" w:hAnsiTheme="majorHAnsi" w:cs="Arial"/>
              </w:rPr>
              <w:t xml:space="preserve">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B0AA9A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8DA020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44BEB9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55838A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A43825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0ADCAD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C0AECB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E6255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0F46BF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</w:tr>
      <w:tr w:rsidR="001F5C31" w14:paraId="3AFF149A" w14:textId="77777777" w:rsidTr="00B3317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1E22113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1B74B2" w14:textId="77777777"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Bus de </w:t>
            </w:r>
            <w:proofErr w:type="spellStart"/>
            <w:r>
              <w:rPr>
                <w:rFonts w:asciiTheme="majorHAnsi" w:hAnsiTheme="majorHAnsi" w:cs="Arial"/>
              </w:rPr>
              <w:t>communicati</w:t>
            </w:r>
            <w:proofErr w:type="spellEnd"/>
            <w:r>
              <w:rPr>
                <w:rFonts w:asciiTheme="majorHAnsi" w:hAnsiTheme="majorHAnsi" w:cs="Arial"/>
              </w:rPr>
              <w:t xml:space="preserve">-      </w:t>
            </w:r>
            <w:proofErr w:type="spellStart"/>
            <w:r w:rsidRPr="008D0552">
              <w:rPr>
                <w:rFonts w:asciiTheme="majorHAnsi" w:hAnsiTheme="majorHAnsi" w:cs="Arial"/>
              </w:rPr>
              <w:t>ons</w:t>
            </w:r>
            <w:proofErr w:type="spellEnd"/>
            <w:r w:rsidRPr="008D0552">
              <w:rPr>
                <w:rFonts w:asciiTheme="majorHAnsi" w:hAnsiTheme="majorHAnsi" w:cs="Arial"/>
              </w:rPr>
              <w:t xml:space="preserve"> et réseaux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58C39B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54F437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29B2D4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3BE487B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EF6BE0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0A5E5E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D32EDC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B9B1A5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E0ED5E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</w:tr>
      <w:tr w:rsidR="00000000" w14:paraId="4CA5E39E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C62F89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5C1A8192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7FE99FF7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0AAD671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195DF" w14:textId="77777777"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Installations électriques en automatique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0F90A2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2C842C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D7666C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812049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C095AB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3A926B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0FEFC9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6EAE7C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28BB4B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000000" w14:paraId="523392CF" w14:textId="77777777" w:rsidTr="00B33173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1A0729" w14:textId="77777777"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16371" w14:textId="77777777"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Maintenance et fiabilité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A0E50E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801F5B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3FB4A8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027FA1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6FADC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32ACAD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17521E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B650F9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4D0E8A" w14:textId="77777777" w:rsidR="001F5C31" w:rsidRPr="008D0552" w:rsidRDefault="001F5C31" w:rsidP="00B33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C60528" w14:paraId="35FBD375" w14:textId="77777777" w:rsidTr="00B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F93F567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A3A40F8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77DB27AF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D8E4A41" w14:textId="77777777"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C365D2" w14:textId="77777777" w:rsidR="001F5C31" w:rsidRPr="008D0552" w:rsidRDefault="001F5C31" w:rsidP="00B3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/>
              </w:rPr>
              <w:t xml:space="preserve">Projet professionnel et gestion d'entreprise </w:t>
            </w:r>
            <w:r w:rsidRPr="008D0552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260AB2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752D99" w14:textId="77777777" w:rsidR="001F5C31" w:rsidRPr="008D0552" w:rsidRDefault="001F5C31" w:rsidP="00B33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6325BE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ABB7BA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B41BE8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9F7C1A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68F611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B4D77F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BBFD93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C60528" w14:paraId="5E03AC02" w14:textId="77777777" w:rsidTr="00B3317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8EC0E4A" w14:textId="77777777" w:rsidR="001F5C31" w:rsidRDefault="001F5C31" w:rsidP="00B3317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2ECFE1B" w14:textId="77777777" w:rsidR="001F5C31" w:rsidRPr="008D0552" w:rsidRDefault="001F5C31" w:rsidP="00B331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DD27C0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4AD7B3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41DDE5" w14:textId="77777777" w:rsidR="001F5C31" w:rsidRPr="008D0552" w:rsidRDefault="001F5C31" w:rsidP="00B3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D0552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2EA7B4D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888FC09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39AE8C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1EA236C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E5DDC06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1CE9A56" w14:textId="77777777"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DEAAF9A" w14:textId="77777777" w:rsidR="001F5C31" w:rsidRDefault="001F5C31" w:rsidP="001F5C31">
      <w:pPr>
        <w:rPr>
          <w:rFonts w:asciiTheme="majorHAnsi" w:eastAsiaTheme="minorHAnsi" w:hAnsiTheme="majorHAnsi" w:cstheme="minorBidi"/>
        </w:rPr>
        <w:sectPr w:rsidR="001F5C31" w:rsidSect="008328D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3F5F8FD8" w14:textId="77777777" w:rsidR="00A039E3" w:rsidRDefault="00A039E3" w:rsidP="001F5C31"/>
    <w:sectPr w:rsidR="00A039E3" w:rsidSect="00832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669587">
    <w:abstractNumId w:val="1"/>
  </w:num>
  <w:num w:numId="2" w16cid:durableId="20681397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5C31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28D4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8DA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28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C048"/>
  <w15:docId w15:val="{61B1D961-0390-4094-9A6F-8E04966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1F5C3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F5C3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1F5C3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1F5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5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F5C3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F5C3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F5C3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F5C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5C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1F5C3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1F5C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1F5C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1F5C3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1F5C3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1F5C3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1F5C3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1F5C3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1F5C3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1F5C3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1F5C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1F5C31"/>
  </w:style>
  <w:style w:type="paragraph" w:styleId="En-tte">
    <w:name w:val="header"/>
    <w:basedOn w:val="Normal"/>
    <w:link w:val="En-tteCar"/>
    <w:uiPriority w:val="99"/>
    <w:rsid w:val="001F5C3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F5C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1F5C3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5C3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1F5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1F5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1F5C3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1F5C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1F5C3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1F5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F5C3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F5C3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F5C3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F5C3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5C3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1F5C31"/>
  </w:style>
  <w:style w:type="paragraph" w:styleId="TM2">
    <w:name w:val="toc 2"/>
    <w:basedOn w:val="Normal"/>
    <w:next w:val="Normal"/>
    <w:autoRedefine/>
    <w:uiPriority w:val="39"/>
    <w:rsid w:val="001F5C3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1F5C31"/>
    <w:pPr>
      <w:ind w:left="480"/>
    </w:pPr>
  </w:style>
  <w:style w:type="character" w:styleId="Lienhypertexte">
    <w:name w:val="Hyperlink"/>
    <w:basedOn w:val="Policepardfaut"/>
    <w:uiPriority w:val="99"/>
    <w:unhideWhenUsed/>
    <w:rsid w:val="001F5C3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F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1F5C3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1F5C3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F5C3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1F5C3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1F5C3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1F5C3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1F5C3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1F5C3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1F5C3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1F5C3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1F5C3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1F5C3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1F5C31"/>
  </w:style>
  <w:style w:type="character" w:customStyle="1" w:styleId="a-size-large">
    <w:name w:val="a-size-large"/>
    <w:basedOn w:val="Policepardfaut"/>
    <w:rsid w:val="001F5C31"/>
  </w:style>
  <w:style w:type="paragraph" w:customStyle="1" w:styleId="Default">
    <w:name w:val="Default"/>
    <w:rsid w:val="001F5C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1F5C3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1F5C3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1F5C3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1F5C3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F5C3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F5C3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1F5C31"/>
  </w:style>
  <w:style w:type="character" w:styleId="Accentuation">
    <w:name w:val="Emphasis"/>
    <w:basedOn w:val="Policepardfaut"/>
    <w:uiPriority w:val="20"/>
    <w:qFormat/>
    <w:rsid w:val="001F5C31"/>
    <w:rPr>
      <w:i/>
      <w:iCs/>
    </w:rPr>
  </w:style>
  <w:style w:type="character" w:customStyle="1" w:styleId="a-size-small">
    <w:name w:val="a-size-small"/>
    <w:basedOn w:val="Policepardfaut"/>
    <w:rsid w:val="001F5C31"/>
  </w:style>
  <w:style w:type="character" w:customStyle="1" w:styleId="st">
    <w:name w:val="st"/>
    <w:basedOn w:val="Policepardfaut"/>
    <w:rsid w:val="001F5C31"/>
  </w:style>
  <w:style w:type="character" w:styleId="Lienhypertextesuivivisit">
    <w:name w:val="FollowedHyperlink"/>
    <w:basedOn w:val="Policepardfaut"/>
    <w:uiPriority w:val="99"/>
    <w:semiHidden/>
    <w:unhideWhenUsed/>
    <w:rsid w:val="001F5C3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1F5C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1F5C3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F5C3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1F5C3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1F5C3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1F5C3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1F5C3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1F5C3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1F5C31"/>
    <w:rPr>
      <w:b/>
      <w:bCs/>
    </w:rPr>
  </w:style>
  <w:style w:type="paragraph" w:styleId="Sansinterligne">
    <w:name w:val="No Spacing"/>
    <w:uiPriority w:val="1"/>
    <w:qFormat/>
    <w:rsid w:val="001F5C3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1F5C31"/>
    <w:rPr>
      <w:rFonts w:ascii="Arial" w:hAnsi="Arial" w:cs="Arial" w:hint="default"/>
    </w:rPr>
  </w:style>
  <w:style w:type="character" w:customStyle="1" w:styleId="a-declarative">
    <w:name w:val="a-declarative"/>
    <w:rsid w:val="001F5C31"/>
  </w:style>
  <w:style w:type="character" w:customStyle="1" w:styleId="a-color-secondary">
    <w:name w:val="a-color-secondary"/>
    <w:rsid w:val="001F5C31"/>
  </w:style>
  <w:style w:type="character" w:customStyle="1" w:styleId="a-size-medium2">
    <w:name w:val="a-size-medium2"/>
    <w:rsid w:val="001F5C31"/>
    <w:rPr>
      <w:rFonts w:ascii="Arial" w:hAnsi="Arial" w:cs="Arial" w:hint="default"/>
    </w:rPr>
  </w:style>
  <w:style w:type="character" w:customStyle="1" w:styleId="fontnormal">
    <w:name w:val="fontnormal"/>
    <w:rsid w:val="001F5C31"/>
  </w:style>
  <w:style w:type="character" w:customStyle="1" w:styleId="texte150noirg">
    <w:name w:val="texte150noirg"/>
    <w:rsid w:val="001F5C31"/>
  </w:style>
  <w:style w:type="character" w:customStyle="1" w:styleId="texte120noirg">
    <w:name w:val="texte120noirg"/>
    <w:rsid w:val="001F5C31"/>
  </w:style>
  <w:style w:type="character" w:customStyle="1" w:styleId="texte110noirg">
    <w:name w:val="texte110noirg"/>
    <w:rsid w:val="001F5C31"/>
  </w:style>
  <w:style w:type="character" w:customStyle="1" w:styleId="CorpsdetexteCar1">
    <w:name w:val="Corps de texte Car1"/>
    <w:uiPriority w:val="99"/>
    <w:locked/>
    <w:rsid w:val="001F5C3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1F5C31"/>
  </w:style>
  <w:style w:type="paragraph" w:customStyle="1" w:styleId="yiv304078321msonormal">
    <w:name w:val="yiv304078321msonormal"/>
    <w:basedOn w:val="Normal"/>
    <w:rsid w:val="001F5C3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1F5C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5C3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1F5C3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1F5C3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1F5C3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1F5C3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1F5C31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1F5C3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1F5C31"/>
  </w:style>
  <w:style w:type="character" w:customStyle="1" w:styleId="tlfcmot">
    <w:name w:val="tlf_cmot"/>
    <w:basedOn w:val="Policepardfaut"/>
    <w:rsid w:val="001F5C3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C3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C3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1F5C3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1F5C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1F5C3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1F5C31"/>
    <w:pPr>
      <w:numPr>
        <w:numId w:val="2"/>
      </w:numPr>
      <w:ind w:left="567" w:hanging="207"/>
    </w:pPr>
  </w:style>
  <w:style w:type="character" w:customStyle="1" w:styleId="En-tteCar1">
    <w:name w:val="En-tête Car1"/>
    <w:locked/>
    <w:rsid w:val="001F5C31"/>
    <w:rPr>
      <w:rFonts w:eastAsia="Times New Roman"/>
    </w:rPr>
  </w:style>
  <w:style w:type="character" w:customStyle="1" w:styleId="author">
    <w:name w:val="author"/>
    <w:basedOn w:val="Policepardfaut"/>
    <w:rsid w:val="001F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2024-02-05T13:15:00Z</dcterms:created>
  <dcterms:modified xsi:type="dcterms:W3CDTF">2024-02-05T13:15:00Z</dcterms:modified>
</cp:coreProperties>
</file>