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BA" w:rsidRDefault="005D74BC" w:rsidP="00AE2EBA">
      <w:r>
        <w:pict>
          <v:rect id="_x0000_s1027" style="position:absolute;margin-left:411.4pt;margin-top:2.05pt;width:86.45pt;height:55.45pt;z-index:251657728;mso-wrap-style:none" stroked="f">
            <v:textbox style="mso-next-textbox:#_x0000_s1027;mso-fit-shape-to-text:t">
              <w:txbxContent>
                <w:p w:rsidR="00AE2EBA" w:rsidRDefault="00AE2EBA" w:rsidP="00AE2EB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887730" cy="586740"/>
                        <wp:effectExtent l="19050" t="0" r="7620" b="0"/>
                        <wp:docPr id="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73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E2EBA">
        <w:tab/>
      </w:r>
      <w:r w:rsidR="00AE2EBA">
        <w:tab/>
      </w:r>
      <w:r w:rsidR="00AE2EBA">
        <w:tab/>
      </w:r>
      <w:r w:rsidR="00AE2EBA">
        <w:tab/>
      </w:r>
      <w:r w:rsidR="00AE2EBA">
        <w:tab/>
      </w:r>
      <w:r w:rsidR="00AE2EBA">
        <w:tab/>
      </w:r>
    </w:p>
    <w:p w:rsidR="00AE2EBA" w:rsidRPr="00AE2EBA" w:rsidRDefault="00AE2EBA" w:rsidP="00AE2EBA">
      <w:pPr>
        <w:pStyle w:val="En-tte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AE2EBA">
        <w:rPr>
          <w:rFonts w:asciiTheme="majorBidi" w:hAnsiTheme="majorBidi" w:cstheme="majorBidi"/>
          <w:noProof/>
          <w:sz w:val="20"/>
          <w:szCs w:val="20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-175260</wp:posOffset>
            </wp:positionV>
            <wp:extent cx="744220" cy="664845"/>
            <wp:effectExtent l="19050" t="0" r="0" b="0"/>
            <wp:wrapNone/>
            <wp:docPr id="3" name="Image 5" descr="Description : C:\Users\user\Downloads\logoun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C:\Users\user\Downloads\logouni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74BC" w:rsidRPr="005D74BC">
        <w:rPr>
          <w:rFonts w:asciiTheme="majorBidi" w:hAnsiTheme="majorBidi" w:cstheme="majorBidi"/>
          <w:sz w:val="20"/>
          <w:szCs w:val="20"/>
        </w:rPr>
        <w:pict>
          <v:rect id="_x0000_s1026" style="position:absolute;left:0;text-align:left;margin-left:576.35pt;margin-top:-18.2pt;width:117.75pt;height:46.5pt;z-index:251658752;mso-position-horizontal-relative:text;mso-position-vertical-relative:text">
            <v:textbox style="mso-next-textbox:#_x0000_s1026">
              <w:txbxContent>
                <w:p w:rsidR="00AE2EBA" w:rsidRDefault="00AE2EBA" w:rsidP="00AE2EBA">
                  <w:r>
                    <w:t xml:space="preserve">Logo de la faculté organisatrice </w:t>
                  </w:r>
                </w:p>
              </w:txbxContent>
            </v:textbox>
          </v:rect>
        </w:pict>
      </w:r>
      <w:r w:rsidRPr="00AE2EBA">
        <w:rPr>
          <w:rFonts w:asciiTheme="majorBidi" w:hAnsiTheme="majorBidi" w:cstheme="majorBidi"/>
          <w:b/>
          <w:bCs/>
          <w:sz w:val="20"/>
          <w:szCs w:val="20"/>
        </w:rPr>
        <w:t>République Algérienne Démocratique et Populaire</w:t>
      </w:r>
    </w:p>
    <w:p w:rsidR="00AE2EBA" w:rsidRPr="00AE2EBA" w:rsidRDefault="00AE2EBA" w:rsidP="00AE2EBA">
      <w:pPr>
        <w:pStyle w:val="En-tte"/>
        <w:tabs>
          <w:tab w:val="clear" w:pos="4536"/>
          <w:tab w:val="right" w:pos="6804"/>
        </w:tabs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AE2EBA">
        <w:rPr>
          <w:rFonts w:asciiTheme="majorBidi" w:hAnsiTheme="majorBidi" w:cstheme="majorBidi"/>
          <w:b/>
          <w:bCs/>
          <w:sz w:val="20"/>
          <w:szCs w:val="20"/>
        </w:rPr>
        <w:t xml:space="preserve">Ministère de l’Enseignement Supérieure et de la Recherche Scientifique     </w:t>
      </w:r>
    </w:p>
    <w:p w:rsidR="00AE2EBA" w:rsidRPr="00AE2EBA" w:rsidRDefault="00AE2EBA" w:rsidP="00AE2EBA">
      <w:pPr>
        <w:pStyle w:val="En-tte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AE2EBA">
        <w:rPr>
          <w:rFonts w:asciiTheme="majorBidi" w:hAnsiTheme="majorBidi" w:cstheme="majorBidi"/>
          <w:b/>
          <w:bCs/>
          <w:sz w:val="20"/>
          <w:szCs w:val="20"/>
        </w:rPr>
        <w:t>Université des Frères Mentouri Constantine1</w:t>
      </w:r>
    </w:p>
    <w:p w:rsidR="00AE2EBA" w:rsidRPr="00AE2EBA" w:rsidRDefault="00AE2EBA" w:rsidP="00AE2EBA">
      <w:pPr>
        <w:pStyle w:val="En-tte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AE2EBA">
        <w:rPr>
          <w:rFonts w:asciiTheme="majorBidi" w:hAnsiTheme="majorBidi" w:cstheme="majorBidi"/>
          <w:b/>
          <w:bCs/>
          <w:sz w:val="20"/>
          <w:szCs w:val="20"/>
        </w:rPr>
        <w:t>Faculté des Sciences de la Nature et de la Vie</w:t>
      </w:r>
    </w:p>
    <w:p w:rsidR="00AE2EBA" w:rsidRPr="00AE2EBA" w:rsidRDefault="00AE2EBA" w:rsidP="00AE2EBA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</w:p>
    <w:p w:rsidR="003A6A8E" w:rsidRDefault="00AE2EBA" w:rsidP="00AE2EBA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szCs w:val="20"/>
          <w:lang w:eastAsia="fr-FR"/>
        </w:rPr>
      </w:pPr>
      <w:r w:rsidRPr="00AE2EBA">
        <w:rPr>
          <w:rFonts w:asciiTheme="majorBidi" w:hAnsiTheme="majorBidi" w:cstheme="majorBidi"/>
          <w:b/>
          <w:bCs/>
          <w:sz w:val="20"/>
          <w:szCs w:val="20"/>
        </w:rPr>
        <w:t>Tronc Commun. L2. S3. 2022-2023</w:t>
      </w:r>
    </w:p>
    <w:p w:rsidR="003A6A8E" w:rsidRDefault="003A6A8E" w:rsidP="003A6A8E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szCs w:val="20"/>
          <w:lang w:eastAsia="fr-FR"/>
        </w:rPr>
      </w:pPr>
    </w:p>
    <w:p w:rsidR="00AE2EBA" w:rsidRDefault="00AE2EBA" w:rsidP="003A6A8E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szCs w:val="20"/>
          <w:lang w:eastAsia="fr-FR"/>
        </w:rPr>
      </w:pPr>
    </w:p>
    <w:p w:rsidR="00280461" w:rsidRPr="00E73EE2" w:rsidRDefault="003A6A8E" w:rsidP="003A6A8E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E73EE2">
        <w:rPr>
          <w:rFonts w:asciiTheme="minorHAnsi" w:hAnsiTheme="minorHAnsi" w:cstheme="minorHAnsi"/>
          <w:b/>
          <w:bCs/>
          <w:sz w:val="32"/>
          <w:szCs w:val="32"/>
        </w:rPr>
        <w:t>Matière de Biophysique</w:t>
      </w:r>
    </w:p>
    <w:p w:rsidR="00280461" w:rsidRPr="00E73EE2" w:rsidRDefault="009B5443" w:rsidP="00AE2EB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eastAsia="fr-FR"/>
        </w:rPr>
      </w:pPr>
      <w:r w:rsidRPr="00E73EE2">
        <w:rPr>
          <w:rFonts w:asciiTheme="minorHAnsi" w:hAnsiTheme="minorHAnsi" w:cstheme="minorHAnsi"/>
          <w:b/>
          <w:bCs/>
          <w:sz w:val="32"/>
          <w:szCs w:val="32"/>
          <w:lang w:eastAsia="fr-FR"/>
        </w:rPr>
        <w:t xml:space="preserve">TD </w:t>
      </w:r>
      <w:r w:rsidR="00AE2EBA" w:rsidRPr="00E73EE2">
        <w:rPr>
          <w:rFonts w:asciiTheme="minorHAnsi" w:hAnsiTheme="minorHAnsi" w:cstheme="minorHAnsi"/>
          <w:b/>
          <w:bCs/>
          <w:sz w:val="32"/>
          <w:szCs w:val="32"/>
          <w:lang w:eastAsia="fr-FR"/>
        </w:rPr>
        <w:t>5</w:t>
      </w:r>
      <w:r w:rsidRPr="00E73EE2">
        <w:rPr>
          <w:rFonts w:asciiTheme="minorHAnsi" w:hAnsiTheme="minorHAnsi" w:cstheme="minorHAnsi"/>
          <w:b/>
          <w:bCs/>
          <w:sz w:val="32"/>
          <w:szCs w:val="32"/>
          <w:lang w:eastAsia="fr-FR"/>
        </w:rPr>
        <w:t> : Phénomène de Diffusion</w:t>
      </w:r>
    </w:p>
    <w:p w:rsidR="0029194B" w:rsidRDefault="0029194B" w:rsidP="002919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B5443" w:rsidRPr="009B5443" w:rsidRDefault="009B5443" w:rsidP="009B5443">
      <w:pPr>
        <w:spacing w:before="120" w:after="12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</w:pPr>
      <w:r w:rsidRPr="009B5443"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  <w:t>Exercice 1 </w:t>
      </w:r>
    </w:p>
    <w:p w:rsidR="009B5443" w:rsidRDefault="009B5443" w:rsidP="009513E4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</w:pPr>
      <w:r w:rsidRPr="00744DD7">
        <w:rPr>
          <w:rFonts w:asciiTheme="majorBidi" w:hAnsiTheme="majorBidi" w:cstheme="majorBidi"/>
          <w:sz w:val="24"/>
          <w:szCs w:val="24"/>
        </w:rPr>
        <w:t>Une membrane poreuse de surface totale des pores S= 0,05m</w:t>
      </w:r>
      <w:r w:rsidRPr="00744DD7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0730EC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744DD7">
        <w:rPr>
          <w:rFonts w:asciiTheme="majorBidi" w:hAnsiTheme="majorBidi" w:cstheme="majorBidi"/>
          <w:sz w:val="24"/>
          <w:szCs w:val="24"/>
        </w:rPr>
        <w:t>sépare deux</w:t>
      </w:r>
      <w:r w:rsidR="000730EC">
        <w:rPr>
          <w:rFonts w:asciiTheme="majorBidi" w:hAnsiTheme="majorBidi" w:cstheme="majorBidi"/>
          <w:sz w:val="24"/>
          <w:szCs w:val="24"/>
        </w:rPr>
        <w:t xml:space="preserve"> </w:t>
      </w:r>
      <w:r w:rsidRPr="00744DD7">
        <w:rPr>
          <w:rFonts w:asciiTheme="majorBidi" w:hAnsiTheme="majorBidi" w:cstheme="majorBidi"/>
          <w:sz w:val="24"/>
          <w:szCs w:val="24"/>
        </w:rPr>
        <w:t>compartiments contenant du saccharose aux concentrations 0,5 et 0,2 mol/l</w:t>
      </w:r>
      <w:r>
        <w:rPr>
          <w:rFonts w:asciiTheme="majorBidi" w:hAnsiTheme="majorBidi" w:cstheme="majorBidi"/>
          <w:sz w:val="24"/>
          <w:szCs w:val="24"/>
        </w:rPr>
        <w:t xml:space="preserve"> respectivement. </w:t>
      </w:r>
      <w:r w:rsidRPr="00744DD7">
        <w:rPr>
          <w:rFonts w:asciiTheme="majorBidi" w:hAnsiTheme="majorBidi" w:cstheme="majorBidi"/>
          <w:sz w:val="24"/>
          <w:szCs w:val="24"/>
        </w:rPr>
        <w:t>Ces concentrations sont maintenues constantes aux cours de</w:t>
      </w:r>
      <w:r w:rsidR="000730EC">
        <w:rPr>
          <w:rFonts w:asciiTheme="majorBidi" w:hAnsiTheme="majorBidi" w:cstheme="majorBidi"/>
          <w:sz w:val="24"/>
          <w:szCs w:val="24"/>
        </w:rPr>
        <w:t xml:space="preserve"> </w:t>
      </w:r>
      <w:r w:rsidRPr="00744DD7">
        <w:rPr>
          <w:rFonts w:asciiTheme="majorBidi" w:hAnsiTheme="majorBidi" w:cstheme="majorBidi"/>
          <w:sz w:val="24"/>
          <w:szCs w:val="24"/>
        </w:rPr>
        <w:t>la diffusion des molécules de saccharose à travers la m</w:t>
      </w:r>
      <w:r>
        <w:rPr>
          <w:rFonts w:asciiTheme="majorBidi" w:hAnsiTheme="majorBidi" w:cstheme="majorBidi"/>
          <w:sz w:val="24"/>
          <w:szCs w:val="24"/>
        </w:rPr>
        <w:t>em</w:t>
      </w:r>
      <w:r w:rsidRPr="00744DD7">
        <w:rPr>
          <w:rFonts w:asciiTheme="majorBidi" w:hAnsiTheme="majorBidi" w:cstheme="majorBidi"/>
          <w:sz w:val="24"/>
          <w:szCs w:val="24"/>
        </w:rPr>
        <w:t>brane. On suppose</w:t>
      </w:r>
      <w:r w:rsidR="00BD08C5">
        <w:rPr>
          <w:rFonts w:asciiTheme="majorBidi" w:hAnsiTheme="majorBidi" w:cstheme="majorBidi"/>
          <w:sz w:val="24"/>
          <w:szCs w:val="24"/>
        </w:rPr>
        <w:t xml:space="preserve"> </w:t>
      </w:r>
      <w:r w:rsidRPr="00744DD7">
        <w:rPr>
          <w:rFonts w:asciiTheme="majorBidi" w:hAnsiTheme="majorBidi" w:cstheme="majorBidi"/>
          <w:sz w:val="24"/>
          <w:szCs w:val="24"/>
        </w:rPr>
        <w:t>le régime stationnaire établi.</w:t>
      </w:r>
    </w:p>
    <w:p w:rsidR="009B5443" w:rsidRPr="000730EC" w:rsidRDefault="009B5443" w:rsidP="000730EC">
      <w:pPr>
        <w:pStyle w:val="Paragraphedeliste"/>
        <w:numPr>
          <w:ilvl w:val="0"/>
          <w:numId w:val="25"/>
        </w:num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</w:pPr>
      <w:r w:rsidRPr="000730EC">
        <w:rPr>
          <w:rFonts w:asciiTheme="majorBidi" w:hAnsiTheme="majorBidi" w:cstheme="majorBidi"/>
          <w:sz w:val="24"/>
          <w:szCs w:val="24"/>
        </w:rPr>
        <w:t>Quelle est la valeur du débit ?</w:t>
      </w:r>
    </w:p>
    <w:p w:rsidR="009B5443" w:rsidRPr="00744DD7" w:rsidRDefault="009B5443" w:rsidP="009B5443">
      <w:pPr>
        <w:autoSpaceDE w:val="0"/>
        <w:autoSpaceDN w:val="0"/>
        <w:adjustRightInd w:val="0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744DD7">
        <w:rPr>
          <w:rFonts w:asciiTheme="majorBidi" w:hAnsiTheme="majorBidi" w:cstheme="majorBidi"/>
          <w:sz w:val="24"/>
          <w:szCs w:val="24"/>
        </w:rPr>
        <w:t>On donne</w:t>
      </w:r>
      <w:r>
        <w:rPr>
          <w:rFonts w:asciiTheme="majorBidi" w:hAnsiTheme="majorBidi" w:cstheme="majorBidi"/>
          <w:sz w:val="24"/>
          <w:szCs w:val="24"/>
        </w:rPr>
        <w:t> : D du s</w:t>
      </w:r>
      <w:r w:rsidRPr="00744DD7">
        <w:rPr>
          <w:rFonts w:asciiTheme="majorBidi" w:hAnsiTheme="majorBidi" w:cstheme="majorBidi"/>
          <w:sz w:val="24"/>
          <w:szCs w:val="24"/>
        </w:rPr>
        <w:t>accharose =</w:t>
      </w:r>
      <w:r w:rsidR="000730EC">
        <w:rPr>
          <w:rFonts w:asciiTheme="majorBidi" w:hAnsiTheme="majorBidi" w:cstheme="majorBidi"/>
          <w:sz w:val="24"/>
          <w:szCs w:val="24"/>
        </w:rPr>
        <w:t xml:space="preserve"> </w:t>
      </w:r>
      <w:r w:rsidRPr="00744DD7">
        <w:rPr>
          <w:rFonts w:asciiTheme="majorBidi" w:hAnsiTheme="majorBidi" w:cstheme="majorBidi"/>
          <w:sz w:val="24"/>
          <w:szCs w:val="24"/>
        </w:rPr>
        <w:t xml:space="preserve">8.10 </w:t>
      </w:r>
      <w:r w:rsidRPr="00744DD7">
        <w:rPr>
          <w:rFonts w:asciiTheme="majorBidi" w:hAnsiTheme="majorBidi" w:cstheme="majorBidi"/>
          <w:sz w:val="24"/>
          <w:szCs w:val="24"/>
          <w:vertAlign w:val="superscript"/>
        </w:rPr>
        <w:t>-10</w:t>
      </w:r>
      <w:r w:rsidRPr="00744DD7">
        <w:rPr>
          <w:rFonts w:asciiTheme="majorBidi" w:hAnsiTheme="majorBidi" w:cstheme="majorBidi"/>
          <w:sz w:val="24"/>
          <w:szCs w:val="24"/>
        </w:rPr>
        <w:t xml:space="preserve"> m</w:t>
      </w:r>
      <w:r w:rsidRPr="00744DD7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744DD7">
        <w:rPr>
          <w:rFonts w:asciiTheme="majorBidi" w:hAnsiTheme="majorBidi" w:cstheme="majorBidi"/>
          <w:sz w:val="24"/>
          <w:szCs w:val="24"/>
        </w:rPr>
        <w:t>/s</w:t>
      </w:r>
      <w:r>
        <w:rPr>
          <w:rFonts w:asciiTheme="majorBidi" w:hAnsiTheme="majorBidi" w:cstheme="majorBidi"/>
          <w:sz w:val="24"/>
          <w:szCs w:val="24"/>
        </w:rPr>
        <w:t>,</w:t>
      </w:r>
      <w:r w:rsidR="000730E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é</w:t>
      </w:r>
      <w:r w:rsidRPr="00744DD7">
        <w:rPr>
          <w:rFonts w:asciiTheme="majorBidi" w:hAnsiTheme="majorBidi" w:cstheme="majorBidi"/>
          <w:sz w:val="24"/>
          <w:szCs w:val="24"/>
        </w:rPr>
        <w:t xml:space="preserve">paisseur de la membrane </w:t>
      </w:r>
      <w:r>
        <w:rPr>
          <w:rFonts w:asciiTheme="majorBidi" w:hAnsiTheme="majorBidi" w:cstheme="majorBidi"/>
          <w:sz w:val="24"/>
          <w:szCs w:val="24"/>
        </w:rPr>
        <w:t xml:space="preserve">e </w:t>
      </w:r>
      <w:r w:rsidRPr="00744DD7">
        <w:rPr>
          <w:rFonts w:asciiTheme="majorBidi" w:hAnsiTheme="majorBidi" w:cstheme="majorBidi"/>
          <w:sz w:val="24"/>
          <w:szCs w:val="24"/>
        </w:rPr>
        <w:t xml:space="preserve">=10 </w:t>
      </w:r>
      <w:r w:rsidRPr="00744DD7">
        <w:rPr>
          <w:rFonts w:ascii="Symbol" w:hAnsi="Symbol" w:cstheme="majorBidi"/>
          <w:sz w:val="24"/>
          <w:szCs w:val="24"/>
        </w:rPr>
        <w:t></w:t>
      </w:r>
      <w:r w:rsidRPr="00744DD7">
        <w:rPr>
          <w:rFonts w:asciiTheme="majorBidi" w:hAnsiTheme="majorBidi" w:cstheme="majorBidi"/>
          <w:sz w:val="24"/>
          <w:szCs w:val="24"/>
        </w:rPr>
        <w:t>m.</w:t>
      </w:r>
    </w:p>
    <w:p w:rsidR="009B5443" w:rsidRDefault="009B5443" w:rsidP="009B5443">
      <w:pPr>
        <w:autoSpaceDE w:val="0"/>
        <w:autoSpaceDN w:val="0"/>
        <w:adjustRightInd w:val="0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</w:p>
    <w:p w:rsidR="009B5443" w:rsidRPr="009B5443" w:rsidRDefault="009B5443" w:rsidP="00385224">
      <w:pPr>
        <w:spacing w:before="120" w:after="12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9B5443">
        <w:rPr>
          <w:rFonts w:asciiTheme="majorBidi" w:hAnsiTheme="majorBidi" w:cstheme="majorBidi"/>
          <w:b/>
          <w:bCs/>
          <w:sz w:val="26"/>
          <w:szCs w:val="26"/>
          <w:u w:val="single"/>
        </w:rPr>
        <w:t>Exercice</w:t>
      </w:r>
      <w:r w:rsidR="00385224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2</w:t>
      </w:r>
    </w:p>
    <w:p w:rsidR="00F340F4" w:rsidRDefault="009B5443" w:rsidP="009B5443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Soit une membrane poreuse d’épaisseur e et de surface 50 cm</w:t>
      </w:r>
      <w:r w:rsidRPr="00C4739E"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 xml:space="preserve">séparant deux compartiments. </w:t>
      </w:r>
    </w:p>
    <w:p w:rsidR="00F340F4" w:rsidRDefault="009B5443" w:rsidP="009B5443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l’instant t=0s on introduit dans le premier compartiment 2 litres d’eau pure et dans le deuxième compartiment 2 litres d’une solution aqueuse de concentration en soluté 1 mole/l. si après 30 secondes la concentration dans le premier compartiment est 10</w:t>
      </w:r>
      <w:r w:rsidRPr="00C4739E">
        <w:rPr>
          <w:rFonts w:asciiTheme="majorBidi" w:hAnsiTheme="majorBidi" w:cstheme="majorBidi"/>
          <w:sz w:val="24"/>
          <w:szCs w:val="24"/>
          <w:vertAlign w:val="superscript"/>
        </w:rPr>
        <w:t>-6</w:t>
      </w:r>
      <w:r>
        <w:rPr>
          <w:rFonts w:asciiTheme="majorBidi" w:hAnsiTheme="majorBidi" w:cstheme="majorBidi"/>
          <w:sz w:val="24"/>
          <w:szCs w:val="24"/>
        </w:rPr>
        <w:t xml:space="preserve"> mole/cm</w:t>
      </w:r>
      <w:r w:rsidRPr="00C4739E">
        <w:rPr>
          <w:rFonts w:asciiTheme="majorBidi" w:hAnsiTheme="majorBidi" w:cstheme="majorBidi"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sz w:val="24"/>
          <w:szCs w:val="24"/>
        </w:rPr>
        <w:t>,</w:t>
      </w:r>
    </w:p>
    <w:p w:rsidR="009B5443" w:rsidRPr="00102746" w:rsidRDefault="00F340F4" w:rsidP="000730EC">
      <w:pPr>
        <w:pStyle w:val="Paragraphedeliste"/>
        <w:numPr>
          <w:ilvl w:val="0"/>
          <w:numId w:val="26"/>
        </w:num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730EC">
        <w:rPr>
          <w:rFonts w:asciiTheme="majorBidi" w:hAnsiTheme="majorBidi" w:cstheme="majorBidi"/>
          <w:sz w:val="24"/>
          <w:szCs w:val="24"/>
        </w:rPr>
        <w:t>D</w:t>
      </w:r>
      <w:r w:rsidR="009B5443" w:rsidRPr="000730EC">
        <w:rPr>
          <w:rFonts w:asciiTheme="majorBidi" w:hAnsiTheme="majorBidi" w:cstheme="majorBidi"/>
          <w:sz w:val="24"/>
          <w:szCs w:val="24"/>
        </w:rPr>
        <w:t>éterminer l’épaisseur e de la membrane en supposant que le gradient de concentration reste linaire dans l’épaisseur e. on donne D=5,344.10</w:t>
      </w:r>
      <w:r w:rsidR="009B5443" w:rsidRPr="000730EC">
        <w:rPr>
          <w:rFonts w:asciiTheme="majorBidi" w:hAnsiTheme="majorBidi" w:cstheme="majorBidi"/>
          <w:sz w:val="24"/>
          <w:szCs w:val="24"/>
          <w:vertAlign w:val="superscript"/>
        </w:rPr>
        <w:t>-5</w:t>
      </w:r>
      <w:r w:rsidR="009B5443" w:rsidRPr="000730EC">
        <w:rPr>
          <w:rFonts w:asciiTheme="majorBidi" w:hAnsiTheme="majorBidi" w:cstheme="majorBidi"/>
          <w:sz w:val="24"/>
          <w:szCs w:val="24"/>
        </w:rPr>
        <w:t xml:space="preserve"> cm</w:t>
      </w:r>
      <w:r w:rsidR="009B5443" w:rsidRPr="000730EC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9B5443" w:rsidRPr="000730EC">
        <w:rPr>
          <w:rFonts w:asciiTheme="majorBidi" w:hAnsiTheme="majorBidi" w:cstheme="majorBidi"/>
          <w:sz w:val="24"/>
          <w:szCs w:val="24"/>
        </w:rPr>
        <w:t xml:space="preserve">/s.  </w:t>
      </w:r>
    </w:p>
    <w:p w:rsidR="00102746" w:rsidRPr="000730EC" w:rsidRDefault="00102746" w:rsidP="00102746">
      <w:pPr>
        <w:pStyle w:val="Paragraphedeliste"/>
        <w:spacing w:before="120" w:after="120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B5443" w:rsidRPr="009B5443" w:rsidRDefault="009B5443" w:rsidP="00385224">
      <w:pPr>
        <w:spacing w:before="120" w:after="12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</w:pPr>
      <w:r w:rsidRPr="009B5443"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  <w:t xml:space="preserve">Exercice </w:t>
      </w:r>
      <w:r w:rsidR="00385224"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  <w:t>3</w:t>
      </w:r>
      <w:r w:rsidRPr="009B5443"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  <w:t> </w:t>
      </w:r>
    </w:p>
    <w:p w:rsidR="009B5443" w:rsidRPr="005E30F4" w:rsidRDefault="009B5443" w:rsidP="009B5443">
      <w:pPr>
        <w:autoSpaceDE w:val="0"/>
        <w:autoSpaceDN w:val="0"/>
        <w:adjustRightInd w:val="0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5E30F4">
        <w:rPr>
          <w:rFonts w:asciiTheme="majorBidi" w:hAnsiTheme="majorBidi" w:cstheme="majorBidi"/>
          <w:sz w:val="24"/>
          <w:szCs w:val="24"/>
        </w:rPr>
        <w:t xml:space="preserve">Le coefficient de diffusion de l'insuline en solution aqueuse est </w:t>
      </w:r>
      <w:r>
        <w:rPr>
          <w:rFonts w:asciiTheme="majorBidi" w:hAnsiTheme="majorBidi" w:cstheme="majorBidi"/>
          <w:sz w:val="24"/>
          <w:szCs w:val="24"/>
        </w:rPr>
        <w:t>à 25°C égal à</w:t>
      </w:r>
      <w:r w:rsidRPr="005E30F4">
        <w:rPr>
          <w:rFonts w:asciiTheme="majorBidi" w:hAnsiTheme="majorBidi" w:cstheme="majorBidi"/>
          <w:sz w:val="24"/>
          <w:szCs w:val="24"/>
        </w:rPr>
        <w:t xml:space="preserve"> 8,2.10</w:t>
      </w:r>
      <w:r w:rsidRPr="005E30F4">
        <w:rPr>
          <w:rFonts w:asciiTheme="majorBidi" w:hAnsiTheme="majorBidi" w:cstheme="majorBidi"/>
          <w:sz w:val="24"/>
          <w:szCs w:val="24"/>
          <w:vertAlign w:val="superscript"/>
        </w:rPr>
        <w:t>-11</w:t>
      </w:r>
      <w:r w:rsidRPr="005E30F4">
        <w:rPr>
          <w:rFonts w:asciiTheme="majorBidi" w:hAnsiTheme="majorBidi" w:cstheme="majorBidi"/>
          <w:sz w:val="24"/>
          <w:szCs w:val="24"/>
        </w:rPr>
        <w:t>m</w:t>
      </w:r>
      <w:r w:rsidRPr="005E30F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5E30F4">
        <w:rPr>
          <w:rFonts w:asciiTheme="majorBidi" w:hAnsiTheme="majorBidi" w:cstheme="majorBidi"/>
          <w:sz w:val="24"/>
          <w:szCs w:val="24"/>
        </w:rPr>
        <w:t>.s</w:t>
      </w:r>
      <w:r w:rsidRPr="005E30F4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5E30F4">
        <w:rPr>
          <w:rFonts w:asciiTheme="majorBidi" w:hAnsiTheme="majorBidi" w:cstheme="majorBidi"/>
          <w:sz w:val="24"/>
          <w:szCs w:val="24"/>
        </w:rPr>
        <w:t>.</w:t>
      </w:r>
    </w:p>
    <w:p w:rsidR="009B5443" w:rsidRPr="009B5443" w:rsidRDefault="009B5443" w:rsidP="009B544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B5443">
        <w:rPr>
          <w:rFonts w:asciiTheme="majorBidi" w:hAnsiTheme="majorBidi" w:cstheme="majorBidi"/>
          <w:sz w:val="24"/>
          <w:szCs w:val="24"/>
        </w:rPr>
        <w:t>calculer le rayon de cette molécule supposé sphérique.</w:t>
      </w:r>
    </w:p>
    <w:p w:rsidR="009B5443" w:rsidRPr="009B5443" w:rsidRDefault="009B5443" w:rsidP="009B544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B5443">
        <w:rPr>
          <w:rFonts w:asciiTheme="majorBidi" w:hAnsiTheme="majorBidi" w:cstheme="majorBidi"/>
          <w:sz w:val="24"/>
          <w:szCs w:val="24"/>
        </w:rPr>
        <w:t>déduire de ce résultat la masse molaire  de l'insuline</w:t>
      </w:r>
    </w:p>
    <w:p w:rsidR="009B5443" w:rsidRPr="009B5443" w:rsidRDefault="009B5443" w:rsidP="009B544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B5443">
        <w:rPr>
          <w:rFonts w:asciiTheme="majorBidi" w:hAnsiTheme="majorBidi" w:cstheme="majorBidi"/>
          <w:sz w:val="24"/>
          <w:szCs w:val="24"/>
        </w:rPr>
        <w:t xml:space="preserve">quel serait le coefficient de diffusion de l'insuline à 0°c. </w:t>
      </w:r>
    </w:p>
    <w:p w:rsidR="009B5443" w:rsidRPr="009B5443" w:rsidRDefault="009B5443" w:rsidP="009B544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B5443">
        <w:rPr>
          <w:rFonts w:asciiTheme="majorBidi" w:hAnsiTheme="majorBidi" w:cstheme="majorBidi"/>
          <w:sz w:val="24"/>
          <w:szCs w:val="24"/>
        </w:rPr>
        <w:t>quel serait le coefficient de diffusion de l’urée en solution aqueuse à 0°c.</w:t>
      </w:r>
    </w:p>
    <w:p w:rsidR="009B5443" w:rsidRDefault="009B5443" w:rsidP="009B5443">
      <w:pPr>
        <w:autoSpaceDE w:val="0"/>
        <w:autoSpaceDN w:val="0"/>
        <w:adjustRightInd w:val="0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5E30F4">
        <w:rPr>
          <w:rFonts w:asciiTheme="majorBidi" w:hAnsiTheme="majorBidi" w:cstheme="majorBidi"/>
          <w:sz w:val="24"/>
          <w:szCs w:val="24"/>
        </w:rPr>
        <w:t>On donne la</w:t>
      </w:r>
      <w:r w:rsidR="000730EC">
        <w:rPr>
          <w:rFonts w:asciiTheme="majorBidi" w:hAnsiTheme="majorBidi" w:cstheme="majorBidi"/>
          <w:sz w:val="24"/>
          <w:szCs w:val="24"/>
        </w:rPr>
        <w:t xml:space="preserve"> </w:t>
      </w:r>
      <w:r w:rsidRPr="005E30F4">
        <w:rPr>
          <w:rFonts w:asciiTheme="majorBidi" w:hAnsiTheme="majorBidi" w:cstheme="majorBidi"/>
          <w:sz w:val="24"/>
          <w:szCs w:val="24"/>
        </w:rPr>
        <w:t>masse volumique de l'insuline 1300 kg/m</w:t>
      </w:r>
      <w:r w:rsidRPr="005E30F4">
        <w:rPr>
          <w:rFonts w:asciiTheme="majorBidi" w:hAnsiTheme="majorBidi" w:cstheme="majorBidi"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;   </w:t>
      </w:r>
      <w:r w:rsidRPr="00B551AE">
        <w:rPr>
          <w:rFonts w:ascii="Times New Roman" w:hAnsi="Times New Roman" w:cs="Times New Roman"/>
          <w:sz w:val="28"/>
          <w:szCs w:val="28"/>
        </w:rPr>
        <w:t>η</w:t>
      </w:r>
      <w:r w:rsidRPr="00B551AE">
        <w:rPr>
          <w:rFonts w:ascii="Times New Roman" w:hAnsi="Times New Roman" w:cs="Times New Roman"/>
          <w:sz w:val="12"/>
          <w:szCs w:val="12"/>
        </w:rPr>
        <w:t>H</w:t>
      </w:r>
      <w:r w:rsidRPr="00B551AE">
        <w:rPr>
          <w:rFonts w:ascii="Times New Roman" w:hAnsi="Times New Roman" w:cs="Times New Roman"/>
          <w:sz w:val="12"/>
          <w:szCs w:val="12"/>
          <w:vertAlign w:val="subscript"/>
        </w:rPr>
        <w:t>2</w:t>
      </w:r>
      <w:r w:rsidRPr="00B551AE">
        <w:rPr>
          <w:rFonts w:ascii="Times New Roman" w:hAnsi="Times New Roman" w:cs="Times New Roman"/>
          <w:sz w:val="12"/>
          <w:szCs w:val="12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1 mPa.s</w:t>
      </w:r>
      <w:r>
        <w:rPr>
          <w:rFonts w:asciiTheme="majorBidi" w:hAnsiTheme="majorBidi" w:cstheme="majorBidi"/>
          <w:sz w:val="24"/>
          <w:szCs w:val="24"/>
        </w:rPr>
        <w:t xml:space="preserve"> ;    </w:t>
      </w:r>
    </w:p>
    <w:p w:rsidR="009B5443" w:rsidRDefault="009B5443" w:rsidP="009B5443">
      <w:pPr>
        <w:autoSpaceDE w:val="0"/>
        <w:autoSpaceDN w:val="0"/>
        <w:adjustRightInd w:val="0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K= 1,38.10</w:t>
      </w:r>
      <w:r w:rsidRPr="00A75494">
        <w:rPr>
          <w:rFonts w:asciiTheme="majorBidi" w:hAnsiTheme="majorBidi" w:cstheme="majorBidi"/>
          <w:sz w:val="24"/>
          <w:szCs w:val="24"/>
          <w:vertAlign w:val="superscript"/>
        </w:rPr>
        <w:t>-23</w:t>
      </w:r>
      <w:r>
        <w:rPr>
          <w:rFonts w:asciiTheme="majorBidi" w:hAnsiTheme="majorBidi" w:cstheme="majorBidi"/>
          <w:sz w:val="24"/>
          <w:szCs w:val="24"/>
        </w:rPr>
        <w:t>J.K</w:t>
      </w:r>
      <w:r w:rsidRPr="00A75494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>
        <w:rPr>
          <w:rFonts w:asciiTheme="majorBidi" w:hAnsiTheme="majorBidi" w:cstheme="majorBidi"/>
          <w:sz w:val="24"/>
          <w:szCs w:val="24"/>
        </w:rPr>
        <w:t xml:space="preserve"> ;      </w:t>
      </w:r>
      <w:r w:rsidRPr="00451BC5">
        <w:rPr>
          <w:rFonts w:asciiTheme="majorBidi" w:hAnsiTheme="majorBidi" w:cstheme="majorBidi"/>
          <w:sz w:val="24"/>
          <w:szCs w:val="24"/>
        </w:rPr>
        <w:t>M</w:t>
      </w:r>
      <w:r w:rsidRPr="00451BC5">
        <w:rPr>
          <w:rFonts w:asciiTheme="majorBidi" w:hAnsiTheme="majorBidi" w:cstheme="majorBidi"/>
          <w:sz w:val="24"/>
          <w:szCs w:val="24"/>
          <w:vertAlign w:val="subscript"/>
        </w:rPr>
        <w:t>urée</w:t>
      </w:r>
      <w:r>
        <w:rPr>
          <w:rFonts w:asciiTheme="majorBidi" w:hAnsiTheme="majorBidi" w:cstheme="majorBidi"/>
          <w:sz w:val="24"/>
          <w:szCs w:val="24"/>
        </w:rPr>
        <w:t>= 60g/mole</w:t>
      </w:r>
    </w:p>
    <w:p w:rsidR="00C12CA3" w:rsidRPr="00451BC5" w:rsidRDefault="00C12CA3" w:rsidP="009B5443">
      <w:pPr>
        <w:autoSpaceDE w:val="0"/>
        <w:autoSpaceDN w:val="0"/>
        <w:adjustRightInd w:val="0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</w:p>
    <w:p w:rsidR="00385224" w:rsidRPr="009B5443" w:rsidRDefault="00385224" w:rsidP="00385224">
      <w:pPr>
        <w:spacing w:before="120" w:after="120"/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 w:rsidRPr="009B5443"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  <w:t xml:space="preserve">Exercice 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  <w:t>4</w:t>
      </w:r>
    </w:p>
    <w:p w:rsidR="00385224" w:rsidRDefault="00385224" w:rsidP="00385224">
      <w:pPr>
        <w:autoSpaceDE w:val="0"/>
        <w:autoSpaceDN w:val="0"/>
        <w:adjustRightInd w:val="0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105E24">
        <w:rPr>
          <w:rFonts w:asciiTheme="majorBidi" w:hAnsiTheme="majorBidi" w:cstheme="majorBidi"/>
          <w:sz w:val="24"/>
          <w:szCs w:val="24"/>
        </w:rPr>
        <w:t>Un</w:t>
      </w:r>
      <w:r>
        <w:rPr>
          <w:rFonts w:asciiTheme="majorBidi" w:hAnsiTheme="majorBidi" w:cstheme="majorBidi"/>
          <w:sz w:val="24"/>
          <w:szCs w:val="24"/>
        </w:rPr>
        <w:t xml:space="preserve"> réservoir est séparé en deux compartiments par une membrane poreuse de 3cm</w:t>
      </w:r>
      <w:r w:rsidRPr="00105E2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de surface et de 0,1mm d’épaisseur. Dans l’un des compartiments, on place une solution aqueuse de 2 mmole/l et  dans l’autre de l’eau pure. Le débit initial de diffusion moléculaire du soluté est de 4,2.10</w:t>
      </w:r>
      <w:r w:rsidRPr="00105E24">
        <w:rPr>
          <w:rFonts w:asciiTheme="majorBidi" w:hAnsiTheme="majorBidi" w:cstheme="majorBidi"/>
          <w:sz w:val="24"/>
          <w:szCs w:val="24"/>
          <w:vertAlign w:val="superscript"/>
        </w:rPr>
        <w:t>-12</w:t>
      </w:r>
      <w:r>
        <w:rPr>
          <w:rFonts w:asciiTheme="majorBidi" w:hAnsiTheme="majorBidi" w:cstheme="majorBidi"/>
          <w:sz w:val="24"/>
          <w:szCs w:val="24"/>
        </w:rPr>
        <w:t xml:space="preserve"> mole/s.</w:t>
      </w:r>
    </w:p>
    <w:p w:rsidR="00385224" w:rsidRPr="00750DDF" w:rsidRDefault="00385224" w:rsidP="0038522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rPr>
          <w:rFonts w:asciiTheme="majorBidi" w:hAnsiTheme="majorBidi" w:cstheme="majorBidi"/>
          <w:sz w:val="24"/>
          <w:szCs w:val="24"/>
        </w:rPr>
      </w:pPr>
      <w:r w:rsidRPr="00750DDF">
        <w:rPr>
          <w:rFonts w:asciiTheme="majorBidi" w:hAnsiTheme="majorBidi" w:cstheme="majorBidi"/>
          <w:sz w:val="24"/>
          <w:szCs w:val="24"/>
        </w:rPr>
        <w:t>Calculer le coefficient de permé</w:t>
      </w:r>
      <w:r w:rsidR="00BD08C5">
        <w:rPr>
          <w:rFonts w:asciiTheme="majorBidi" w:hAnsiTheme="majorBidi" w:cstheme="majorBidi"/>
          <w:sz w:val="24"/>
          <w:szCs w:val="24"/>
        </w:rPr>
        <w:t>abilité P de la membrane vis- à-</w:t>
      </w:r>
      <w:r w:rsidRPr="00750DDF">
        <w:rPr>
          <w:rFonts w:asciiTheme="majorBidi" w:hAnsiTheme="majorBidi" w:cstheme="majorBidi"/>
          <w:sz w:val="24"/>
          <w:szCs w:val="24"/>
        </w:rPr>
        <w:t>vis de</w:t>
      </w:r>
      <w:r w:rsidR="00BD08C5">
        <w:rPr>
          <w:rFonts w:asciiTheme="majorBidi" w:hAnsiTheme="majorBidi" w:cstheme="majorBidi"/>
          <w:sz w:val="24"/>
          <w:szCs w:val="24"/>
        </w:rPr>
        <w:t xml:space="preserve"> </w:t>
      </w:r>
      <w:r w:rsidRPr="00750DDF">
        <w:rPr>
          <w:rFonts w:asciiTheme="majorBidi" w:hAnsiTheme="majorBidi" w:cstheme="majorBidi"/>
          <w:sz w:val="24"/>
          <w:szCs w:val="24"/>
        </w:rPr>
        <w:t>la molécule.</w:t>
      </w:r>
    </w:p>
    <w:p w:rsidR="00385224" w:rsidRPr="009B5443" w:rsidRDefault="00385224" w:rsidP="0038522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9B5443">
        <w:rPr>
          <w:rFonts w:asciiTheme="majorBidi" w:hAnsiTheme="majorBidi" w:cstheme="majorBidi"/>
          <w:sz w:val="24"/>
          <w:szCs w:val="24"/>
        </w:rPr>
        <w:t>En déduire le coefficient de diffusion moléculaire.</w:t>
      </w:r>
    </w:p>
    <w:p w:rsidR="00C90C39" w:rsidRDefault="00C90C39" w:rsidP="00C90C39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C90C39" w:rsidSect="006929B4">
      <w:pgSz w:w="11906" w:h="16838"/>
      <w:pgMar w:top="709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BB" w:rsidRDefault="00DD41BB" w:rsidP="006929B4">
      <w:r>
        <w:separator/>
      </w:r>
    </w:p>
  </w:endnote>
  <w:endnote w:type="continuationSeparator" w:id="1">
    <w:p w:rsidR="00DD41BB" w:rsidRDefault="00DD41BB" w:rsidP="0069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BB" w:rsidRDefault="00DD41BB" w:rsidP="006929B4">
      <w:r>
        <w:separator/>
      </w:r>
    </w:p>
  </w:footnote>
  <w:footnote w:type="continuationSeparator" w:id="1">
    <w:p w:rsidR="00DD41BB" w:rsidRDefault="00DD41BB" w:rsidP="00692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71C"/>
    <w:multiLevelType w:val="hybridMultilevel"/>
    <w:tmpl w:val="BF62B026"/>
    <w:lvl w:ilvl="0" w:tplc="1BAE24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1BAE246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B704D"/>
    <w:multiLevelType w:val="hybridMultilevel"/>
    <w:tmpl w:val="02109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917E9"/>
    <w:multiLevelType w:val="hybridMultilevel"/>
    <w:tmpl w:val="18B05A7C"/>
    <w:lvl w:ilvl="0" w:tplc="7158C42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>
    <w:nsid w:val="08EE519C"/>
    <w:multiLevelType w:val="hybridMultilevel"/>
    <w:tmpl w:val="EAF09C70"/>
    <w:lvl w:ilvl="0" w:tplc="1BAE24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54882"/>
    <w:multiLevelType w:val="hybridMultilevel"/>
    <w:tmpl w:val="BF0A5588"/>
    <w:lvl w:ilvl="0" w:tplc="7158C4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B25111C"/>
    <w:multiLevelType w:val="hybridMultilevel"/>
    <w:tmpl w:val="33768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92965"/>
    <w:multiLevelType w:val="hybridMultilevel"/>
    <w:tmpl w:val="0B0623F8"/>
    <w:lvl w:ilvl="0" w:tplc="7158C4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92A2C"/>
    <w:multiLevelType w:val="hybridMultilevel"/>
    <w:tmpl w:val="47F604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6557"/>
    <w:multiLevelType w:val="hybridMultilevel"/>
    <w:tmpl w:val="30AEE2C6"/>
    <w:lvl w:ilvl="0" w:tplc="7158C4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4875EE2"/>
    <w:multiLevelType w:val="hybridMultilevel"/>
    <w:tmpl w:val="78DAAAF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2E2D0E"/>
    <w:multiLevelType w:val="hybridMultilevel"/>
    <w:tmpl w:val="EB8843D0"/>
    <w:lvl w:ilvl="0" w:tplc="CF06CC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0F45C3"/>
    <w:multiLevelType w:val="hybridMultilevel"/>
    <w:tmpl w:val="38CC46C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66817"/>
    <w:multiLevelType w:val="hybridMultilevel"/>
    <w:tmpl w:val="DC183382"/>
    <w:lvl w:ilvl="0" w:tplc="FB2A16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34A26"/>
    <w:multiLevelType w:val="multilevel"/>
    <w:tmpl w:val="C002951A"/>
    <w:lvl w:ilvl="0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4AC7013D"/>
    <w:multiLevelType w:val="hybridMultilevel"/>
    <w:tmpl w:val="4016E2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998"/>
    <w:multiLevelType w:val="multilevel"/>
    <w:tmpl w:val="8C20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1B5D16"/>
    <w:multiLevelType w:val="hybridMultilevel"/>
    <w:tmpl w:val="56C40378"/>
    <w:lvl w:ilvl="0" w:tplc="5DEC9FE6">
      <w:start w:val="1"/>
      <w:numFmt w:val="lowerLetter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72FF8"/>
    <w:multiLevelType w:val="hybridMultilevel"/>
    <w:tmpl w:val="D3EEF098"/>
    <w:lvl w:ilvl="0" w:tplc="9D22CAAC">
      <w:start w:val="1"/>
      <w:numFmt w:val="lowerLetter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241AA"/>
    <w:multiLevelType w:val="hybridMultilevel"/>
    <w:tmpl w:val="CC427F0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05C3D"/>
    <w:multiLevelType w:val="hybridMultilevel"/>
    <w:tmpl w:val="6F14E2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962ADD"/>
    <w:multiLevelType w:val="hybridMultilevel"/>
    <w:tmpl w:val="F442129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960B4C"/>
    <w:multiLevelType w:val="hybridMultilevel"/>
    <w:tmpl w:val="265E45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03123"/>
    <w:multiLevelType w:val="hybridMultilevel"/>
    <w:tmpl w:val="8D5CA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02C78"/>
    <w:multiLevelType w:val="hybridMultilevel"/>
    <w:tmpl w:val="8B420E9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64BB9"/>
    <w:multiLevelType w:val="hybridMultilevel"/>
    <w:tmpl w:val="081A3952"/>
    <w:lvl w:ilvl="0" w:tplc="7158C42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FA32B2"/>
    <w:multiLevelType w:val="hybridMultilevel"/>
    <w:tmpl w:val="848C8746"/>
    <w:lvl w:ilvl="0" w:tplc="CB8C4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14E06"/>
    <w:multiLevelType w:val="hybridMultilevel"/>
    <w:tmpl w:val="A5A67C7C"/>
    <w:lvl w:ilvl="0" w:tplc="5E684370">
      <w:start w:val="1"/>
      <w:numFmt w:val="decimal"/>
      <w:lvlText w:val="%1-"/>
      <w:lvlJc w:val="left"/>
      <w:pPr>
        <w:ind w:left="19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8" w:hanging="360"/>
      </w:pPr>
    </w:lvl>
    <w:lvl w:ilvl="2" w:tplc="040C001B" w:tentative="1">
      <w:start w:val="1"/>
      <w:numFmt w:val="lowerRoman"/>
      <w:lvlText w:val="%3."/>
      <w:lvlJc w:val="right"/>
      <w:pPr>
        <w:ind w:left="3438" w:hanging="180"/>
      </w:pPr>
    </w:lvl>
    <w:lvl w:ilvl="3" w:tplc="040C000F" w:tentative="1">
      <w:start w:val="1"/>
      <w:numFmt w:val="decimal"/>
      <w:lvlText w:val="%4."/>
      <w:lvlJc w:val="left"/>
      <w:pPr>
        <w:ind w:left="4158" w:hanging="360"/>
      </w:pPr>
    </w:lvl>
    <w:lvl w:ilvl="4" w:tplc="040C0019" w:tentative="1">
      <w:start w:val="1"/>
      <w:numFmt w:val="lowerLetter"/>
      <w:lvlText w:val="%5."/>
      <w:lvlJc w:val="left"/>
      <w:pPr>
        <w:ind w:left="4878" w:hanging="360"/>
      </w:pPr>
    </w:lvl>
    <w:lvl w:ilvl="5" w:tplc="040C001B" w:tentative="1">
      <w:start w:val="1"/>
      <w:numFmt w:val="lowerRoman"/>
      <w:lvlText w:val="%6."/>
      <w:lvlJc w:val="right"/>
      <w:pPr>
        <w:ind w:left="5598" w:hanging="180"/>
      </w:pPr>
    </w:lvl>
    <w:lvl w:ilvl="6" w:tplc="040C000F" w:tentative="1">
      <w:start w:val="1"/>
      <w:numFmt w:val="decimal"/>
      <w:lvlText w:val="%7."/>
      <w:lvlJc w:val="left"/>
      <w:pPr>
        <w:ind w:left="6318" w:hanging="360"/>
      </w:pPr>
    </w:lvl>
    <w:lvl w:ilvl="7" w:tplc="040C0019" w:tentative="1">
      <w:start w:val="1"/>
      <w:numFmt w:val="lowerLetter"/>
      <w:lvlText w:val="%8."/>
      <w:lvlJc w:val="left"/>
      <w:pPr>
        <w:ind w:left="7038" w:hanging="360"/>
      </w:pPr>
    </w:lvl>
    <w:lvl w:ilvl="8" w:tplc="040C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7">
    <w:nsid w:val="74257A52"/>
    <w:multiLevelType w:val="hybridMultilevel"/>
    <w:tmpl w:val="CC1A99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94AA6"/>
    <w:multiLevelType w:val="hybridMultilevel"/>
    <w:tmpl w:val="FC3EA01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222AA"/>
    <w:multiLevelType w:val="hybridMultilevel"/>
    <w:tmpl w:val="17A2EA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63032"/>
    <w:multiLevelType w:val="hybridMultilevel"/>
    <w:tmpl w:val="1A3A6A8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13"/>
  </w:num>
  <w:num w:numId="8">
    <w:abstractNumId w:val="25"/>
  </w:num>
  <w:num w:numId="9">
    <w:abstractNumId w:val="29"/>
  </w:num>
  <w:num w:numId="10">
    <w:abstractNumId w:val="21"/>
  </w:num>
  <w:num w:numId="11">
    <w:abstractNumId w:val="23"/>
  </w:num>
  <w:num w:numId="12">
    <w:abstractNumId w:val="7"/>
  </w:num>
  <w:num w:numId="13">
    <w:abstractNumId w:val="28"/>
  </w:num>
  <w:num w:numId="14">
    <w:abstractNumId w:val="11"/>
  </w:num>
  <w:num w:numId="15">
    <w:abstractNumId w:val="3"/>
  </w:num>
  <w:num w:numId="16">
    <w:abstractNumId w:val="14"/>
  </w:num>
  <w:num w:numId="17">
    <w:abstractNumId w:val="22"/>
  </w:num>
  <w:num w:numId="18">
    <w:abstractNumId w:val="26"/>
  </w:num>
  <w:num w:numId="19">
    <w:abstractNumId w:val="0"/>
  </w:num>
  <w:num w:numId="20">
    <w:abstractNumId w:val="27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9"/>
  </w:num>
  <w:num w:numId="27">
    <w:abstractNumId w:val="18"/>
  </w:num>
  <w:num w:numId="28">
    <w:abstractNumId w:val="1"/>
  </w:num>
  <w:num w:numId="29">
    <w:abstractNumId w:val="9"/>
  </w:num>
  <w:num w:numId="30">
    <w:abstractNumId w:val="30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97EB2"/>
    <w:rsid w:val="00007B47"/>
    <w:rsid w:val="00020A63"/>
    <w:rsid w:val="00036BE2"/>
    <w:rsid w:val="000730EC"/>
    <w:rsid w:val="00096A83"/>
    <w:rsid w:val="000A54E4"/>
    <w:rsid w:val="00102746"/>
    <w:rsid w:val="00120304"/>
    <w:rsid w:val="00123577"/>
    <w:rsid w:val="001319E2"/>
    <w:rsid w:val="00133B76"/>
    <w:rsid w:val="001627C5"/>
    <w:rsid w:val="0018049B"/>
    <w:rsid w:val="0018495A"/>
    <w:rsid w:val="00197EB2"/>
    <w:rsid w:val="001D0D4A"/>
    <w:rsid w:val="001E18C2"/>
    <w:rsid w:val="001F08E6"/>
    <w:rsid w:val="00204B1D"/>
    <w:rsid w:val="00280461"/>
    <w:rsid w:val="00281DD8"/>
    <w:rsid w:val="0029194B"/>
    <w:rsid w:val="002951F7"/>
    <w:rsid w:val="002D011E"/>
    <w:rsid w:val="00336677"/>
    <w:rsid w:val="00362E99"/>
    <w:rsid w:val="00366BE8"/>
    <w:rsid w:val="00385224"/>
    <w:rsid w:val="003964EB"/>
    <w:rsid w:val="003A1023"/>
    <w:rsid w:val="003A6A8E"/>
    <w:rsid w:val="004714BD"/>
    <w:rsid w:val="004901EB"/>
    <w:rsid w:val="004945E1"/>
    <w:rsid w:val="004B24F0"/>
    <w:rsid w:val="005340CB"/>
    <w:rsid w:val="00561B30"/>
    <w:rsid w:val="00562470"/>
    <w:rsid w:val="00565554"/>
    <w:rsid w:val="00591482"/>
    <w:rsid w:val="005D74BC"/>
    <w:rsid w:val="00600ED3"/>
    <w:rsid w:val="0064279D"/>
    <w:rsid w:val="00656769"/>
    <w:rsid w:val="006929B4"/>
    <w:rsid w:val="00710275"/>
    <w:rsid w:val="007A2964"/>
    <w:rsid w:val="007B0F5D"/>
    <w:rsid w:val="007C3C97"/>
    <w:rsid w:val="0080741C"/>
    <w:rsid w:val="00811F1C"/>
    <w:rsid w:val="00817314"/>
    <w:rsid w:val="008E0F17"/>
    <w:rsid w:val="008E5B47"/>
    <w:rsid w:val="0092018A"/>
    <w:rsid w:val="00932DE1"/>
    <w:rsid w:val="00941534"/>
    <w:rsid w:val="009454EA"/>
    <w:rsid w:val="009513E4"/>
    <w:rsid w:val="00954559"/>
    <w:rsid w:val="009B5443"/>
    <w:rsid w:val="009C167B"/>
    <w:rsid w:val="009D1428"/>
    <w:rsid w:val="00A178A6"/>
    <w:rsid w:val="00A44308"/>
    <w:rsid w:val="00A47DC7"/>
    <w:rsid w:val="00AB191A"/>
    <w:rsid w:val="00AD7A65"/>
    <w:rsid w:val="00AE2EBA"/>
    <w:rsid w:val="00AF2278"/>
    <w:rsid w:val="00B52967"/>
    <w:rsid w:val="00B57B8A"/>
    <w:rsid w:val="00BD08C5"/>
    <w:rsid w:val="00BD42C9"/>
    <w:rsid w:val="00BF2B4C"/>
    <w:rsid w:val="00C12CA3"/>
    <w:rsid w:val="00C328A1"/>
    <w:rsid w:val="00C60FC1"/>
    <w:rsid w:val="00C90C39"/>
    <w:rsid w:val="00CF1D21"/>
    <w:rsid w:val="00D00B26"/>
    <w:rsid w:val="00D7045B"/>
    <w:rsid w:val="00D71642"/>
    <w:rsid w:val="00DD41BB"/>
    <w:rsid w:val="00DD70D3"/>
    <w:rsid w:val="00DF7EE4"/>
    <w:rsid w:val="00E17C3D"/>
    <w:rsid w:val="00E55CBE"/>
    <w:rsid w:val="00E73EE2"/>
    <w:rsid w:val="00EC7B12"/>
    <w:rsid w:val="00ED3BE0"/>
    <w:rsid w:val="00F01E1C"/>
    <w:rsid w:val="00F340F4"/>
    <w:rsid w:val="00F42989"/>
    <w:rsid w:val="00F807B2"/>
    <w:rsid w:val="00F84B78"/>
    <w:rsid w:val="00FB355B"/>
    <w:rsid w:val="00FF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A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B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4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D1428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6929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9B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929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9B4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9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9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A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B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4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D1428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6929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9B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929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9B4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9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9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Linda</cp:lastModifiedBy>
  <cp:revision>18</cp:revision>
  <cp:lastPrinted>2016-10-11T07:39:00Z</cp:lastPrinted>
  <dcterms:created xsi:type="dcterms:W3CDTF">2017-11-16T18:42:00Z</dcterms:created>
  <dcterms:modified xsi:type="dcterms:W3CDTF">2022-09-18T07:58:00Z</dcterms:modified>
</cp:coreProperties>
</file>