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627" w:rsidRPr="00523355" w:rsidRDefault="009B0627" w:rsidP="008A567A">
      <w:pPr>
        <w:tabs>
          <w:tab w:val="left" w:pos="1674"/>
        </w:tabs>
        <w:jc w:val="center"/>
        <w:rPr>
          <w:rFonts w:asciiTheme="majorBidi" w:hAnsiTheme="majorBidi" w:cstheme="majorBidi"/>
          <w:b/>
          <w:bCs/>
          <w:sz w:val="24"/>
          <w:szCs w:val="24"/>
          <w:u w:val="single"/>
        </w:rPr>
      </w:pPr>
    </w:p>
    <w:p w:rsidR="009B0627" w:rsidRPr="00523355" w:rsidRDefault="009B0627" w:rsidP="008A567A">
      <w:pPr>
        <w:tabs>
          <w:tab w:val="left" w:pos="1674"/>
        </w:tabs>
        <w:jc w:val="center"/>
        <w:rPr>
          <w:rFonts w:asciiTheme="majorBidi" w:hAnsiTheme="majorBidi" w:cstheme="majorBidi"/>
          <w:b/>
          <w:bCs/>
          <w:sz w:val="24"/>
          <w:szCs w:val="24"/>
          <w:u w:val="single"/>
        </w:rPr>
      </w:pPr>
    </w:p>
    <w:p w:rsidR="008A567A" w:rsidRPr="00523355" w:rsidRDefault="00EC417A" w:rsidP="008A567A">
      <w:pPr>
        <w:tabs>
          <w:tab w:val="left" w:pos="1674"/>
        </w:tabs>
        <w:jc w:val="center"/>
        <w:rPr>
          <w:rFonts w:asciiTheme="majorBidi" w:hAnsiTheme="majorBidi" w:cstheme="majorBidi"/>
          <w:b/>
          <w:bCs/>
          <w:sz w:val="24"/>
          <w:szCs w:val="24"/>
          <w:u w:val="single"/>
        </w:rPr>
      </w:pPr>
      <w:r w:rsidRPr="00523355">
        <w:rPr>
          <w:rFonts w:asciiTheme="majorBidi" w:hAnsiTheme="majorBidi" w:cstheme="majorBidi"/>
          <w:b/>
          <w:bCs/>
          <w:sz w:val="24"/>
          <w:szCs w:val="24"/>
          <w:u w:val="single"/>
        </w:rPr>
        <w:t xml:space="preserve">TP n° 2 </w:t>
      </w:r>
      <w:r w:rsidR="008A567A" w:rsidRPr="00523355">
        <w:rPr>
          <w:rFonts w:asciiTheme="majorBidi" w:hAnsiTheme="majorBidi" w:cstheme="majorBidi"/>
          <w:b/>
          <w:bCs/>
          <w:sz w:val="24"/>
          <w:szCs w:val="24"/>
          <w:u w:val="single"/>
        </w:rPr>
        <w:t>de ZOOLOGIE</w:t>
      </w:r>
    </w:p>
    <w:p w:rsidR="009B0627" w:rsidRPr="00523355" w:rsidRDefault="008A567A" w:rsidP="008A567A">
      <w:pPr>
        <w:tabs>
          <w:tab w:val="left" w:pos="1674"/>
        </w:tabs>
        <w:jc w:val="center"/>
        <w:rPr>
          <w:rFonts w:asciiTheme="majorBidi" w:hAnsiTheme="majorBidi" w:cstheme="majorBidi"/>
          <w:b/>
          <w:bCs/>
          <w:sz w:val="24"/>
          <w:szCs w:val="24"/>
          <w:u w:val="single"/>
        </w:rPr>
      </w:pPr>
      <w:r w:rsidRPr="00523355">
        <w:rPr>
          <w:rFonts w:asciiTheme="majorBidi" w:hAnsiTheme="majorBidi" w:cstheme="majorBidi"/>
          <w:b/>
          <w:bCs/>
          <w:sz w:val="24"/>
          <w:szCs w:val="24"/>
          <w:u w:val="single"/>
        </w:rPr>
        <w:t xml:space="preserve">LES </w:t>
      </w:r>
      <w:r w:rsidR="00EC417A" w:rsidRPr="00523355">
        <w:rPr>
          <w:rFonts w:asciiTheme="majorBidi" w:hAnsiTheme="majorBidi" w:cstheme="majorBidi"/>
          <w:b/>
          <w:bCs/>
          <w:sz w:val="24"/>
          <w:szCs w:val="24"/>
          <w:u w:val="single"/>
        </w:rPr>
        <w:t>PROTOZOAI</w:t>
      </w:r>
      <w:r w:rsidR="00BC3758" w:rsidRPr="00523355">
        <w:rPr>
          <w:rFonts w:asciiTheme="majorBidi" w:hAnsiTheme="majorBidi" w:cstheme="majorBidi"/>
          <w:b/>
          <w:bCs/>
          <w:sz w:val="24"/>
          <w:szCs w:val="24"/>
          <w:u w:val="single"/>
        </w:rPr>
        <w:t>RES.</w:t>
      </w:r>
    </w:p>
    <w:p w:rsidR="00EC417A" w:rsidRPr="00523355" w:rsidRDefault="00BC3758" w:rsidP="00EC417A">
      <w:pPr>
        <w:tabs>
          <w:tab w:val="left" w:pos="1674"/>
        </w:tabs>
        <w:jc w:val="center"/>
        <w:rPr>
          <w:rFonts w:asciiTheme="majorBidi" w:hAnsiTheme="majorBidi" w:cstheme="majorBidi"/>
          <w:b/>
          <w:bCs/>
          <w:sz w:val="24"/>
          <w:szCs w:val="24"/>
          <w:u w:val="single"/>
        </w:rPr>
      </w:pPr>
      <w:r w:rsidRPr="00523355">
        <w:rPr>
          <w:rFonts w:asciiTheme="majorBidi" w:hAnsiTheme="majorBidi" w:cstheme="majorBidi"/>
          <w:b/>
          <w:bCs/>
          <w:sz w:val="24"/>
          <w:szCs w:val="24"/>
          <w:u w:val="single"/>
        </w:rPr>
        <w:t xml:space="preserve"> </w:t>
      </w:r>
      <w:r w:rsidR="008A567A" w:rsidRPr="00523355">
        <w:rPr>
          <w:rFonts w:asciiTheme="majorBidi" w:hAnsiTheme="majorBidi" w:cstheme="majorBidi"/>
          <w:b/>
          <w:bCs/>
          <w:sz w:val="24"/>
          <w:szCs w:val="24"/>
          <w:u w:val="single"/>
        </w:rPr>
        <w:t>Emb</w:t>
      </w:r>
      <w:r w:rsidR="009B0627" w:rsidRPr="00523355">
        <w:rPr>
          <w:rFonts w:asciiTheme="majorBidi" w:hAnsiTheme="majorBidi" w:cstheme="majorBidi"/>
          <w:b/>
          <w:bCs/>
          <w:sz w:val="24"/>
          <w:szCs w:val="24"/>
          <w:u w:val="single"/>
        </w:rPr>
        <w:t xml:space="preserve">ranchement </w:t>
      </w:r>
      <w:r w:rsidR="008A567A" w:rsidRPr="00523355">
        <w:rPr>
          <w:rFonts w:asciiTheme="majorBidi" w:hAnsiTheme="majorBidi" w:cstheme="majorBidi"/>
          <w:b/>
          <w:bCs/>
          <w:sz w:val="24"/>
          <w:szCs w:val="24"/>
          <w:u w:val="single"/>
        </w:rPr>
        <w:t xml:space="preserve">: </w:t>
      </w:r>
      <w:r w:rsidR="00EC417A" w:rsidRPr="00523355">
        <w:rPr>
          <w:rFonts w:asciiTheme="majorBidi" w:hAnsiTheme="majorBidi" w:cstheme="majorBidi"/>
          <w:b/>
          <w:bCs/>
          <w:sz w:val="24"/>
          <w:szCs w:val="24"/>
          <w:u w:val="single"/>
        </w:rPr>
        <w:t xml:space="preserve">Ciliophora </w:t>
      </w:r>
    </w:p>
    <w:p w:rsidR="00EC417A" w:rsidRPr="00523355" w:rsidRDefault="00EC417A" w:rsidP="00EC417A">
      <w:pPr>
        <w:tabs>
          <w:tab w:val="left" w:pos="1674"/>
        </w:tabs>
        <w:jc w:val="center"/>
        <w:rPr>
          <w:rFonts w:asciiTheme="majorBidi" w:hAnsiTheme="majorBidi" w:cstheme="majorBidi"/>
          <w:b/>
          <w:bCs/>
          <w:sz w:val="24"/>
          <w:szCs w:val="24"/>
          <w:u w:val="single"/>
        </w:rPr>
      </w:pPr>
      <w:r w:rsidRPr="00523355">
        <w:rPr>
          <w:rFonts w:asciiTheme="majorBidi" w:hAnsiTheme="majorBidi" w:cstheme="majorBidi"/>
          <w:b/>
          <w:bCs/>
          <w:sz w:val="24"/>
          <w:szCs w:val="24"/>
          <w:u w:val="single"/>
        </w:rPr>
        <w:t xml:space="preserve">Embranchement : Apicomplexa </w:t>
      </w:r>
    </w:p>
    <w:p w:rsidR="008A567A" w:rsidRPr="00523355" w:rsidRDefault="00EC417A" w:rsidP="00EC417A">
      <w:pPr>
        <w:tabs>
          <w:tab w:val="left" w:pos="1674"/>
        </w:tabs>
        <w:jc w:val="center"/>
        <w:rPr>
          <w:rFonts w:asciiTheme="majorBidi" w:hAnsiTheme="majorBidi" w:cstheme="majorBidi"/>
          <w:b/>
          <w:bCs/>
          <w:sz w:val="24"/>
          <w:szCs w:val="24"/>
          <w:u w:val="single"/>
        </w:rPr>
      </w:pPr>
      <w:r w:rsidRPr="00523355">
        <w:rPr>
          <w:rFonts w:asciiTheme="majorBidi" w:hAnsiTheme="majorBidi" w:cstheme="majorBidi"/>
          <w:b/>
          <w:bCs/>
          <w:sz w:val="24"/>
          <w:szCs w:val="24"/>
          <w:u w:val="single"/>
        </w:rPr>
        <w:t xml:space="preserve"> </w:t>
      </w:r>
    </w:p>
    <w:p w:rsidR="008A567A" w:rsidRPr="00523355" w:rsidRDefault="008A567A" w:rsidP="008D7452">
      <w:pPr>
        <w:tabs>
          <w:tab w:val="left" w:pos="1674"/>
        </w:tabs>
        <w:spacing w:line="240" w:lineRule="auto"/>
        <w:rPr>
          <w:rFonts w:asciiTheme="majorBidi" w:hAnsiTheme="majorBidi" w:cstheme="majorBidi"/>
          <w:b/>
          <w:bCs/>
          <w:sz w:val="24"/>
          <w:szCs w:val="24"/>
          <w:u w:val="single"/>
        </w:rPr>
      </w:pPr>
      <w:r w:rsidRPr="00523355">
        <w:rPr>
          <w:rFonts w:asciiTheme="majorBidi" w:hAnsiTheme="majorBidi" w:cstheme="majorBidi"/>
          <w:b/>
          <w:bCs/>
          <w:sz w:val="24"/>
          <w:szCs w:val="24"/>
          <w:u w:val="single"/>
        </w:rPr>
        <w:t xml:space="preserve">Travail à faire : </w:t>
      </w:r>
    </w:p>
    <w:p w:rsidR="008A567A" w:rsidRPr="00523355" w:rsidRDefault="008A567A" w:rsidP="008D7452">
      <w:pPr>
        <w:tabs>
          <w:tab w:val="left" w:pos="1674"/>
        </w:tabs>
        <w:spacing w:line="240" w:lineRule="auto"/>
        <w:rPr>
          <w:rFonts w:asciiTheme="majorBidi" w:hAnsiTheme="majorBidi" w:cstheme="majorBidi"/>
          <w:b/>
          <w:bCs/>
          <w:i/>
          <w:iCs/>
          <w:sz w:val="24"/>
          <w:szCs w:val="24"/>
        </w:rPr>
      </w:pPr>
      <w:r w:rsidRPr="00523355">
        <w:rPr>
          <w:rFonts w:asciiTheme="majorBidi" w:hAnsiTheme="majorBidi" w:cstheme="majorBidi"/>
          <w:b/>
          <w:bCs/>
          <w:sz w:val="24"/>
          <w:szCs w:val="24"/>
        </w:rPr>
        <w:t xml:space="preserve">1/Observation et dessin de l’espèce </w:t>
      </w:r>
      <w:r w:rsidR="00FF7947" w:rsidRPr="00523355">
        <w:rPr>
          <w:rFonts w:asciiTheme="majorBidi" w:hAnsiTheme="majorBidi" w:cstheme="majorBidi"/>
          <w:b/>
          <w:bCs/>
          <w:i/>
          <w:iCs/>
          <w:sz w:val="24"/>
          <w:szCs w:val="24"/>
        </w:rPr>
        <w:t>Parame</w:t>
      </w:r>
      <w:r w:rsidR="00EC417A" w:rsidRPr="00523355">
        <w:rPr>
          <w:rFonts w:asciiTheme="majorBidi" w:hAnsiTheme="majorBidi" w:cstheme="majorBidi"/>
          <w:b/>
          <w:bCs/>
          <w:i/>
          <w:iCs/>
          <w:sz w:val="24"/>
          <w:szCs w:val="24"/>
        </w:rPr>
        <w:t>cium caudatum</w:t>
      </w:r>
    </w:p>
    <w:p w:rsidR="008A567A" w:rsidRPr="00523355" w:rsidRDefault="008A567A" w:rsidP="008D7452">
      <w:pPr>
        <w:tabs>
          <w:tab w:val="left" w:pos="1674"/>
        </w:tabs>
        <w:spacing w:line="240" w:lineRule="auto"/>
        <w:rPr>
          <w:rFonts w:asciiTheme="majorBidi" w:hAnsiTheme="majorBidi" w:cstheme="majorBidi"/>
          <w:b/>
          <w:bCs/>
          <w:i/>
          <w:iCs/>
          <w:sz w:val="24"/>
          <w:szCs w:val="24"/>
        </w:rPr>
      </w:pPr>
      <w:r w:rsidRPr="00523355">
        <w:rPr>
          <w:rFonts w:asciiTheme="majorBidi" w:hAnsiTheme="majorBidi" w:cstheme="majorBidi"/>
          <w:b/>
          <w:bCs/>
          <w:sz w:val="24"/>
          <w:szCs w:val="24"/>
        </w:rPr>
        <w:t xml:space="preserve">2/Observation et dessin de l’espèce </w:t>
      </w:r>
      <w:r w:rsidR="00AB7769">
        <w:rPr>
          <w:rFonts w:asciiTheme="majorBidi" w:hAnsiTheme="majorBidi" w:cstheme="majorBidi"/>
          <w:b/>
          <w:bCs/>
          <w:i/>
          <w:iCs/>
          <w:sz w:val="24"/>
          <w:szCs w:val="24"/>
        </w:rPr>
        <w:t>P</w:t>
      </w:r>
      <w:r w:rsidR="00EC417A" w:rsidRPr="00523355">
        <w:rPr>
          <w:rFonts w:asciiTheme="majorBidi" w:hAnsiTheme="majorBidi" w:cstheme="majorBidi"/>
          <w:b/>
          <w:bCs/>
          <w:i/>
          <w:iCs/>
          <w:sz w:val="24"/>
          <w:szCs w:val="24"/>
        </w:rPr>
        <w:t>lasmodium falciparum</w:t>
      </w:r>
    </w:p>
    <w:p w:rsidR="008A567A" w:rsidRPr="00523355" w:rsidRDefault="008A567A" w:rsidP="008D7452">
      <w:pPr>
        <w:tabs>
          <w:tab w:val="left" w:pos="1674"/>
        </w:tabs>
        <w:spacing w:line="240" w:lineRule="auto"/>
        <w:rPr>
          <w:rFonts w:asciiTheme="majorBidi" w:hAnsiTheme="majorBidi" w:cstheme="majorBidi"/>
          <w:b/>
          <w:bCs/>
          <w:sz w:val="24"/>
          <w:szCs w:val="24"/>
        </w:rPr>
      </w:pPr>
      <w:r w:rsidRPr="00523355">
        <w:rPr>
          <w:rFonts w:asciiTheme="majorBidi" w:hAnsiTheme="majorBidi" w:cstheme="majorBidi"/>
          <w:b/>
          <w:bCs/>
          <w:sz w:val="24"/>
          <w:szCs w:val="24"/>
        </w:rPr>
        <w:t>3 /</w:t>
      </w:r>
      <w:r w:rsidRPr="00523355">
        <w:rPr>
          <w:rFonts w:asciiTheme="majorBidi" w:hAnsiTheme="majorBidi" w:cstheme="majorBidi"/>
          <w:b/>
          <w:bCs/>
          <w:i/>
          <w:iCs/>
          <w:sz w:val="24"/>
          <w:szCs w:val="24"/>
        </w:rPr>
        <w:t xml:space="preserve"> </w:t>
      </w:r>
      <w:r w:rsidRPr="00523355">
        <w:rPr>
          <w:rFonts w:asciiTheme="majorBidi" w:hAnsiTheme="majorBidi" w:cstheme="majorBidi"/>
          <w:b/>
          <w:bCs/>
          <w:sz w:val="24"/>
          <w:szCs w:val="24"/>
        </w:rPr>
        <w:t>Donner la</w:t>
      </w:r>
      <w:r w:rsidR="00AD3505" w:rsidRPr="00523355">
        <w:rPr>
          <w:rFonts w:asciiTheme="majorBidi" w:hAnsiTheme="majorBidi" w:cstheme="majorBidi"/>
          <w:b/>
          <w:bCs/>
          <w:sz w:val="24"/>
          <w:szCs w:val="24"/>
        </w:rPr>
        <w:t xml:space="preserve"> position systématique des </w:t>
      </w:r>
      <w:r w:rsidRPr="00523355">
        <w:rPr>
          <w:rFonts w:asciiTheme="majorBidi" w:hAnsiTheme="majorBidi" w:cstheme="majorBidi"/>
          <w:b/>
          <w:bCs/>
          <w:sz w:val="24"/>
          <w:szCs w:val="24"/>
        </w:rPr>
        <w:t>espèces</w:t>
      </w:r>
    </w:p>
    <w:p w:rsidR="006A7C3E" w:rsidRPr="00523355" w:rsidRDefault="006A7C3E" w:rsidP="008D7452">
      <w:pPr>
        <w:tabs>
          <w:tab w:val="left" w:pos="1674"/>
        </w:tabs>
        <w:spacing w:line="240" w:lineRule="auto"/>
        <w:rPr>
          <w:rFonts w:asciiTheme="majorBidi" w:hAnsiTheme="majorBidi" w:cstheme="majorBidi"/>
          <w:b/>
          <w:bCs/>
          <w:sz w:val="24"/>
          <w:szCs w:val="24"/>
        </w:rPr>
      </w:pPr>
    </w:p>
    <w:p w:rsidR="00291623" w:rsidRPr="00523355" w:rsidRDefault="00523355" w:rsidP="00EC417A">
      <w:pPr>
        <w:tabs>
          <w:tab w:val="left" w:pos="1674"/>
        </w:tabs>
        <w:spacing w:line="240" w:lineRule="auto"/>
        <w:jc w:val="center"/>
        <w:rPr>
          <w:rFonts w:asciiTheme="majorBidi" w:hAnsiTheme="majorBidi" w:cstheme="majorBidi"/>
          <w:b/>
          <w:bCs/>
          <w:color w:val="0070C0"/>
          <w:sz w:val="24"/>
          <w:szCs w:val="24"/>
          <w:u w:val="single"/>
        </w:rPr>
      </w:pPr>
      <w:r>
        <w:rPr>
          <w:rFonts w:asciiTheme="majorBidi" w:hAnsiTheme="majorBidi" w:cstheme="majorBidi"/>
          <w:b/>
          <w:bCs/>
          <w:color w:val="0070C0"/>
          <w:sz w:val="24"/>
          <w:szCs w:val="24"/>
          <w:u w:val="single"/>
        </w:rPr>
        <w:t xml:space="preserve">I/ </w:t>
      </w:r>
      <w:r w:rsidR="00291623" w:rsidRPr="00523355">
        <w:rPr>
          <w:rFonts w:asciiTheme="majorBidi" w:hAnsiTheme="majorBidi" w:cstheme="majorBidi"/>
          <w:b/>
          <w:bCs/>
          <w:color w:val="0070C0"/>
          <w:sz w:val="24"/>
          <w:szCs w:val="24"/>
          <w:u w:val="single"/>
        </w:rPr>
        <w:t>Embranchement :</w:t>
      </w:r>
      <w:r w:rsidR="00AB7769">
        <w:rPr>
          <w:rFonts w:asciiTheme="majorBidi" w:hAnsiTheme="majorBidi" w:cstheme="majorBidi"/>
          <w:b/>
          <w:bCs/>
          <w:color w:val="0070C0"/>
          <w:sz w:val="24"/>
          <w:szCs w:val="24"/>
          <w:u w:val="single"/>
        </w:rPr>
        <w:t xml:space="preserve"> Ci</w:t>
      </w:r>
      <w:r w:rsidR="00291623" w:rsidRPr="00523355">
        <w:rPr>
          <w:rFonts w:asciiTheme="majorBidi" w:hAnsiTheme="majorBidi" w:cstheme="majorBidi"/>
          <w:b/>
          <w:bCs/>
          <w:color w:val="0070C0"/>
          <w:sz w:val="24"/>
          <w:szCs w:val="24"/>
          <w:u w:val="single"/>
        </w:rPr>
        <w:t>liophora</w:t>
      </w:r>
    </w:p>
    <w:p w:rsidR="001502DB" w:rsidRPr="00523355" w:rsidRDefault="001502DB" w:rsidP="00B4311B">
      <w:pPr>
        <w:tabs>
          <w:tab w:val="left" w:pos="1674"/>
        </w:tabs>
        <w:spacing w:line="240" w:lineRule="auto"/>
        <w:jc w:val="both"/>
        <w:rPr>
          <w:rFonts w:asciiTheme="majorBidi" w:hAnsiTheme="majorBidi" w:cstheme="majorBidi"/>
          <w:b/>
          <w:bCs/>
          <w:color w:val="000000" w:themeColor="text1"/>
          <w:sz w:val="24"/>
          <w:szCs w:val="24"/>
        </w:rPr>
      </w:pPr>
      <w:r w:rsidRPr="00523355">
        <w:rPr>
          <w:rFonts w:asciiTheme="majorBidi" w:hAnsiTheme="majorBidi" w:cstheme="majorBidi"/>
          <w:color w:val="000000" w:themeColor="text1"/>
          <w:sz w:val="24"/>
          <w:szCs w:val="24"/>
        </w:rPr>
        <w:t xml:space="preserve">Les ciliées sont des protozoaires caractérisés par un revêtement de cils vibratiles implantés très régulièrement, cette ciliature en fait de bons nageur. </w:t>
      </w:r>
      <w:r w:rsidR="00291623" w:rsidRPr="00523355">
        <w:rPr>
          <w:rFonts w:asciiTheme="majorBidi" w:hAnsiTheme="majorBidi" w:cstheme="majorBidi"/>
          <w:color w:val="000000" w:themeColor="text1"/>
          <w:sz w:val="24"/>
          <w:szCs w:val="24"/>
        </w:rPr>
        <w:t>On</w:t>
      </w:r>
      <w:r w:rsidRPr="00523355">
        <w:rPr>
          <w:rFonts w:asciiTheme="majorBidi" w:hAnsiTheme="majorBidi" w:cstheme="majorBidi"/>
          <w:color w:val="000000" w:themeColor="text1"/>
          <w:sz w:val="24"/>
          <w:szCs w:val="24"/>
        </w:rPr>
        <w:t xml:space="preserve"> les rencontre en eau douce, en eau de mer ou en eau saumâtre. Certains sont des parasites, d’autres sont de véritables symbiotes. Leur taille se situe entre 200 et 300 μm, ils possèdent un système nucléaire très particulier et spécifique chaque cellule possède deux noyaux, un petit ou </w:t>
      </w:r>
      <w:r w:rsidRPr="00523355">
        <w:rPr>
          <w:rFonts w:asciiTheme="majorBidi" w:hAnsiTheme="majorBidi" w:cstheme="majorBidi"/>
          <w:b/>
          <w:bCs/>
          <w:color w:val="000000" w:themeColor="text1"/>
          <w:sz w:val="24"/>
          <w:szCs w:val="24"/>
        </w:rPr>
        <w:t xml:space="preserve">micronucléus </w:t>
      </w:r>
      <w:r w:rsidRPr="00523355">
        <w:rPr>
          <w:rFonts w:asciiTheme="majorBidi" w:hAnsiTheme="majorBidi" w:cstheme="majorBidi"/>
          <w:color w:val="000000" w:themeColor="text1"/>
          <w:sz w:val="24"/>
          <w:szCs w:val="24"/>
        </w:rPr>
        <w:t xml:space="preserve">lié à la sexualité, un gros ou </w:t>
      </w:r>
      <w:r w:rsidRPr="00523355">
        <w:rPr>
          <w:rFonts w:asciiTheme="majorBidi" w:hAnsiTheme="majorBidi" w:cstheme="majorBidi"/>
          <w:b/>
          <w:bCs/>
          <w:color w:val="000000" w:themeColor="text1"/>
          <w:sz w:val="24"/>
          <w:szCs w:val="24"/>
        </w:rPr>
        <w:t>macronucléus</w:t>
      </w:r>
    </w:p>
    <w:p w:rsidR="00913A12" w:rsidRPr="00523355" w:rsidRDefault="00913A12" w:rsidP="00B4311B">
      <w:pPr>
        <w:tabs>
          <w:tab w:val="left" w:pos="1674"/>
        </w:tabs>
        <w:spacing w:line="240" w:lineRule="auto"/>
        <w:jc w:val="both"/>
        <w:rPr>
          <w:rFonts w:asciiTheme="majorBidi" w:hAnsiTheme="majorBidi" w:cstheme="majorBidi"/>
          <w:color w:val="000000" w:themeColor="text1"/>
          <w:sz w:val="24"/>
          <w:szCs w:val="24"/>
        </w:rPr>
      </w:pPr>
      <w:r w:rsidRPr="00523355">
        <w:rPr>
          <w:rFonts w:asciiTheme="majorBidi" w:hAnsiTheme="majorBidi" w:cstheme="majorBidi"/>
          <w:color w:val="000000" w:themeColor="text1"/>
          <w:sz w:val="24"/>
          <w:szCs w:val="24"/>
        </w:rPr>
        <w:t>Ils se reproduisent par une simple division  transversale (reproduction  asexuée) qui s’accompagne d’une division du macronu</w:t>
      </w:r>
      <w:r w:rsidR="00913AD7" w:rsidRPr="00523355">
        <w:rPr>
          <w:rFonts w:asciiTheme="majorBidi" w:hAnsiTheme="majorBidi" w:cstheme="majorBidi"/>
          <w:color w:val="000000" w:themeColor="text1"/>
          <w:sz w:val="24"/>
          <w:szCs w:val="24"/>
        </w:rPr>
        <w:t>c</w:t>
      </w:r>
      <w:r w:rsidRPr="00523355">
        <w:rPr>
          <w:rFonts w:asciiTheme="majorBidi" w:hAnsiTheme="majorBidi" w:cstheme="majorBidi"/>
          <w:color w:val="000000" w:themeColor="text1"/>
          <w:sz w:val="24"/>
          <w:szCs w:val="24"/>
        </w:rPr>
        <w:t>léus par étirement et d’une division du micronu</w:t>
      </w:r>
      <w:r w:rsidR="00913AD7" w:rsidRPr="00523355">
        <w:rPr>
          <w:rFonts w:asciiTheme="majorBidi" w:hAnsiTheme="majorBidi" w:cstheme="majorBidi"/>
          <w:color w:val="000000" w:themeColor="text1"/>
          <w:sz w:val="24"/>
          <w:szCs w:val="24"/>
        </w:rPr>
        <w:t>c</w:t>
      </w:r>
      <w:r w:rsidRPr="00523355">
        <w:rPr>
          <w:rFonts w:asciiTheme="majorBidi" w:hAnsiTheme="majorBidi" w:cstheme="majorBidi"/>
          <w:color w:val="000000" w:themeColor="text1"/>
          <w:sz w:val="24"/>
          <w:szCs w:val="24"/>
        </w:rPr>
        <w:t>léus par mitose</w:t>
      </w:r>
    </w:p>
    <w:p w:rsidR="00913A12" w:rsidRPr="00523355" w:rsidRDefault="00913A12" w:rsidP="00B4311B">
      <w:pPr>
        <w:tabs>
          <w:tab w:val="left" w:pos="1674"/>
        </w:tabs>
        <w:spacing w:line="240" w:lineRule="auto"/>
        <w:jc w:val="both"/>
        <w:rPr>
          <w:rFonts w:asciiTheme="majorBidi" w:hAnsiTheme="majorBidi" w:cstheme="majorBidi"/>
          <w:color w:val="000000" w:themeColor="text1"/>
          <w:sz w:val="24"/>
          <w:szCs w:val="24"/>
        </w:rPr>
      </w:pPr>
      <w:r w:rsidRPr="00523355">
        <w:rPr>
          <w:rFonts w:asciiTheme="majorBidi" w:hAnsiTheme="majorBidi" w:cstheme="majorBidi"/>
          <w:color w:val="000000" w:themeColor="text1"/>
          <w:sz w:val="24"/>
          <w:szCs w:val="24"/>
        </w:rPr>
        <w:t xml:space="preserve">Intervient </w:t>
      </w:r>
      <w:r w:rsidR="00913AD7" w:rsidRPr="00523355">
        <w:rPr>
          <w:rFonts w:asciiTheme="majorBidi" w:hAnsiTheme="majorBidi" w:cstheme="majorBidi"/>
          <w:color w:val="000000" w:themeColor="text1"/>
          <w:sz w:val="24"/>
          <w:szCs w:val="24"/>
        </w:rPr>
        <w:t>également</w:t>
      </w:r>
      <w:r w:rsidRPr="00523355">
        <w:rPr>
          <w:rFonts w:asciiTheme="majorBidi" w:hAnsiTheme="majorBidi" w:cstheme="majorBidi"/>
          <w:color w:val="000000" w:themeColor="text1"/>
          <w:sz w:val="24"/>
          <w:szCs w:val="24"/>
        </w:rPr>
        <w:t xml:space="preserve"> une reproduction sexuée ou conjugaison au cours de laquelle deux noyau </w:t>
      </w:r>
      <w:r w:rsidR="00913AD7" w:rsidRPr="00523355">
        <w:rPr>
          <w:rFonts w:asciiTheme="majorBidi" w:hAnsiTheme="majorBidi" w:cstheme="majorBidi"/>
          <w:color w:val="000000" w:themeColor="text1"/>
          <w:sz w:val="24"/>
          <w:szCs w:val="24"/>
        </w:rPr>
        <w:t>haploïdes</w:t>
      </w:r>
      <w:r w:rsidRPr="00523355">
        <w:rPr>
          <w:rFonts w:asciiTheme="majorBidi" w:hAnsiTheme="majorBidi" w:cstheme="majorBidi"/>
          <w:color w:val="000000" w:themeColor="text1"/>
          <w:sz w:val="24"/>
          <w:szCs w:val="24"/>
        </w:rPr>
        <w:t xml:space="preserve"> sont échangés entre partenaires</w:t>
      </w:r>
    </w:p>
    <w:p w:rsidR="00291623" w:rsidRPr="00523355" w:rsidRDefault="00291623" w:rsidP="00291623">
      <w:pPr>
        <w:tabs>
          <w:tab w:val="left" w:pos="1674"/>
        </w:tabs>
        <w:spacing w:line="240" w:lineRule="auto"/>
        <w:jc w:val="center"/>
        <w:rPr>
          <w:rFonts w:asciiTheme="majorBidi" w:hAnsiTheme="majorBidi" w:cstheme="majorBidi"/>
          <w:b/>
          <w:bCs/>
          <w:i/>
          <w:iCs/>
          <w:color w:val="0070C0"/>
          <w:sz w:val="24"/>
          <w:szCs w:val="24"/>
          <w:u w:val="single"/>
        </w:rPr>
      </w:pPr>
      <w:r w:rsidRPr="00523355">
        <w:rPr>
          <w:rFonts w:asciiTheme="majorBidi" w:hAnsiTheme="majorBidi" w:cstheme="majorBidi"/>
          <w:b/>
          <w:bCs/>
          <w:color w:val="0070C0"/>
          <w:sz w:val="24"/>
          <w:szCs w:val="24"/>
          <w:u w:val="single"/>
        </w:rPr>
        <w:t>I</w:t>
      </w:r>
      <w:r w:rsidR="00523355">
        <w:rPr>
          <w:rFonts w:asciiTheme="majorBidi" w:hAnsiTheme="majorBidi" w:cstheme="majorBidi"/>
          <w:b/>
          <w:bCs/>
          <w:color w:val="0070C0"/>
          <w:sz w:val="24"/>
          <w:szCs w:val="24"/>
          <w:u w:val="single"/>
        </w:rPr>
        <w:t xml:space="preserve">.1 </w:t>
      </w:r>
      <w:r w:rsidRPr="00523355">
        <w:rPr>
          <w:rFonts w:asciiTheme="majorBidi" w:hAnsiTheme="majorBidi" w:cstheme="majorBidi"/>
          <w:b/>
          <w:bCs/>
          <w:color w:val="0070C0"/>
          <w:sz w:val="24"/>
          <w:szCs w:val="24"/>
          <w:u w:val="single"/>
        </w:rPr>
        <w:t> /Étude de l’espèce</w:t>
      </w:r>
      <w:r w:rsidRPr="00523355">
        <w:rPr>
          <w:rFonts w:asciiTheme="majorBidi" w:hAnsiTheme="majorBidi" w:cstheme="majorBidi"/>
          <w:b/>
          <w:bCs/>
          <w:i/>
          <w:iCs/>
          <w:color w:val="0070C0"/>
          <w:sz w:val="24"/>
          <w:szCs w:val="24"/>
          <w:u w:val="single"/>
        </w:rPr>
        <w:t xml:space="preserve">  Paramecium caudatum</w:t>
      </w:r>
    </w:p>
    <w:p w:rsidR="00913AD7" w:rsidRPr="00523355" w:rsidRDefault="00FC4CF2" w:rsidP="00913AD7">
      <w:pPr>
        <w:tabs>
          <w:tab w:val="left" w:pos="1674"/>
        </w:tabs>
        <w:spacing w:line="240" w:lineRule="auto"/>
        <w:jc w:val="both"/>
        <w:rPr>
          <w:rFonts w:asciiTheme="majorBidi" w:hAnsiTheme="majorBidi" w:cstheme="majorBidi"/>
          <w:color w:val="000000" w:themeColor="text1"/>
          <w:sz w:val="24"/>
          <w:szCs w:val="24"/>
        </w:rPr>
      </w:pPr>
      <w:r w:rsidRPr="00523355">
        <w:rPr>
          <w:rFonts w:asciiTheme="majorBidi" w:hAnsiTheme="majorBidi" w:cstheme="majorBidi"/>
          <w:color w:val="000000" w:themeColor="text1"/>
          <w:sz w:val="24"/>
          <w:szCs w:val="24"/>
        </w:rPr>
        <w:t>Prenons</w:t>
      </w:r>
      <w:r w:rsidR="00913AD7" w:rsidRPr="00523355">
        <w:rPr>
          <w:rFonts w:asciiTheme="majorBidi" w:hAnsiTheme="majorBidi" w:cstheme="majorBidi"/>
          <w:color w:val="000000" w:themeColor="text1"/>
          <w:sz w:val="24"/>
          <w:szCs w:val="24"/>
        </w:rPr>
        <w:t xml:space="preserve">  comme exemple la paramécie </w:t>
      </w:r>
      <w:r w:rsidR="00913AD7" w:rsidRPr="00523355">
        <w:rPr>
          <w:rFonts w:asciiTheme="majorBidi" w:hAnsiTheme="majorBidi" w:cstheme="majorBidi"/>
          <w:i/>
          <w:iCs/>
          <w:color w:val="000000" w:themeColor="text1"/>
          <w:sz w:val="24"/>
          <w:szCs w:val="24"/>
        </w:rPr>
        <w:t xml:space="preserve">Paramecium </w:t>
      </w:r>
      <w:r w:rsidRPr="00523355">
        <w:rPr>
          <w:rFonts w:asciiTheme="majorBidi" w:hAnsiTheme="majorBidi" w:cstheme="majorBidi"/>
          <w:i/>
          <w:iCs/>
          <w:color w:val="000000" w:themeColor="text1"/>
          <w:sz w:val="24"/>
          <w:szCs w:val="24"/>
        </w:rPr>
        <w:t>caudatum</w:t>
      </w:r>
      <w:r w:rsidRPr="00523355">
        <w:rPr>
          <w:rFonts w:asciiTheme="majorBidi" w:hAnsiTheme="majorBidi" w:cstheme="majorBidi"/>
          <w:color w:val="000000" w:themeColor="text1"/>
          <w:sz w:val="24"/>
          <w:szCs w:val="24"/>
        </w:rPr>
        <w:t xml:space="preserve">. </w:t>
      </w:r>
      <w:r w:rsidR="00913AD7" w:rsidRPr="00523355">
        <w:rPr>
          <w:rFonts w:asciiTheme="majorBidi" w:hAnsiTheme="majorBidi" w:cstheme="majorBidi"/>
          <w:color w:val="000000" w:themeColor="text1"/>
          <w:sz w:val="24"/>
          <w:szCs w:val="24"/>
        </w:rPr>
        <w:t>La Paramécie se rencontre en eau douce parmi les plantes immergées</w:t>
      </w:r>
      <w:r w:rsidR="00633369" w:rsidRPr="00523355">
        <w:rPr>
          <w:rFonts w:asciiTheme="majorBidi" w:hAnsiTheme="majorBidi" w:cstheme="majorBidi"/>
          <w:color w:val="000000" w:themeColor="text1"/>
          <w:sz w:val="24"/>
          <w:szCs w:val="24"/>
        </w:rPr>
        <w:t>, la cellule mesure 250 ; outre la ciliature et l’exis</w:t>
      </w:r>
      <w:r w:rsidR="00334ED8" w:rsidRPr="00523355">
        <w:rPr>
          <w:rFonts w:asciiTheme="majorBidi" w:hAnsiTheme="majorBidi" w:cstheme="majorBidi"/>
          <w:color w:val="000000" w:themeColor="text1"/>
          <w:sz w:val="24"/>
          <w:szCs w:val="24"/>
        </w:rPr>
        <w:t xml:space="preserve">tence des deux noyaux </w:t>
      </w:r>
      <w:r w:rsidRPr="00523355">
        <w:rPr>
          <w:rFonts w:asciiTheme="majorBidi" w:hAnsiTheme="majorBidi" w:cstheme="majorBidi"/>
          <w:color w:val="000000" w:themeColor="text1"/>
          <w:sz w:val="24"/>
          <w:szCs w:val="24"/>
        </w:rPr>
        <w:t>mentionnés</w:t>
      </w:r>
      <w:r w:rsidR="00334ED8" w:rsidRPr="00523355">
        <w:rPr>
          <w:rFonts w:asciiTheme="majorBidi" w:hAnsiTheme="majorBidi" w:cstheme="majorBidi"/>
          <w:color w:val="000000" w:themeColor="text1"/>
          <w:sz w:val="24"/>
          <w:szCs w:val="24"/>
        </w:rPr>
        <w:t xml:space="preserve"> plus haut, on peut faire les observations suivantes : </w:t>
      </w:r>
    </w:p>
    <w:p w:rsidR="00334ED8" w:rsidRPr="00523355" w:rsidRDefault="003830A4" w:rsidP="00334ED8">
      <w:pPr>
        <w:pStyle w:val="Paragraphedeliste"/>
        <w:numPr>
          <w:ilvl w:val="0"/>
          <w:numId w:val="2"/>
        </w:numPr>
        <w:tabs>
          <w:tab w:val="left" w:pos="1674"/>
        </w:tabs>
        <w:jc w:val="both"/>
        <w:rPr>
          <w:rFonts w:asciiTheme="majorBidi" w:hAnsiTheme="majorBidi" w:cstheme="majorBidi"/>
          <w:color w:val="000000" w:themeColor="text1"/>
        </w:rPr>
      </w:pPr>
      <w:r w:rsidRPr="00523355">
        <w:rPr>
          <w:rFonts w:asciiTheme="majorBidi" w:hAnsiTheme="majorBidi" w:cstheme="majorBidi"/>
          <w:b/>
          <w:bCs/>
          <w:color w:val="000000" w:themeColor="text1"/>
        </w:rPr>
        <w:t>Péristome</w:t>
      </w:r>
      <w:r w:rsidRPr="00523355">
        <w:rPr>
          <w:rFonts w:asciiTheme="majorBidi" w:hAnsiTheme="majorBidi" w:cstheme="majorBidi"/>
          <w:color w:val="000000" w:themeColor="text1"/>
        </w:rPr>
        <w:t xml:space="preserve"> : </w:t>
      </w:r>
      <w:r w:rsidR="00334ED8" w:rsidRPr="00523355">
        <w:rPr>
          <w:rFonts w:asciiTheme="majorBidi" w:hAnsiTheme="majorBidi" w:cstheme="majorBidi"/>
          <w:color w:val="000000" w:themeColor="text1"/>
        </w:rPr>
        <w:t>Sur la face ventrale qu’elle détermine, existe une petite fente (</w:t>
      </w:r>
      <w:r w:rsidR="00334ED8" w:rsidRPr="00523355">
        <w:rPr>
          <w:rFonts w:asciiTheme="majorBidi" w:hAnsiTheme="majorBidi" w:cstheme="majorBidi"/>
          <w:b/>
          <w:bCs/>
          <w:color w:val="000000" w:themeColor="text1"/>
        </w:rPr>
        <w:t>le péristome</w:t>
      </w:r>
      <w:r w:rsidR="00334ED8" w:rsidRPr="00523355">
        <w:rPr>
          <w:rFonts w:asciiTheme="majorBidi" w:hAnsiTheme="majorBidi" w:cstheme="majorBidi"/>
          <w:color w:val="000000" w:themeColor="text1"/>
        </w:rPr>
        <w:t xml:space="preserve">), sorte d’entonnoir cilié s’enfonce dans le cytoplasme et ce prolonge à un petit canal  également porteur de cils  plus courts </w:t>
      </w:r>
      <w:r w:rsidR="00AB7769" w:rsidRPr="00523355">
        <w:rPr>
          <w:rFonts w:asciiTheme="majorBidi" w:hAnsiTheme="majorBidi" w:cstheme="majorBidi"/>
          <w:b/>
          <w:bCs/>
          <w:color w:val="000000" w:themeColor="text1"/>
        </w:rPr>
        <w:t>(le</w:t>
      </w:r>
      <w:r w:rsidR="00334ED8" w:rsidRPr="00523355">
        <w:rPr>
          <w:rFonts w:asciiTheme="majorBidi" w:hAnsiTheme="majorBidi" w:cstheme="majorBidi"/>
          <w:b/>
          <w:bCs/>
          <w:color w:val="000000" w:themeColor="text1"/>
        </w:rPr>
        <w:t xml:space="preserve"> cytopharynx</w:t>
      </w:r>
      <w:r w:rsidR="00334ED8" w:rsidRPr="00523355">
        <w:rPr>
          <w:rFonts w:asciiTheme="majorBidi" w:hAnsiTheme="majorBidi" w:cstheme="majorBidi"/>
          <w:color w:val="000000" w:themeColor="text1"/>
        </w:rPr>
        <w:t>).</w:t>
      </w:r>
    </w:p>
    <w:p w:rsidR="00334ED8" w:rsidRPr="00523355" w:rsidRDefault="00334ED8" w:rsidP="00334ED8">
      <w:pPr>
        <w:pStyle w:val="Paragraphedeliste"/>
        <w:numPr>
          <w:ilvl w:val="0"/>
          <w:numId w:val="2"/>
        </w:numPr>
        <w:tabs>
          <w:tab w:val="left" w:pos="1674"/>
        </w:tabs>
        <w:jc w:val="both"/>
        <w:rPr>
          <w:rFonts w:asciiTheme="majorBidi" w:hAnsiTheme="majorBidi" w:cstheme="majorBidi"/>
          <w:color w:val="000000" w:themeColor="text1"/>
        </w:rPr>
      </w:pPr>
      <w:r w:rsidRPr="00523355">
        <w:rPr>
          <w:rFonts w:asciiTheme="majorBidi" w:hAnsiTheme="majorBidi" w:cstheme="majorBidi"/>
          <w:color w:val="000000" w:themeColor="text1"/>
        </w:rPr>
        <w:t xml:space="preserve"> </w:t>
      </w:r>
      <w:r w:rsidR="003830A4" w:rsidRPr="00523355">
        <w:rPr>
          <w:rFonts w:asciiTheme="majorBidi" w:hAnsiTheme="majorBidi" w:cstheme="majorBidi"/>
          <w:b/>
          <w:bCs/>
          <w:color w:val="000000" w:themeColor="text1"/>
        </w:rPr>
        <w:t>L</w:t>
      </w:r>
      <w:r w:rsidRPr="00523355">
        <w:rPr>
          <w:rFonts w:asciiTheme="majorBidi" w:hAnsiTheme="majorBidi" w:cstheme="majorBidi"/>
          <w:b/>
          <w:bCs/>
          <w:color w:val="000000" w:themeColor="text1"/>
        </w:rPr>
        <w:t>e cytopharynx</w:t>
      </w:r>
      <w:r w:rsidRPr="00523355">
        <w:rPr>
          <w:rFonts w:asciiTheme="majorBidi" w:hAnsiTheme="majorBidi" w:cstheme="majorBidi"/>
          <w:color w:val="000000" w:themeColor="text1"/>
        </w:rPr>
        <w:t xml:space="preserve"> : c’est au fond de celui-ci que l’on peut situer </w:t>
      </w:r>
      <w:r w:rsidRPr="00523355">
        <w:rPr>
          <w:rFonts w:asciiTheme="majorBidi" w:hAnsiTheme="majorBidi" w:cstheme="majorBidi"/>
          <w:b/>
          <w:bCs/>
          <w:color w:val="000000" w:themeColor="text1"/>
        </w:rPr>
        <w:t>une bouche</w:t>
      </w:r>
      <w:r w:rsidRPr="00523355">
        <w:rPr>
          <w:rFonts w:asciiTheme="majorBidi" w:hAnsiTheme="majorBidi" w:cstheme="majorBidi"/>
          <w:color w:val="000000" w:themeColor="text1"/>
        </w:rPr>
        <w:t xml:space="preserve"> ; les proies capturées paralysées par les </w:t>
      </w:r>
      <w:r w:rsidRPr="00523355">
        <w:rPr>
          <w:rFonts w:asciiTheme="majorBidi" w:hAnsiTheme="majorBidi" w:cstheme="majorBidi"/>
          <w:b/>
          <w:bCs/>
          <w:color w:val="000000" w:themeColor="text1"/>
        </w:rPr>
        <w:t xml:space="preserve">trichocystes </w:t>
      </w:r>
      <w:r w:rsidRPr="00523355">
        <w:rPr>
          <w:rFonts w:asciiTheme="majorBidi" w:hAnsiTheme="majorBidi" w:cstheme="majorBidi"/>
          <w:color w:val="000000" w:themeColor="text1"/>
        </w:rPr>
        <w:t>et dirigées par les battements de cils, sont en effet englouties au fond du  cytopharynx par phagocytose</w:t>
      </w:r>
    </w:p>
    <w:p w:rsidR="003830A4" w:rsidRPr="00523355" w:rsidRDefault="003830A4" w:rsidP="00334ED8">
      <w:pPr>
        <w:pStyle w:val="Paragraphedeliste"/>
        <w:numPr>
          <w:ilvl w:val="0"/>
          <w:numId w:val="2"/>
        </w:numPr>
        <w:tabs>
          <w:tab w:val="left" w:pos="1674"/>
        </w:tabs>
        <w:jc w:val="both"/>
        <w:rPr>
          <w:rFonts w:asciiTheme="majorBidi" w:hAnsiTheme="majorBidi" w:cstheme="majorBidi"/>
          <w:color w:val="000000" w:themeColor="text1"/>
        </w:rPr>
      </w:pPr>
      <w:r w:rsidRPr="00523355">
        <w:rPr>
          <w:rFonts w:asciiTheme="majorBidi" w:hAnsiTheme="majorBidi" w:cstheme="majorBidi"/>
          <w:color w:val="000000" w:themeColor="text1"/>
        </w:rPr>
        <w:lastRenderedPageBreak/>
        <w:t>Vacuole digestives :</w:t>
      </w:r>
      <w:r w:rsidR="005669A2" w:rsidRPr="00523355">
        <w:rPr>
          <w:rFonts w:asciiTheme="majorBidi" w:hAnsiTheme="majorBidi" w:cstheme="majorBidi"/>
          <w:color w:val="000000" w:themeColor="text1"/>
        </w:rPr>
        <w:t xml:space="preserve"> les enzymes </w:t>
      </w:r>
      <w:r w:rsidR="00FC4CF2" w:rsidRPr="00523355">
        <w:rPr>
          <w:rFonts w:asciiTheme="majorBidi" w:hAnsiTheme="majorBidi" w:cstheme="majorBidi"/>
          <w:color w:val="000000" w:themeColor="text1"/>
        </w:rPr>
        <w:t>cytoplasmique</w:t>
      </w:r>
      <w:r w:rsidR="005669A2" w:rsidRPr="00523355">
        <w:rPr>
          <w:rFonts w:asciiTheme="majorBidi" w:hAnsiTheme="majorBidi" w:cstheme="majorBidi"/>
          <w:color w:val="000000" w:themeColor="text1"/>
        </w:rPr>
        <w:t xml:space="preserve"> </w:t>
      </w:r>
      <w:r w:rsidR="00FC4CF2" w:rsidRPr="00523355">
        <w:rPr>
          <w:rFonts w:asciiTheme="majorBidi" w:hAnsiTheme="majorBidi" w:cstheme="majorBidi"/>
          <w:color w:val="000000" w:themeColor="text1"/>
        </w:rPr>
        <w:t>digèrent</w:t>
      </w:r>
      <w:r w:rsidR="005669A2" w:rsidRPr="00523355">
        <w:rPr>
          <w:rFonts w:asciiTheme="majorBidi" w:hAnsiTheme="majorBidi" w:cstheme="majorBidi"/>
          <w:color w:val="000000" w:themeColor="text1"/>
        </w:rPr>
        <w:t xml:space="preserve"> les éléments phagocytées à l’</w:t>
      </w:r>
      <w:r w:rsidR="00FC4CF2" w:rsidRPr="00523355">
        <w:rPr>
          <w:rFonts w:asciiTheme="majorBidi" w:hAnsiTheme="majorBidi" w:cstheme="majorBidi"/>
          <w:color w:val="000000" w:themeColor="text1"/>
        </w:rPr>
        <w:t>intérieure</w:t>
      </w:r>
      <w:r w:rsidR="005669A2" w:rsidRPr="00523355">
        <w:rPr>
          <w:rFonts w:asciiTheme="majorBidi" w:hAnsiTheme="majorBidi" w:cstheme="majorBidi"/>
          <w:color w:val="000000" w:themeColor="text1"/>
        </w:rPr>
        <w:t xml:space="preserve"> </w:t>
      </w:r>
      <w:r w:rsidR="00FC4CF2" w:rsidRPr="00523355">
        <w:rPr>
          <w:rFonts w:asciiTheme="majorBidi" w:hAnsiTheme="majorBidi" w:cstheme="majorBidi"/>
          <w:color w:val="000000" w:themeColor="text1"/>
        </w:rPr>
        <w:t>d’une</w:t>
      </w:r>
      <w:r w:rsidR="005669A2" w:rsidRPr="00523355">
        <w:rPr>
          <w:rFonts w:asciiTheme="majorBidi" w:hAnsiTheme="majorBidi" w:cstheme="majorBidi"/>
          <w:color w:val="000000" w:themeColor="text1"/>
        </w:rPr>
        <w:t xml:space="preserve"> </w:t>
      </w:r>
      <w:r w:rsidR="00FC4CF2" w:rsidRPr="00523355">
        <w:rPr>
          <w:rFonts w:asciiTheme="majorBidi" w:hAnsiTheme="majorBidi" w:cstheme="majorBidi"/>
          <w:color w:val="000000" w:themeColor="text1"/>
        </w:rPr>
        <w:t>vacuole</w:t>
      </w:r>
      <w:r w:rsidR="005669A2" w:rsidRPr="00523355">
        <w:rPr>
          <w:rFonts w:asciiTheme="majorBidi" w:hAnsiTheme="majorBidi" w:cstheme="majorBidi"/>
          <w:color w:val="000000" w:themeColor="text1"/>
        </w:rPr>
        <w:t xml:space="preserve"> digestives, les déchets sont expulsés par exocytose, en un point fixe de la cellule, sorte d’anus cellulaire</w:t>
      </w:r>
    </w:p>
    <w:p w:rsidR="005669A2" w:rsidRPr="00523355" w:rsidRDefault="005669A2" w:rsidP="00334ED8">
      <w:pPr>
        <w:pStyle w:val="Paragraphedeliste"/>
        <w:numPr>
          <w:ilvl w:val="0"/>
          <w:numId w:val="2"/>
        </w:numPr>
        <w:tabs>
          <w:tab w:val="left" w:pos="1674"/>
        </w:tabs>
        <w:jc w:val="both"/>
        <w:rPr>
          <w:rFonts w:asciiTheme="majorBidi" w:hAnsiTheme="majorBidi" w:cstheme="majorBidi"/>
          <w:color w:val="000000" w:themeColor="text1"/>
        </w:rPr>
      </w:pPr>
      <w:r w:rsidRPr="00523355">
        <w:rPr>
          <w:rFonts w:asciiTheme="majorBidi" w:hAnsiTheme="majorBidi" w:cstheme="majorBidi"/>
          <w:b/>
          <w:bCs/>
          <w:color w:val="000000" w:themeColor="text1"/>
        </w:rPr>
        <w:t>Vacuoles pulsatiles</w:t>
      </w:r>
      <w:r w:rsidRPr="00523355">
        <w:rPr>
          <w:rFonts w:asciiTheme="majorBidi" w:hAnsiTheme="majorBidi" w:cstheme="majorBidi"/>
          <w:color w:val="000000" w:themeColor="text1"/>
        </w:rPr>
        <w:t xml:space="preserve"> : aux deux </w:t>
      </w:r>
      <w:r w:rsidR="00FC4CF2" w:rsidRPr="00523355">
        <w:rPr>
          <w:rFonts w:asciiTheme="majorBidi" w:hAnsiTheme="majorBidi" w:cstheme="majorBidi"/>
          <w:color w:val="000000" w:themeColor="text1"/>
        </w:rPr>
        <w:t>extrémités</w:t>
      </w:r>
      <w:r w:rsidRPr="00523355">
        <w:rPr>
          <w:rFonts w:asciiTheme="majorBidi" w:hAnsiTheme="majorBidi" w:cstheme="majorBidi"/>
          <w:color w:val="000000" w:themeColor="text1"/>
        </w:rPr>
        <w:t xml:space="preserve"> de la cellule s’observent les deux vacuoles pulsatiles, qui battent rythmiquement en opposition de phase l’une par rapport à l’autre : quant l’une est en diastole, l’autre est en systole, ces vacuoles évacuent l’eau qui </w:t>
      </w:r>
      <w:r w:rsidR="00FC4CF2" w:rsidRPr="00523355">
        <w:rPr>
          <w:rFonts w:asciiTheme="majorBidi" w:hAnsiTheme="majorBidi" w:cstheme="majorBidi"/>
          <w:color w:val="000000" w:themeColor="text1"/>
        </w:rPr>
        <w:t>pénètre</w:t>
      </w:r>
      <w:r w:rsidRPr="00523355">
        <w:rPr>
          <w:rFonts w:asciiTheme="majorBidi" w:hAnsiTheme="majorBidi" w:cstheme="majorBidi"/>
          <w:color w:val="000000" w:themeColor="text1"/>
        </w:rPr>
        <w:t xml:space="preserve"> par </w:t>
      </w:r>
      <w:r w:rsidR="00FC4CF2" w:rsidRPr="00523355">
        <w:rPr>
          <w:rFonts w:asciiTheme="majorBidi" w:hAnsiTheme="majorBidi" w:cstheme="majorBidi"/>
          <w:color w:val="000000" w:themeColor="text1"/>
        </w:rPr>
        <w:t>osmose</w:t>
      </w:r>
      <w:r w:rsidRPr="00523355">
        <w:rPr>
          <w:rFonts w:asciiTheme="majorBidi" w:hAnsiTheme="majorBidi" w:cstheme="majorBidi"/>
          <w:color w:val="000000" w:themeColor="text1"/>
        </w:rPr>
        <w:t xml:space="preserve">, elles assurent le maintien de la pression osmotique </w:t>
      </w:r>
    </w:p>
    <w:p w:rsidR="001502DB" w:rsidRPr="00523355" w:rsidRDefault="00FC4CF2" w:rsidP="00B4311B">
      <w:pPr>
        <w:pStyle w:val="Paragraphedeliste"/>
        <w:numPr>
          <w:ilvl w:val="0"/>
          <w:numId w:val="2"/>
        </w:numPr>
        <w:tabs>
          <w:tab w:val="left" w:pos="1674"/>
        </w:tabs>
        <w:jc w:val="both"/>
        <w:rPr>
          <w:rFonts w:asciiTheme="majorBidi" w:hAnsiTheme="majorBidi" w:cstheme="majorBidi"/>
          <w:color w:val="000000" w:themeColor="text1"/>
        </w:rPr>
      </w:pPr>
      <w:r w:rsidRPr="00523355">
        <w:rPr>
          <w:rFonts w:asciiTheme="majorBidi" w:hAnsiTheme="majorBidi" w:cstheme="majorBidi"/>
          <w:b/>
          <w:bCs/>
          <w:color w:val="000000" w:themeColor="text1"/>
        </w:rPr>
        <w:t>L</w:t>
      </w:r>
      <w:r w:rsidR="005669A2" w:rsidRPr="00523355">
        <w:rPr>
          <w:rFonts w:asciiTheme="majorBidi" w:hAnsiTheme="majorBidi" w:cstheme="majorBidi"/>
          <w:b/>
          <w:bCs/>
          <w:color w:val="000000" w:themeColor="text1"/>
        </w:rPr>
        <w:t>es trichocyctes</w:t>
      </w:r>
      <w:r w:rsidR="005669A2" w:rsidRPr="00523355">
        <w:rPr>
          <w:rFonts w:asciiTheme="majorBidi" w:hAnsiTheme="majorBidi" w:cstheme="majorBidi"/>
          <w:color w:val="000000" w:themeColor="text1"/>
        </w:rPr>
        <w:t xml:space="preserve"> : dans la membrane cytoplasmique, entre les insertions ciliaires, existent des milliers de dispositifs de défense et d’attaque, les trichocyctes. Ce sont de </w:t>
      </w:r>
      <w:r w:rsidRPr="00523355">
        <w:rPr>
          <w:rFonts w:asciiTheme="majorBidi" w:hAnsiTheme="majorBidi" w:cstheme="majorBidi"/>
          <w:color w:val="000000" w:themeColor="text1"/>
        </w:rPr>
        <w:t>véritables petits dards gorgés</w:t>
      </w:r>
      <w:r w:rsidR="005669A2" w:rsidRPr="00523355">
        <w:rPr>
          <w:rFonts w:asciiTheme="majorBidi" w:hAnsiTheme="majorBidi" w:cstheme="majorBidi"/>
          <w:color w:val="000000" w:themeColor="text1"/>
        </w:rPr>
        <w:t xml:space="preserve"> de toxine, qui peuvent tuer ou paralyser les proies alimentaire ou </w:t>
      </w:r>
      <w:r w:rsidRPr="00523355">
        <w:rPr>
          <w:rFonts w:asciiTheme="majorBidi" w:hAnsiTheme="majorBidi" w:cstheme="majorBidi"/>
          <w:color w:val="000000" w:themeColor="text1"/>
        </w:rPr>
        <w:t>dissuader l’action d’un attaquant éventuel.</w:t>
      </w:r>
    </w:p>
    <w:p w:rsidR="005669A2" w:rsidRPr="00523355" w:rsidRDefault="005669A2" w:rsidP="00B4311B">
      <w:pPr>
        <w:pStyle w:val="Paragraphedeliste"/>
        <w:numPr>
          <w:ilvl w:val="0"/>
          <w:numId w:val="2"/>
        </w:numPr>
        <w:tabs>
          <w:tab w:val="left" w:pos="1674"/>
        </w:tabs>
        <w:jc w:val="both"/>
        <w:rPr>
          <w:rFonts w:asciiTheme="majorBidi" w:hAnsiTheme="majorBidi" w:cstheme="majorBidi"/>
          <w:color w:val="000000" w:themeColor="text1"/>
        </w:rPr>
      </w:pPr>
    </w:p>
    <w:p w:rsidR="00012A30" w:rsidRPr="00523355" w:rsidRDefault="00FF7947" w:rsidP="00FC4CF2">
      <w:pPr>
        <w:tabs>
          <w:tab w:val="left" w:pos="1674"/>
        </w:tabs>
        <w:spacing w:line="240" w:lineRule="auto"/>
        <w:jc w:val="center"/>
        <w:rPr>
          <w:rFonts w:asciiTheme="majorBidi" w:hAnsiTheme="majorBidi" w:cstheme="majorBidi"/>
          <w:sz w:val="24"/>
          <w:szCs w:val="24"/>
        </w:rPr>
      </w:pPr>
      <w:r w:rsidRPr="00523355">
        <w:rPr>
          <w:rFonts w:asciiTheme="majorBidi" w:hAnsiTheme="majorBidi" w:cstheme="majorBidi"/>
          <w:noProof/>
          <w:sz w:val="24"/>
          <w:szCs w:val="24"/>
          <w:lang w:eastAsia="fr-FR"/>
        </w:rPr>
        <w:drawing>
          <wp:inline distT="0" distB="0" distL="0" distR="0">
            <wp:extent cx="3384000" cy="3149555"/>
            <wp:effectExtent l="38100" t="57150" r="121200" b="88945"/>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384000" cy="31495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12A30" w:rsidRPr="00523355" w:rsidRDefault="00D33C30" w:rsidP="00FC4CF2">
      <w:pPr>
        <w:tabs>
          <w:tab w:val="left" w:pos="6318"/>
        </w:tabs>
        <w:spacing w:line="240" w:lineRule="auto"/>
        <w:jc w:val="center"/>
        <w:rPr>
          <w:rFonts w:asciiTheme="majorBidi" w:hAnsiTheme="majorBidi" w:cstheme="majorBidi"/>
          <w:b/>
          <w:bCs/>
          <w:sz w:val="24"/>
          <w:szCs w:val="24"/>
        </w:rPr>
      </w:pPr>
      <w:r w:rsidRPr="00523355">
        <w:rPr>
          <w:rFonts w:asciiTheme="majorBidi" w:hAnsiTheme="majorBidi" w:cstheme="majorBidi"/>
          <w:b/>
          <w:bCs/>
          <w:sz w:val="24"/>
          <w:szCs w:val="24"/>
        </w:rPr>
        <w:t xml:space="preserve">Figure 1 : </w:t>
      </w:r>
      <w:r w:rsidR="00012A30" w:rsidRPr="00523355">
        <w:rPr>
          <w:rFonts w:asciiTheme="majorBidi" w:hAnsiTheme="majorBidi" w:cstheme="majorBidi"/>
          <w:b/>
          <w:bCs/>
          <w:sz w:val="24"/>
          <w:szCs w:val="24"/>
        </w:rPr>
        <w:t>Etude microscopique de l’espèce</w:t>
      </w:r>
    </w:p>
    <w:p w:rsidR="00012A30" w:rsidRPr="00523355" w:rsidRDefault="00FC4CF2" w:rsidP="00FC4CF2">
      <w:pPr>
        <w:tabs>
          <w:tab w:val="left" w:pos="6318"/>
        </w:tabs>
        <w:spacing w:line="240" w:lineRule="auto"/>
        <w:jc w:val="center"/>
        <w:rPr>
          <w:rFonts w:asciiTheme="majorBidi" w:hAnsiTheme="majorBidi" w:cstheme="majorBidi"/>
          <w:b/>
          <w:bCs/>
          <w:sz w:val="24"/>
          <w:szCs w:val="24"/>
        </w:rPr>
      </w:pPr>
      <w:r w:rsidRPr="00523355">
        <w:rPr>
          <w:rFonts w:asciiTheme="majorBidi" w:hAnsiTheme="majorBidi" w:cstheme="majorBidi"/>
          <w:b/>
          <w:bCs/>
          <w:i/>
          <w:iCs/>
          <w:sz w:val="24"/>
          <w:szCs w:val="24"/>
        </w:rPr>
        <w:t xml:space="preserve">Paramecium caudatum </w:t>
      </w:r>
      <w:r w:rsidR="00833340" w:rsidRPr="00523355">
        <w:rPr>
          <w:rFonts w:asciiTheme="majorBidi" w:hAnsiTheme="majorBidi" w:cstheme="majorBidi"/>
          <w:b/>
          <w:bCs/>
          <w:sz w:val="24"/>
          <w:szCs w:val="24"/>
        </w:rPr>
        <w:t xml:space="preserve"> (g</w:t>
      </w:r>
      <w:r w:rsidR="00012A30" w:rsidRPr="00523355">
        <w:rPr>
          <w:rFonts w:asciiTheme="majorBidi" w:hAnsiTheme="majorBidi" w:cstheme="majorBidi"/>
          <w:b/>
          <w:bCs/>
          <w:sz w:val="24"/>
          <w:szCs w:val="24"/>
        </w:rPr>
        <w:t>rossissement 40x 10)</w:t>
      </w:r>
    </w:p>
    <w:p w:rsidR="00012A30" w:rsidRPr="00523355" w:rsidRDefault="00012A30" w:rsidP="00C7613E">
      <w:pPr>
        <w:tabs>
          <w:tab w:val="left" w:pos="1674"/>
        </w:tabs>
        <w:spacing w:line="240" w:lineRule="auto"/>
        <w:rPr>
          <w:rFonts w:asciiTheme="majorBidi" w:hAnsiTheme="majorBidi" w:cstheme="majorBidi"/>
          <w:sz w:val="24"/>
          <w:szCs w:val="24"/>
        </w:rPr>
      </w:pPr>
    </w:p>
    <w:p w:rsidR="00BC3758" w:rsidRPr="00523355" w:rsidRDefault="006A7C3E" w:rsidP="00BC3758">
      <w:pPr>
        <w:tabs>
          <w:tab w:val="left" w:pos="6318"/>
        </w:tabs>
        <w:spacing w:line="240" w:lineRule="auto"/>
        <w:jc w:val="both"/>
        <w:rPr>
          <w:rFonts w:asciiTheme="majorBidi" w:hAnsiTheme="majorBidi" w:cstheme="majorBidi"/>
          <w:b/>
          <w:bCs/>
          <w:sz w:val="24"/>
          <w:szCs w:val="24"/>
          <w:u w:val="single"/>
        </w:rPr>
      </w:pPr>
      <w:r w:rsidRPr="00523355">
        <w:rPr>
          <w:rFonts w:asciiTheme="majorBidi" w:hAnsiTheme="majorBidi" w:cstheme="majorBidi"/>
          <w:b/>
          <w:bCs/>
          <w:sz w:val="24"/>
          <w:szCs w:val="24"/>
          <w:u w:val="single"/>
        </w:rPr>
        <w:t>P</w:t>
      </w:r>
      <w:r w:rsidR="008D7452" w:rsidRPr="00523355">
        <w:rPr>
          <w:rFonts w:asciiTheme="majorBidi" w:hAnsiTheme="majorBidi" w:cstheme="majorBidi"/>
          <w:b/>
          <w:bCs/>
          <w:sz w:val="24"/>
          <w:szCs w:val="24"/>
          <w:u w:val="single"/>
        </w:rPr>
        <w:t xml:space="preserve">osition systématique : </w:t>
      </w:r>
    </w:p>
    <w:p w:rsidR="00204A98" w:rsidRPr="00523355" w:rsidRDefault="00913F19" w:rsidP="00FC4CF2">
      <w:pPr>
        <w:numPr>
          <w:ilvl w:val="0"/>
          <w:numId w:val="3"/>
        </w:numPr>
        <w:spacing w:line="240" w:lineRule="auto"/>
        <w:jc w:val="both"/>
        <w:rPr>
          <w:rFonts w:asciiTheme="majorBidi" w:hAnsiTheme="majorBidi" w:cstheme="majorBidi"/>
          <w:sz w:val="24"/>
          <w:szCs w:val="24"/>
        </w:rPr>
      </w:pPr>
      <w:r w:rsidRPr="00523355">
        <w:rPr>
          <w:rFonts w:asciiTheme="majorBidi" w:hAnsiTheme="majorBidi" w:cstheme="majorBidi"/>
          <w:b/>
          <w:bCs/>
          <w:sz w:val="24"/>
          <w:szCs w:val="24"/>
        </w:rPr>
        <w:t xml:space="preserve">Emb: Ciliophora </w:t>
      </w:r>
    </w:p>
    <w:p w:rsidR="00204A98" w:rsidRPr="00523355" w:rsidRDefault="00913F19" w:rsidP="00FC4CF2">
      <w:pPr>
        <w:numPr>
          <w:ilvl w:val="0"/>
          <w:numId w:val="3"/>
        </w:numPr>
        <w:spacing w:line="240" w:lineRule="auto"/>
        <w:jc w:val="both"/>
        <w:rPr>
          <w:rFonts w:asciiTheme="majorBidi" w:hAnsiTheme="majorBidi" w:cstheme="majorBidi"/>
          <w:sz w:val="24"/>
          <w:szCs w:val="24"/>
        </w:rPr>
      </w:pPr>
      <w:r w:rsidRPr="00523355">
        <w:rPr>
          <w:rFonts w:asciiTheme="majorBidi" w:hAnsiTheme="majorBidi" w:cstheme="majorBidi"/>
          <w:b/>
          <w:bCs/>
          <w:sz w:val="24"/>
          <w:szCs w:val="24"/>
        </w:rPr>
        <w:t xml:space="preserve">Classe: Oligohymenophorea </w:t>
      </w:r>
    </w:p>
    <w:p w:rsidR="00204A98" w:rsidRPr="00523355" w:rsidRDefault="00913F19" w:rsidP="00FC4CF2">
      <w:pPr>
        <w:numPr>
          <w:ilvl w:val="0"/>
          <w:numId w:val="3"/>
        </w:numPr>
        <w:spacing w:line="240" w:lineRule="auto"/>
        <w:jc w:val="both"/>
        <w:rPr>
          <w:rFonts w:asciiTheme="majorBidi" w:hAnsiTheme="majorBidi" w:cstheme="majorBidi"/>
          <w:sz w:val="24"/>
          <w:szCs w:val="24"/>
        </w:rPr>
      </w:pPr>
      <w:r w:rsidRPr="00523355">
        <w:rPr>
          <w:rFonts w:asciiTheme="majorBidi" w:hAnsiTheme="majorBidi" w:cstheme="majorBidi"/>
          <w:b/>
          <w:bCs/>
          <w:sz w:val="24"/>
          <w:szCs w:val="24"/>
        </w:rPr>
        <w:t xml:space="preserve">Sous classe: Hymenostomatia </w:t>
      </w:r>
    </w:p>
    <w:p w:rsidR="00204A98" w:rsidRPr="00523355" w:rsidRDefault="00913F19" w:rsidP="00FC4CF2">
      <w:pPr>
        <w:numPr>
          <w:ilvl w:val="0"/>
          <w:numId w:val="3"/>
        </w:numPr>
        <w:spacing w:line="240" w:lineRule="auto"/>
        <w:jc w:val="both"/>
        <w:rPr>
          <w:rFonts w:asciiTheme="majorBidi" w:hAnsiTheme="majorBidi" w:cstheme="majorBidi"/>
          <w:sz w:val="24"/>
          <w:szCs w:val="24"/>
        </w:rPr>
      </w:pPr>
      <w:r w:rsidRPr="00523355">
        <w:rPr>
          <w:rFonts w:asciiTheme="majorBidi" w:hAnsiTheme="majorBidi" w:cstheme="majorBidi"/>
          <w:b/>
          <w:bCs/>
          <w:sz w:val="24"/>
          <w:szCs w:val="24"/>
        </w:rPr>
        <w:t xml:space="preserve">Ordre: Hymenostomatida </w:t>
      </w:r>
    </w:p>
    <w:p w:rsidR="00204A98" w:rsidRPr="00523355" w:rsidRDefault="00913F19" w:rsidP="00FC4CF2">
      <w:pPr>
        <w:numPr>
          <w:ilvl w:val="0"/>
          <w:numId w:val="3"/>
        </w:numPr>
        <w:spacing w:line="240" w:lineRule="auto"/>
        <w:jc w:val="both"/>
        <w:rPr>
          <w:rFonts w:asciiTheme="majorBidi" w:hAnsiTheme="majorBidi" w:cstheme="majorBidi"/>
          <w:sz w:val="24"/>
          <w:szCs w:val="24"/>
        </w:rPr>
      </w:pPr>
      <w:r w:rsidRPr="00523355">
        <w:rPr>
          <w:rFonts w:asciiTheme="majorBidi" w:hAnsiTheme="majorBidi" w:cstheme="majorBidi"/>
          <w:b/>
          <w:bCs/>
          <w:sz w:val="24"/>
          <w:szCs w:val="24"/>
        </w:rPr>
        <w:t xml:space="preserve">Genre: </w:t>
      </w:r>
      <w:r w:rsidRPr="00523355">
        <w:rPr>
          <w:rFonts w:asciiTheme="majorBidi" w:hAnsiTheme="majorBidi" w:cstheme="majorBidi"/>
          <w:b/>
          <w:bCs/>
          <w:i/>
          <w:iCs/>
          <w:sz w:val="24"/>
          <w:szCs w:val="24"/>
        </w:rPr>
        <w:t xml:space="preserve">Paramecium </w:t>
      </w:r>
    </w:p>
    <w:p w:rsidR="00204A98" w:rsidRPr="00523355" w:rsidRDefault="00913F19" w:rsidP="00FC4CF2">
      <w:pPr>
        <w:numPr>
          <w:ilvl w:val="0"/>
          <w:numId w:val="3"/>
        </w:numPr>
        <w:spacing w:line="240" w:lineRule="auto"/>
        <w:jc w:val="both"/>
        <w:rPr>
          <w:rFonts w:asciiTheme="majorBidi" w:hAnsiTheme="majorBidi" w:cstheme="majorBidi"/>
          <w:sz w:val="24"/>
          <w:szCs w:val="24"/>
        </w:rPr>
      </w:pPr>
      <w:r w:rsidRPr="00523355">
        <w:rPr>
          <w:rFonts w:asciiTheme="majorBidi" w:hAnsiTheme="majorBidi" w:cstheme="majorBidi"/>
          <w:b/>
          <w:bCs/>
          <w:sz w:val="24"/>
          <w:szCs w:val="24"/>
        </w:rPr>
        <w:t xml:space="preserve">Espèce: </w:t>
      </w:r>
      <w:r w:rsidRPr="00523355">
        <w:rPr>
          <w:rFonts w:asciiTheme="majorBidi" w:hAnsiTheme="majorBidi" w:cstheme="majorBidi"/>
          <w:b/>
          <w:bCs/>
          <w:i/>
          <w:iCs/>
          <w:sz w:val="24"/>
          <w:szCs w:val="24"/>
        </w:rPr>
        <w:t xml:space="preserve">Paramecium caudatum </w:t>
      </w:r>
    </w:p>
    <w:p w:rsidR="00D33C30" w:rsidRPr="00523355" w:rsidRDefault="00D33C30" w:rsidP="00B4311B">
      <w:pPr>
        <w:spacing w:line="240" w:lineRule="auto"/>
        <w:jc w:val="both"/>
        <w:rPr>
          <w:rFonts w:asciiTheme="majorBidi" w:hAnsiTheme="majorBidi" w:cstheme="majorBidi"/>
          <w:sz w:val="24"/>
          <w:szCs w:val="24"/>
        </w:rPr>
      </w:pPr>
    </w:p>
    <w:p w:rsidR="00FC4CF2" w:rsidRPr="00523355" w:rsidRDefault="00FC4CF2" w:rsidP="00291623">
      <w:pPr>
        <w:tabs>
          <w:tab w:val="left" w:pos="1674"/>
        </w:tabs>
        <w:spacing w:line="240" w:lineRule="auto"/>
        <w:jc w:val="center"/>
        <w:rPr>
          <w:rFonts w:asciiTheme="majorBidi" w:hAnsiTheme="majorBidi" w:cstheme="majorBidi"/>
          <w:b/>
          <w:bCs/>
          <w:i/>
          <w:iCs/>
          <w:color w:val="0070C0"/>
          <w:sz w:val="24"/>
          <w:szCs w:val="24"/>
          <w:u w:val="single"/>
        </w:rPr>
      </w:pPr>
      <w:r w:rsidRPr="00523355">
        <w:rPr>
          <w:rFonts w:asciiTheme="majorBidi" w:hAnsiTheme="majorBidi" w:cstheme="majorBidi"/>
          <w:b/>
          <w:bCs/>
          <w:color w:val="0070C0"/>
          <w:sz w:val="24"/>
          <w:szCs w:val="24"/>
          <w:u w:val="single"/>
        </w:rPr>
        <w:lastRenderedPageBreak/>
        <w:t>I</w:t>
      </w:r>
      <w:r w:rsidR="00291623" w:rsidRPr="00523355">
        <w:rPr>
          <w:rFonts w:asciiTheme="majorBidi" w:hAnsiTheme="majorBidi" w:cstheme="majorBidi"/>
          <w:b/>
          <w:bCs/>
          <w:color w:val="0070C0"/>
          <w:sz w:val="24"/>
          <w:szCs w:val="24"/>
          <w:u w:val="single"/>
        </w:rPr>
        <w:t>I</w:t>
      </w:r>
      <w:r w:rsidRPr="00523355">
        <w:rPr>
          <w:rFonts w:asciiTheme="majorBidi" w:hAnsiTheme="majorBidi" w:cstheme="majorBidi"/>
          <w:b/>
          <w:bCs/>
          <w:color w:val="0070C0"/>
          <w:sz w:val="24"/>
          <w:szCs w:val="24"/>
          <w:u w:val="single"/>
        </w:rPr>
        <w:t> /</w:t>
      </w:r>
      <w:r w:rsidR="00291623" w:rsidRPr="00523355">
        <w:rPr>
          <w:rFonts w:asciiTheme="majorBidi" w:hAnsiTheme="majorBidi" w:cstheme="majorBidi"/>
          <w:b/>
          <w:bCs/>
          <w:color w:val="0070C0"/>
          <w:sz w:val="24"/>
          <w:szCs w:val="24"/>
          <w:u w:val="single"/>
        </w:rPr>
        <w:t>Embranchement : Apicomplexa</w:t>
      </w:r>
    </w:p>
    <w:p w:rsidR="00204A98" w:rsidRPr="00523355" w:rsidRDefault="00291623" w:rsidP="00523355">
      <w:pPr>
        <w:rPr>
          <w:rFonts w:asciiTheme="majorBidi" w:hAnsiTheme="majorBidi" w:cstheme="majorBidi"/>
        </w:rPr>
      </w:pPr>
      <w:r w:rsidRPr="00523355">
        <w:rPr>
          <w:rFonts w:asciiTheme="majorBidi" w:hAnsiTheme="majorBidi" w:cstheme="majorBidi"/>
        </w:rPr>
        <w:t>Les coccidies s</w:t>
      </w:r>
      <w:r w:rsidR="00FC4CF2" w:rsidRPr="00523355">
        <w:rPr>
          <w:rFonts w:asciiTheme="majorBidi" w:hAnsiTheme="majorBidi" w:cstheme="majorBidi"/>
        </w:rPr>
        <w:t>ont de sporozoaire de</w:t>
      </w:r>
      <w:r w:rsidR="00913F19" w:rsidRPr="00523355">
        <w:rPr>
          <w:rFonts w:asciiTheme="majorBidi" w:hAnsiTheme="majorBidi" w:cstheme="majorBidi"/>
        </w:rPr>
        <w:t xml:space="preserve"> petites tailles</w:t>
      </w:r>
      <w:r w:rsidR="00FC4CF2" w:rsidRPr="00523355">
        <w:rPr>
          <w:rFonts w:asciiTheme="majorBidi" w:hAnsiTheme="majorBidi" w:cstheme="majorBidi"/>
        </w:rPr>
        <w:t>, i</w:t>
      </w:r>
      <w:r w:rsidR="00913F19" w:rsidRPr="00523355">
        <w:rPr>
          <w:rFonts w:asciiTheme="majorBidi" w:hAnsiTheme="majorBidi" w:cstheme="majorBidi"/>
        </w:rPr>
        <w:t>mmobiles à l’état végétatif</w:t>
      </w:r>
      <w:r w:rsidR="00FC4CF2" w:rsidRPr="00523355">
        <w:rPr>
          <w:rFonts w:asciiTheme="majorBidi" w:hAnsiTheme="majorBidi" w:cstheme="majorBidi"/>
        </w:rPr>
        <w:t>, le</w:t>
      </w:r>
      <w:r w:rsidRPr="00523355">
        <w:rPr>
          <w:rFonts w:asciiTheme="majorBidi" w:eastAsia="Times New Roman" w:hAnsiTheme="majorBidi" w:cstheme="majorBidi"/>
          <w:color w:val="000000"/>
          <w:lang w:eastAsia="fr-FR"/>
        </w:rPr>
        <w:t xml:space="preserve"> </w:t>
      </w:r>
      <w:r w:rsidR="00913F19" w:rsidRPr="00523355">
        <w:rPr>
          <w:rFonts w:asciiTheme="majorBidi" w:hAnsiTheme="majorBidi" w:cstheme="majorBidi"/>
        </w:rPr>
        <w:t xml:space="preserve">Cycle de développement présente en alternance </w:t>
      </w:r>
      <w:r w:rsidR="00FC4CF2" w:rsidRPr="00523355">
        <w:rPr>
          <w:rFonts w:asciiTheme="majorBidi" w:hAnsiTheme="majorBidi" w:cstheme="majorBidi"/>
        </w:rPr>
        <w:t xml:space="preserve"> une multiplication a sexuée (</w:t>
      </w:r>
      <w:r w:rsidR="00913F19" w:rsidRPr="00523355">
        <w:rPr>
          <w:rFonts w:asciiTheme="majorBidi" w:hAnsiTheme="majorBidi" w:cstheme="majorBidi"/>
        </w:rPr>
        <w:t>Schizogonie</w:t>
      </w:r>
      <w:r w:rsidR="00FC4CF2" w:rsidRPr="00523355">
        <w:rPr>
          <w:rFonts w:asciiTheme="majorBidi" w:hAnsiTheme="majorBidi" w:cstheme="majorBidi"/>
        </w:rPr>
        <w:t>)</w:t>
      </w:r>
      <w:r w:rsidR="00913F19" w:rsidRPr="00523355">
        <w:rPr>
          <w:rFonts w:asciiTheme="majorBidi" w:hAnsiTheme="majorBidi" w:cstheme="majorBidi"/>
        </w:rPr>
        <w:t xml:space="preserve"> et une</w:t>
      </w:r>
      <w:r w:rsidR="00FC4CF2" w:rsidRPr="00523355">
        <w:rPr>
          <w:rFonts w:asciiTheme="majorBidi" w:hAnsiTheme="majorBidi" w:cstheme="majorBidi"/>
        </w:rPr>
        <w:t xml:space="preserve"> reproduction </w:t>
      </w:r>
      <w:r w:rsidRPr="00523355">
        <w:rPr>
          <w:rFonts w:asciiTheme="majorBidi" w:hAnsiTheme="majorBidi" w:cstheme="majorBidi"/>
        </w:rPr>
        <w:t>sexuée</w:t>
      </w:r>
      <w:r w:rsidR="00FC4CF2" w:rsidRPr="00523355">
        <w:rPr>
          <w:rFonts w:asciiTheme="majorBidi" w:hAnsiTheme="majorBidi" w:cstheme="majorBidi"/>
        </w:rPr>
        <w:t xml:space="preserve"> (</w:t>
      </w:r>
      <w:r w:rsidR="00913F19" w:rsidRPr="00523355">
        <w:rPr>
          <w:rFonts w:asciiTheme="majorBidi" w:hAnsiTheme="majorBidi" w:cstheme="majorBidi"/>
        </w:rPr>
        <w:t>gamogonie</w:t>
      </w:r>
      <w:r w:rsidR="00FC4CF2" w:rsidRPr="00523355">
        <w:rPr>
          <w:rFonts w:asciiTheme="majorBidi" w:hAnsiTheme="majorBidi" w:cstheme="majorBidi"/>
        </w:rPr>
        <w:t>)</w:t>
      </w:r>
      <w:r w:rsidR="00523355">
        <w:rPr>
          <w:rFonts w:asciiTheme="majorBidi" w:hAnsiTheme="majorBidi" w:cstheme="majorBidi"/>
        </w:rPr>
        <w:t xml:space="preserve">, </w:t>
      </w:r>
      <w:r w:rsidR="00FC4CF2" w:rsidRPr="00523355">
        <w:rPr>
          <w:rFonts w:asciiTheme="majorBidi" w:hAnsiTheme="majorBidi" w:cstheme="majorBidi"/>
          <w:sz w:val="24"/>
          <w:szCs w:val="24"/>
        </w:rPr>
        <w:t xml:space="preserve">sont des </w:t>
      </w:r>
      <w:r w:rsidR="006E50BE">
        <w:rPr>
          <w:rFonts w:asciiTheme="majorBidi" w:hAnsiTheme="majorBidi" w:cstheme="majorBidi"/>
          <w:sz w:val="24"/>
          <w:szCs w:val="24"/>
        </w:rPr>
        <w:t>p</w:t>
      </w:r>
      <w:r w:rsidR="00913F19" w:rsidRPr="00523355">
        <w:rPr>
          <w:rFonts w:asciiTheme="majorBidi" w:hAnsiTheme="majorBidi" w:cstheme="majorBidi"/>
          <w:sz w:val="24"/>
          <w:szCs w:val="24"/>
        </w:rPr>
        <w:t>arasites monoxènes et hétéroxènes</w:t>
      </w:r>
      <w:r w:rsidR="00523355">
        <w:rPr>
          <w:rFonts w:asciiTheme="majorBidi" w:hAnsiTheme="majorBidi" w:cstheme="majorBidi"/>
          <w:sz w:val="24"/>
          <w:szCs w:val="24"/>
        </w:rPr>
        <w:t xml:space="preserve"> </w:t>
      </w:r>
      <w:r w:rsidR="00913F19" w:rsidRPr="00523355">
        <w:rPr>
          <w:rFonts w:asciiTheme="majorBidi" w:hAnsiTheme="majorBidi" w:cstheme="majorBidi"/>
          <w:sz w:val="24"/>
          <w:szCs w:val="24"/>
        </w:rPr>
        <w:t>des cellules intestinales et des globules rouges d’invertébrés et vertébrés.</w:t>
      </w:r>
    </w:p>
    <w:p w:rsidR="00FC4CF2" w:rsidRPr="00523355" w:rsidRDefault="00291623" w:rsidP="00523355">
      <w:pPr>
        <w:spacing w:line="240" w:lineRule="auto"/>
        <w:rPr>
          <w:rFonts w:asciiTheme="majorBidi" w:hAnsiTheme="majorBidi" w:cstheme="majorBidi"/>
          <w:sz w:val="24"/>
          <w:szCs w:val="24"/>
        </w:rPr>
      </w:pPr>
      <w:r w:rsidRPr="00523355">
        <w:rPr>
          <w:rFonts w:asciiTheme="majorBidi" w:hAnsiTheme="majorBidi" w:cstheme="majorBidi"/>
          <w:sz w:val="24"/>
          <w:szCs w:val="24"/>
        </w:rPr>
        <w:t xml:space="preserve">Nous pondrons l’exemple de </w:t>
      </w:r>
      <w:r w:rsidRPr="00523355">
        <w:rPr>
          <w:rFonts w:asciiTheme="majorBidi" w:hAnsiTheme="majorBidi" w:cstheme="majorBidi"/>
          <w:i/>
          <w:iCs/>
          <w:sz w:val="24"/>
          <w:szCs w:val="24"/>
        </w:rPr>
        <w:t xml:space="preserve">Plasmodium falciparum </w:t>
      </w:r>
      <w:r w:rsidRPr="00523355">
        <w:rPr>
          <w:rFonts w:asciiTheme="majorBidi" w:hAnsiTheme="majorBidi" w:cstheme="majorBidi"/>
          <w:sz w:val="24"/>
          <w:szCs w:val="24"/>
        </w:rPr>
        <w:t>(</w:t>
      </w:r>
      <w:r w:rsidR="00FC4CF2" w:rsidRPr="00523355">
        <w:rPr>
          <w:rFonts w:asciiTheme="majorBidi" w:hAnsiTheme="majorBidi" w:cstheme="majorBidi"/>
          <w:sz w:val="24"/>
          <w:szCs w:val="24"/>
        </w:rPr>
        <w:t xml:space="preserve">coccidies </w:t>
      </w:r>
      <w:r w:rsidRPr="00523355">
        <w:rPr>
          <w:rFonts w:asciiTheme="majorBidi" w:hAnsiTheme="majorBidi" w:cstheme="majorBidi"/>
          <w:sz w:val="24"/>
          <w:szCs w:val="24"/>
        </w:rPr>
        <w:t>hétéroxène</w:t>
      </w:r>
      <w:r w:rsidR="00FC4CF2" w:rsidRPr="00523355">
        <w:rPr>
          <w:rFonts w:asciiTheme="majorBidi" w:hAnsiTheme="majorBidi" w:cstheme="majorBidi"/>
          <w:sz w:val="24"/>
          <w:szCs w:val="24"/>
        </w:rPr>
        <w:t>)</w:t>
      </w:r>
    </w:p>
    <w:p w:rsidR="00291623" w:rsidRPr="00523355" w:rsidRDefault="00523355" w:rsidP="00523355">
      <w:pPr>
        <w:pStyle w:val="Paragraphedeliste"/>
        <w:tabs>
          <w:tab w:val="left" w:pos="1674"/>
        </w:tabs>
        <w:ind w:left="1070"/>
        <w:rPr>
          <w:rFonts w:asciiTheme="majorBidi" w:hAnsiTheme="majorBidi" w:cstheme="majorBidi"/>
          <w:b/>
          <w:bCs/>
          <w:i/>
          <w:iCs/>
          <w:color w:val="0070C0"/>
          <w:u w:val="single"/>
        </w:rPr>
      </w:pPr>
      <w:r>
        <w:rPr>
          <w:rFonts w:asciiTheme="majorBidi" w:hAnsiTheme="majorBidi" w:cstheme="majorBidi"/>
          <w:b/>
          <w:bCs/>
          <w:color w:val="0070C0"/>
          <w:u w:val="single"/>
        </w:rPr>
        <w:t xml:space="preserve">II.1 </w:t>
      </w:r>
      <w:r w:rsidR="00291623" w:rsidRPr="00523355">
        <w:rPr>
          <w:rFonts w:asciiTheme="majorBidi" w:hAnsiTheme="majorBidi" w:cstheme="majorBidi"/>
          <w:b/>
          <w:bCs/>
          <w:color w:val="0070C0"/>
          <w:u w:val="single"/>
        </w:rPr>
        <w:t xml:space="preserve"> /Étude de l’espèce </w:t>
      </w:r>
      <w:r w:rsidR="00291623" w:rsidRPr="00523355">
        <w:rPr>
          <w:rFonts w:asciiTheme="majorBidi" w:hAnsiTheme="majorBidi" w:cstheme="majorBidi"/>
          <w:b/>
          <w:bCs/>
          <w:i/>
          <w:iCs/>
          <w:color w:val="0070C0"/>
          <w:u w:val="single"/>
        </w:rPr>
        <w:t>Plasmodium falciparum</w:t>
      </w:r>
      <w:r w:rsidR="00291623" w:rsidRPr="00523355">
        <w:rPr>
          <w:rFonts w:asciiTheme="majorBidi" w:hAnsiTheme="majorBidi" w:cstheme="majorBidi"/>
          <w:b/>
          <w:bCs/>
          <w:color w:val="0070C0"/>
          <w:u w:val="single"/>
        </w:rPr>
        <w:t xml:space="preserve"> et cycle de développement</w:t>
      </w:r>
    </w:p>
    <w:p w:rsidR="00291623" w:rsidRPr="00523355" w:rsidRDefault="00291623" w:rsidP="00291623">
      <w:pPr>
        <w:spacing w:line="240" w:lineRule="auto"/>
        <w:rPr>
          <w:rFonts w:asciiTheme="majorBidi" w:hAnsiTheme="majorBidi" w:cstheme="majorBidi"/>
          <w:sz w:val="24"/>
          <w:szCs w:val="24"/>
        </w:rPr>
      </w:pPr>
    </w:p>
    <w:p w:rsidR="00291623" w:rsidRPr="00523355" w:rsidRDefault="00291623" w:rsidP="00291623">
      <w:pPr>
        <w:ind w:left="360"/>
        <w:jc w:val="both"/>
        <w:rPr>
          <w:rFonts w:asciiTheme="majorBidi" w:hAnsiTheme="majorBidi" w:cstheme="majorBidi"/>
          <w:sz w:val="24"/>
          <w:szCs w:val="24"/>
        </w:rPr>
      </w:pPr>
      <w:r w:rsidRPr="00523355">
        <w:rPr>
          <w:rFonts w:asciiTheme="majorBidi" w:hAnsiTheme="majorBidi" w:cstheme="majorBidi"/>
          <w:sz w:val="24"/>
          <w:szCs w:val="24"/>
        </w:rPr>
        <w:t>C'est l'un des agents du paludisme. Il provoque la « fièvre tierce», ainsi appelée parce que les accès de fièvre se produisent les 1</w:t>
      </w:r>
      <w:r w:rsidRPr="00523355">
        <w:rPr>
          <w:rFonts w:asciiTheme="majorBidi" w:hAnsiTheme="majorBidi" w:cstheme="majorBidi"/>
          <w:sz w:val="24"/>
          <w:szCs w:val="24"/>
          <w:vertAlign w:val="superscript"/>
        </w:rPr>
        <w:t>er</w:t>
      </w:r>
      <w:r w:rsidRPr="00523355">
        <w:rPr>
          <w:rFonts w:asciiTheme="majorBidi" w:hAnsiTheme="majorBidi" w:cstheme="majorBidi"/>
          <w:sz w:val="24"/>
          <w:szCs w:val="24"/>
        </w:rPr>
        <w:t> et 3</w:t>
      </w:r>
      <w:r w:rsidRPr="00523355">
        <w:rPr>
          <w:rFonts w:asciiTheme="majorBidi" w:hAnsiTheme="majorBidi" w:cstheme="majorBidi"/>
          <w:sz w:val="24"/>
          <w:szCs w:val="24"/>
          <w:vertAlign w:val="superscript"/>
        </w:rPr>
        <w:t>e</w:t>
      </w:r>
      <w:r w:rsidRPr="00523355">
        <w:rPr>
          <w:rFonts w:asciiTheme="majorBidi" w:hAnsiTheme="majorBidi" w:cstheme="majorBidi"/>
          <w:sz w:val="24"/>
          <w:szCs w:val="24"/>
        </w:rPr>
        <w:t xml:space="preserve"> jours. </w:t>
      </w:r>
    </w:p>
    <w:p w:rsidR="00291623" w:rsidRPr="00523355" w:rsidRDefault="00523355" w:rsidP="00523355">
      <w:pPr>
        <w:jc w:val="both"/>
        <w:rPr>
          <w:rFonts w:asciiTheme="majorBidi" w:hAnsiTheme="majorBidi" w:cstheme="majorBidi"/>
          <w:b/>
          <w:bCs/>
          <w:sz w:val="24"/>
          <w:szCs w:val="24"/>
        </w:rPr>
      </w:pPr>
      <w:r w:rsidRPr="00523355">
        <w:rPr>
          <w:rFonts w:asciiTheme="majorBidi" w:hAnsiTheme="majorBidi" w:cstheme="majorBidi"/>
          <w:b/>
          <w:bCs/>
          <w:sz w:val="24"/>
          <w:szCs w:val="24"/>
        </w:rPr>
        <w:t>1/</w:t>
      </w:r>
      <w:r w:rsidR="00291623" w:rsidRPr="00523355">
        <w:rPr>
          <w:rFonts w:asciiTheme="majorBidi" w:hAnsiTheme="majorBidi" w:cstheme="majorBidi"/>
          <w:b/>
          <w:bCs/>
          <w:sz w:val="24"/>
          <w:szCs w:val="24"/>
        </w:rPr>
        <w:t xml:space="preserve">La </w:t>
      </w:r>
      <w:r w:rsidR="00AB7769">
        <w:rPr>
          <w:rFonts w:asciiTheme="majorBidi" w:hAnsiTheme="majorBidi" w:cstheme="majorBidi"/>
          <w:b/>
          <w:bCs/>
          <w:sz w:val="24"/>
          <w:szCs w:val="24"/>
        </w:rPr>
        <w:t>s</w:t>
      </w:r>
      <w:r w:rsidR="00291623" w:rsidRPr="00523355">
        <w:rPr>
          <w:rFonts w:asciiTheme="majorBidi" w:hAnsiTheme="majorBidi" w:cstheme="majorBidi"/>
          <w:b/>
          <w:bCs/>
          <w:sz w:val="24"/>
          <w:szCs w:val="24"/>
        </w:rPr>
        <w:t>chizogonie</w:t>
      </w:r>
      <w:r w:rsidRPr="00523355">
        <w:rPr>
          <w:rFonts w:asciiTheme="majorBidi" w:hAnsiTheme="majorBidi" w:cstheme="majorBidi"/>
          <w:b/>
          <w:bCs/>
          <w:sz w:val="24"/>
          <w:szCs w:val="24"/>
        </w:rPr>
        <w:t xml:space="preserve"> (multiplication a sexuée)</w:t>
      </w:r>
      <w:r w:rsidR="00291623" w:rsidRPr="00523355">
        <w:rPr>
          <w:rFonts w:asciiTheme="majorBidi" w:hAnsiTheme="majorBidi" w:cstheme="majorBidi"/>
          <w:b/>
          <w:bCs/>
          <w:sz w:val="24"/>
          <w:szCs w:val="24"/>
        </w:rPr>
        <w:t>:</w:t>
      </w:r>
    </w:p>
    <w:p w:rsidR="00291623" w:rsidRPr="00523355" w:rsidRDefault="00291623" w:rsidP="00523355">
      <w:pPr>
        <w:jc w:val="both"/>
        <w:rPr>
          <w:rFonts w:asciiTheme="majorBidi" w:hAnsiTheme="majorBidi" w:cstheme="majorBidi"/>
          <w:sz w:val="24"/>
          <w:szCs w:val="24"/>
        </w:rPr>
      </w:pPr>
      <w:r w:rsidRPr="00523355">
        <w:rPr>
          <w:rFonts w:asciiTheme="majorBidi" w:hAnsiTheme="majorBidi" w:cstheme="majorBidi"/>
          <w:b/>
          <w:bCs/>
          <w:sz w:val="24"/>
          <w:szCs w:val="24"/>
        </w:rPr>
        <w:t>La phase hépatique:</w:t>
      </w:r>
      <w:r w:rsidRPr="00523355">
        <w:rPr>
          <w:rFonts w:asciiTheme="majorBidi" w:hAnsiTheme="majorBidi" w:cstheme="majorBidi"/>
          <w:sz w:val="24"/>
          <w:szCs w:val="24"/>
        </w:rPr>
        <w:t xml:space="preserve"> La schizogonie hépatique qui dure sept jours se répète et les hépatocytes sont le plus en plus victimes des schizozoites. Les schizoses (60um) occupent toute  la cellule hépatique, cette dernière est détruite par libération des schizozoites </w:t>
      </w:r>
    </w:p>
    <w:p w:rsidR="00FC4CF2" w:rsidRPr="00523355" w:rsidRDefault="00291623" w:rsidP="00523355">
      <w:pPr>
        <w:jc w:val="both"/>
        <w:rPr>
          <w:rFonts w:asciiTheme="majorBidi" w:hAnsiTheme="majorBidi" w:cstheme="majorBidi"/>
          <w:sz w:val="24"/>
          <w:szCs w:val="24"/>
        </w:rPr>
      </w:pPr>
      <w:r w:rsidRPr="00523355">
        <w:rPr>
          <w:rFonts w:asciiTheme="majorBidi" w:hAnsiTheme="majorBidi" w:cstheme="majorBidi"/>
          <w:b/>
          <w:bCs/>
          <w:sz w:val="24"/>
          <w:szCs w:val="24"/>
        </w:rPr>
        <w:t>La phase sanguine ou érythrocytaire</w:t>
      </w:r>
      <w:r w:rsidRPr="00523355">
        <w:rPr>
          <w:rFonts w:asciiTheme="majorBidi" w:hAnsiTheme="majorBidi" w:cstheme="majorBidi"/>
          <w:sz w:val="24"/>
          <w:szCs w:val="24"/>
        </w:rPr>
        <w:t xml:space="preserve">: certains schizozoites s’attaquent aux hématies en se divisant, les parasites forment dans l'hématie des « corps en rosette » comprenant de huit à seize schizozoïtes qui se libère  par l'éclatement du globule. Chaque phase de schizogonie dure de 24 à 48 heures. C'est un processus synchrone avec  des accès de fièvre, caractéristiques du paludisme, qui accompagnent l'éclatement des hématies et la mise en liberté des schizozoïtes. Mais, au cours de leur évolution, certains parasites, au lieu de donner des corps en rosette, se différencient en </w:t>
      </w:r>
      <w:r w:rsidRPr="00523355">
        <w:rPr>
          <w:rFonts w:asciiTheme="majorBidi" w:hAnsiTheme="majorBidi" w:cstheme="majorBidi"/>
          <w:b/>
          <w:bCs/>
          <w:sz w:val="24"/>
          <w:szCs w:val="24"/>
        </w:rPr>
        <w:t>gamétocytes</w:t>
      </w:r>
      <w:r w:rsidRPr="00523355">
        <w:rPr>
          <w:rFonts w:asciiTheme="majorBidi" w:hAnsiTheme="majorBidi" w:cstheme="majorBidi"/>
          <w:sz w:val="24"/>
          <w:szCs w:val="24"/>
        </w:rPr>
        <w:t xml:space="preserve"> qui ne pourront poursuivre leur évolution que dans le corps d'un moustique, l'anophèle, Diptère de la famille des Culicidés, qui les ingère en piquant un paludéen.</w:t>
      </w:r>
    </w:p>
    <w:p w:rsidR="00204A98" w:rsidRPr="00523355" w:rsidRDefault="00523355" w:rsidP="00523355">
      <w:pPr>
        <w:spacing w:line="240" w:lineRule="auto"/>
        <w:jc w:val="both"/>
        <w:rPr>
          <w:rFonts w:asciiTheme="majorBidi" w:hAnsiTheme="majorBidi" w:cstheme="majorBidi"/>
          <w:b/>
          <w:bCs/>
          <w:sz w:val="24"/>
          <w:szCs w:val="24"/>
        </w:rPr>
      </w:pPr>
      <w:r w:rsidRPr="00523355">
        <w:rPr>
          <w:rFonts w:asciiTheme="majorBidi" w:hAnsiTheme="majorBidi" w:cstheme="majorBidi"/>
          <w:b/>
          <w:bCs/>
          <w:sz w:val="24"/>
          <w:szCs w:val="24"/>
        </w:rPr>
        <w:t xml:space="preserve">2/ </w:t>
      </w:r>
      <w:r>
        <w:rPr>
          <w:rFonts w:asciiTheme="majorBidi" w:hAnsiTheme="majorBidi" w:cstheme="majorBidi"/>
          <w:b/>
          <w:bCs/>
          <w:sz w:val="24"/>
          <w:szCs w:val="24"/>
        </w:rPr>
        <w:t xml:space="preserve">La </w:t>
      </w:r>
      <w:r w:rsidR="00AB7769">
        <w:rPr>
          <w:rFonts w:asciiTheme="majorBidi" w:hAnsiTheme="majorBidi" w:cstheme="majorBidi"/>
          <w:b/>
          <w:bCs/>
          <w:sz w:val="24"/>
          <w:szCs w:val="24"/>
        </w:rPr>
        <w:t>g</w:t>
      </w:r>
      <w:r w:rsidR="00913F19" w:rsidRPr="00523355">
        <w:rPr>
          <w:rFonts w:asciiTheme="majorBidi" w:hAnsiTheme="majorBidi" w:cstheme="majorBidi"/>
          <w:b/>
          <w:bCs/>
          <w:sz w:val="24"/>
          <w:szCs w:val="24"/>
        </w:rPr>
        <w:t>amogonie</w:t>
      </w:r>
      <w:r w:rsidRPr="00523355">
        <w:rPr>
          <w:rFonts w:asciiTheme="majorBidi" w:hAnsiTheme="majorBidi" w:cstheme="majorBidi"/>
          <w:b/>
          <w:bCs/>
          <w:sz w:val="24"/>
          <w:szCs w:val="24"/>
        </w:rPr>
        <w:t xml:space="preserve"> (reproduction sexuée) </w:t>
      </w:r>
      <w:r w:rsidR="00913F19" w:rsidRPr="00523355">
        <w:rPr>
          <w:rFonts w:asciiTheme="majorBidi" w:hAnsiTheme="majorBidi" w:cstheme="majorBidi"/>
          <w:b/>
          <w:bCs/>
          <w:sz w:val="24"/>
          <w:szCs w:val="24"/>
        </w:rPr>
        <w:t xml:space="preserve">: </w:t>
      </w:r>
    </w:p>
    <w:p w:rsidR="00523355" w:rsidRPr="00523355" w:rsidRDefault="00523355" w:rsidP="006E50BE">
      <w:pPr>
        <w:spacing w:line="240" w:lineRule="auto"/>
        <w:jc w:val="both"/>
        <w:rPr>
          <w:rFonts w:asciiTheme="majorBidi" w:hAnsiTheme="majorBidi" w:cstheme="majorBidi"/>
          <w:sz w:val="24"/>
          <w:szCs w:val="24"/>
        </w:rPr>
      </w:pPr>
      <w:r w:rsidRPr="00523355">
        <w:rPr>
          <w:rFonts w:asciiTheme="majorBidi" w:hAnsiTheme="majorBidi" w:cstheme="majorBidi"/>
          <w:sz w:val="24"/>
          <w:szCs w:val="24"/>
        </w:rPr>
        <w:t xml:space="preserve">La différenciation des gamètes se poursuit dans l'intestin moyen du moustique et la fécondation aboutit à la formation d'un zygote mobile qui traverse la paroi épithéliale de l'intestin pour s'enkyster à sa face externe. </w:t>
      </w:r>
      <w:r>
        <w:rPr>
          <w:rFonts w:asciiTheme="majorBidi" w:hAnsiTheme="majorBidi" w:cstheme="majorBidi"/>
          <w:sz w:val="24"/>
          <w:szCs w:val="24"/>
        </w:rPr>
        <w:t xml:space="preserve"> </w:t>
      </w:r>
      <w:r w:rsidRPr="00523355">
        <w:rPr>
          <w:rFonts w:asciiTheme="majorBidi" w:hAnsiTheme="majorBidi" w:cstheme="majorBidi"/>
          <w:sz w:val="24"/>
          <w:szCs w:val="24"/>
        </w:rPr>
        <w:t>Les ookystes ainsi formés poursuivent leur évolution si la température est supérieure à 16 </w:t>
      </w:r>
      <w:r w:rsidRPr="00523355">
        <w:rPr>
          <w:rFonts w:asciiTheme="majorBidi" w:hAnsiTheme="majorBidi" w:cstheme="majorBidi"/>
          <w:sz w:val="24"/>
          <w:szCs w:val="24"/>
          <w:vertAlign w:val="superscript"/>
        </w:rPr>
        <w:t>0</w:t>
      </w:r>
      <w:r w:rsidRPr="00523355">
        <w:rPr>
          <w:rFonts w:asciiTheme="majorBidi" w:hAnsiTheme="majorBidi" w:cstheme="majorBidi"/>
          <w:sz w:val="24"/>
          <w:szCs w:val="24"/>
        </w:rPr>
        <w:t>C. Leur division donne naissance à des sporozoïtes, libérés dans la cavité générale de l'insecte, émigrent vers les glandes salivaires. Ils s'accumulent dans les canaux salivaires et sont prêts à être inoculés à l'homme au moment de la piqûre, en même temps que la salive du moustique.</w:t>
      </w:r>
    </w:p>
    <w:p w:rsidR="00FC4CF2" w:rsidRPr="00523355" w:rsidRDefault="00FC4CF2" w:rsidP="00B4311B">
      <w:pPr>
        <w:spacing w:line="240" w:lineRule="auto"/>
        <w:jc w:val="both"/>
        <w:rPr>
          <w:rFonts w:asciiTheme="majorBidi" w:hAnsiTheme="majorBidi" w:cstheme="majorBidi"/>
          <w:sz w:val="24"/>
          <w:szCs w:val="24"/>
        </w:rPr>
      </w:pPr>
    </w:p>
    <w:p w:rsidR="00D33C30" w:rsidRPr="00523355" w:rsidRDefault="00204A98" w:rsidP="00523355">
      <w:pPr>
        <w:tabs>
          <w:tab w:val="left" w:pos="8246"/>
        </w:tabs>
        <w:jc w:val="center"/>
        <w:rPr>
          <w:rFonts w:asciiTheme="majorBidi" w:hAnsiTheme="majorBidi" w:cstheme="majorBidi"/>
          <w:sz w:val="24"/>
          <w:szCs w:val="24"/>
        </w:rPr>
      </w:pPr>
      <w:r>
        <w:rPr>
          <w:rFonts w:asciiTheme="majorBidi" w:hAnsiTheme="majorBidi" w:cstheme="majorBidi"/>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7.7pt;margin-top:306.9pt;width:435.5pt;height:45pt;z-index:251660288;mso-width-relative:margin;mso-height-relative:margin" stroked="f">
            <v:textbox style="mso-next-textbox:#_x0000_s1026">
              <w:txbxContent>
                <w:p w:rsidR="00D33C30" w:rsidRDefault="00D33C30" w:rsidP="00523355">
                  <w:pPr>
                    <w:tabs>
                      <w:tab w:val="left" w:pos="6318"/>
                    </w:tabs>
                    <w:spacing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Figure2 : </w:t>
                  </w:r>
                  <w:r w:rsidR="00AB7769">
                    <w:rPr>
                      <w:rFonts w:asciiTheme="majorBidi" w:hAnsiTheme="majorBidi" w:cstheme="majorBidi"/>
                      <w:b/>
                      <w:bCs/>
                      <w:sz w:val="24"/>
                      <w:szCs w:val="24"/>
                    </w:rPr>
                    <w:t>F</w:t>
                  </w:r>
                  <w:r w:rsidR="00523355">
                    <w:rPr>
                      <w:rFonts w:asciiTheme="majorBidi" w:hAnsiTheme="majorBidi" w:cstheme="majorBidi"/>
                      <w:b/>
                      <w:bCs/>
                      <w:sz w:val="24"/>
                      <w:szCs w:val="24"/>
                    </w:rPr>
                    <w:t xml:space="preserve">ormes de l’espèce </w:t>
                  </w:r>
                  <w:r w:rsidR="00523355" w:rsidRPr="00523355">
                    <w:rPr>
                      <w:rFonts w:asciiTheme="majorBidi" w:hAnsiTheme="majorBidi" w:cstheme="majorBidi"/>
                      <w:b/>
                      <w:bCs/>
                      <w:i/>
                      <w:iCs/>
                      <w:sz w:val="24"/>
                      <w:szCs w:val="24"/>
                    </w:rPr>
                    <w:t>Plasmo</w:t>
                  </w:r>
                  <w:r w:rsidR="00AB7769">
                    <w:rPr>
                      <w:rFonts w:asciiTheme="majorBidi" w:hAnsiTheme="majorBidi" w:cstheme="majorBidi"/>
                      <w:b/>
                      <w:bCs/>
                      <w:i/>
                      <w:iCs/>
                      <w:sz w:val="24"/>
                      <w:szCs w:val="24"/>
                    </w:rPr>
                    <w:t>diu</w:t>
                  </w:r>
                  <w:r w:rsidR="00523355" w:rsidRPr="00523355">
                    <w:rPr>
                      <w:rFonts w:asciiTheme="majorBidi" w:hAnsiTheme="majorBidi" w:cstheme="majorBidi"/>
                      <w:b/>
                      <w:bCs/>
                      <w:i/>
                      <w:iCs/>
                      <w:sz w:val="24"/>
                      <w:szCs w:val="24"/>
                    </w:rPr>
                    <w:t>m falciparum</w:t>
                  </w:r>
                  <w:r w:rsidR="00523355">
                    <w:rPr>
                      <w:rFonts w:asciiTheme="majorBidi" w:hAnsiTheme="majorBidi" w:cstheme="majorBidi"/>
                      <w:b/>
                      <w:bCs/>
                      <w:sz w:val="24"/>
                      <w:szCs w:val="24"/>
                    </w:rPr>
                    <w:t xml:space="preserve"> à l’intérieure des hématies</w:t>
                  </w:r>
                </w:p>
                <w:p w:rsidR="00D33C30" w:rsidRPr="00D33C30" w:rsidRDefault="00D33C30" w:rsidP="00D33C30">
                  <w:pPr>
                    <w:tabs>
                      <w:tab w:val="left" w:pos="6318"/>
                    </w:tabs>
                    <w:spacing w:line="240" w:lineRule="auto"/>
                    <w:jc w:val="center"/>
                    <w:rPr>
                      <w:rFonts w:asciiTheme="majorBidi" w:hAnsiTheme="majorBidi" w:cstheme="majorBidi"/>
                      <w:b/>
                      <w:bCs/>
                      <w:sz w:val="24"/>
                      <w:szCs w:val="24"/>
                    </w:rPr>
                  </w:pPr>
                  <w:r w:rsidRPr="00D33C30">
                    <w:rPr>
                      <w:rFonts w:asciiTheme="majorBidi" w:hAnsiTheme="majorBidi" w:cstheme="majorBidi"/>
                      <w:b/>
                      <w:bCs/>
                      <w:sz w:val="24"/>
                      <w:szCs w:val="24"/>
                    </w:rPr>
                    <w:t>(</w:t>
                  </w:r>
                  <w:r w:rsidR="00BC3758" w:rsidRPr="00D33C30">
                    <w:rPr>
                      <w:rFonts w:asciiTheme="majorBidi" w:hAnsiTheme="majorBidi" w:cstheme="majorBidi"/>
                      <w:b/>
                      <w:bCs/>
                      <w:sz w:val="24"/>
                      <w:szCs w:val="24"/>
                    </w:rPr>
                    <w:t>Grossissement</w:t>
                  </w:r>
                  <w:r w:rsidRPr="00D33C30">
                    <w:rPr>
                      <w:rFonts w:asciiTheme="majorBidi" w:hAnsiTheme="majorBidi" w:cstheme="majorBidi"/>
                      <w:b/>
                      <w:bCs/>
                      <w:sz w:val="24"/>
                      <w:szCs w:val="24"/>
                    </w:rPr>
                    <w:t xml:space="preserve"> 40x 10)</w:t>
                  </w:r>
                </w:p>
                <w:p w:rsidR="00D33C30" w:rsidRPr="006A7C3E" w:rsidRDefault="00D33C30" w:rsidP="00D33C30">
                  <w:pPr>
                    <w:tabs>
                      <w:tab w:val="left" w:pos="1674"/>
                    </w:tabs>
                    <w:spacing w:line="240" w:lineRule="auto"/>
                    <w:rPr>
                      <w:rFonts w:asciiTheme="majorBidi" w:hAnsiTheme="majorBidi" w:cstheme="majorBidi"/>
                      <w:b/>
                      <w:bCs/>
                      <w:sz w:val="24"/>
                      <w:szCs w:val="24"/>
                    </w:rPr>
                  </w:pPr>
                </w:p>
                <w:p w:rsidR="00D33C30" w:rsidRPr="00D33C30" w:rsidRDefault="00D33C30" w:rsidP="00D33C30"/>
              </w:txbxContent>
            </v:textbox>
          </v:shape>
        </w:pict>
      </w:r>
      <w:r w:rsidR="00FF7947" w:rsidRPr="00523355">
        <w:rPr>
          <w:rFonts w:asciiTheme="majorBidi" w:hAnsiTheme="majorBidi" w:cstheme="majorBidi"/>
          <w:noProof/>
          <w:sz w:val="24"/>
          <w:szCs w:val="24"/>
          <w:lang w:eastAsia="fr-FR"/>
        </w:rPr>
        <w:drawing>
          <wp:inline distT="0" distB="0" distL="0" distR="0">
            <wp:extent cx="5304065" cy="3831771"/>
            <wp:effectExtent l="38100" t="57150" r="106135" b="92529"/>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303958" cy="383169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23355" w:rsidRDefault="00523355" w:rsidP="00D33C30">
      <w:pPr>
        <w:tabs>
          <w:tab w:val="left" w:pos="8246"/>
        </w:tabs>
        <w:rPr>
          <w:rFonts w:asciiTheme="majorBidi" w:hAnsiTheme="majorBidi" w:cstheme="majorBidi"/>
          <w:b/>
          <w:bCs/>
          <w:color w:val="0070C0"/>
          <w:sz w:val="24"/>
          <w:szCs w:val="24"/>
        </w:rPr>
      </w:pPr>
    </w:p>
    <w:p w:rsidR="00523355" w:rsidRDefault="00523355" w:rsidP="00D33C30">
      <w:pPr>
        <w:tabs>
          <w:tab w:val="left" w:pos="8246"/>
        </w:tabs>
        <w:rPr>
          <w:rFonts w:asciiTheme="majorBidi" w:hAnsiTheme="majorBidi" w:cstheme="majorBidi"/>
          <w:b/>
          <w:bCs/>
          <w:color w:val="0070C0"/>
          <w:sz w:val="24"/>
          <w:szCs w:val="24"/>
        </w:rPr>
      </w:pPr>
    </w:p>
    <w:p w:rsidR="00523355" w:rsidRDefault="00523355" w:rsidP="00D33C30">
      <w:pPr>
        <w:tabs>
          <w:tab w:val="left" w:pos="8246"/>
        </w:tabs>
        <w:rPr>
          <w:rFonts w:asciiTheme="majorBidi" w:hAnsiTheme="majorBidi" w:cstheme="majorBidi"/>
          <w:b/>
          <w:bCs/>
          <w:color w:val="0070C0"/>
          <w:sz w:val="24"/>
          <w:szCs w:val="24"/>
        </w:rPr>
      </w:pPr>
    </w:p>
    <w:p w:rsidR="00D33C30" w:rsidRPr="00523355" w:rsidRDefault="00D33C30" w:rsidP="00523355">
      <w:pPr>
        <w:tabs>
          <w:tab w:val="left" w:pos="8246"/>
        </w:tabs>
        <w:rPr>
          <w:rFonts w:asciiTheme="majorBidi" w:hAnsiTheme="majorBidi" w:cstheme="majorBidi"/>
          <w:b/>
          <w:bCs/>
          <w:color w:val="0070C0"/>
          <w:sz w:val="24"/>
          <w:szCs w:val="24"/>
        </w:rPr>
      </w:pPr>
      <w:r w:rsidRPr="00523355">
        <w:rPr>
          <w:rFonts w:asciiTheme="majorBidi" w:hAnsiTheme="majorBidi" w:cstheme="majorBidi"/>
          <w:b/>
          <w:bCs/>
          <w:color w:val="0070C0"/>
          <w:sz w:val="24"/>
          <w:szCs w:val="24"/>
        </w:rPr>
        <w:t xml:space="preserve">Position systématique: </w:t>
      </w:r>
    </w:p>
    <w:p w:rsidR="00204A98" w:rsidRPr="00523355" w:rsidRDefault="00913F19" w:rsidP="00523355">
      <w:pPr>
        <w:numPr>
          <w:ilvl w:val="0"/>
          <w:numId w:val="7"/>
        </w:numPr>
        <w:tabs>
          <w:tab w:val="left" w:pos="8246"/>
        </w:tabs>
        <w:rPr>
          <w:rFonts w:asciiTheme="majorBidi" w:hAnsiTheme="majorBidi" w:cstheme="majorBidi"/>
          <w:sz w:val="24"/>
          <w:szCs w:val="24"/>
        </w:rPr>
      </w:pPr>
      <w:r w:rsidRPr="00523355">
        <w:rPr>
          <w:rFonts w:asciiTheme="majorBidi" w:hAnsiTheme="majorBidi" w:cstheme="majorBidi"/>
          <w:b/>
          <w:bCs/>
          <w:sz w:val="24"/>
          <w:szCs w:val="24"/>
        </w:rPr>
        <w:t xml:space="preserve">Emb: Apicomplexa </w:t>
      </w:r>
    </w:p>
    <w:p w:rsidR="00204A98" w:rsidRPr="00523355" w:rsidRDefault="00913F19" w:rsidP="00523355">
      <w:pPr>
        <w:numPr>
          <w:ilvl w:val="0"/>
          <w:numId w:val="7"/>
        </w:numPr>
        <w:tabs>
          <w:tab w:val="left" w:pos="8246"/>
        </w:tabs>
        <w:rPr>
          <w:rFonts w:asciiTheme="majorBidi" w:hAnsiTheme="majorBidi" w:cstheme="majorBidi"/>
          <w:sz w:val="24"/>
          <w:szCs w:val="24"/>
        </w:rPr>
      </w:pPr>
      <w:r w:rsidRPr="00523355">
        <w:rPr>
          <w:rFonts w:asciiTheme="majorBidi" w:hAnsiTheme="majorBidi" w:cstheme="majorBidi"/>
          <w:b/>
          <w:bCs/>
          <w:sz w:val="24"/>
          <w:szCs w:val="24"/>
        </w:rPr>
        <w:t xml:space="preserve">Classe: Sporozoea </w:t>
      </w:r>
    </w:p>
    <w:p w:rsidR="00204A98" w:rsidRPr="00523355" w:rsidRDefault="00913F19" w:rsidP="00523355">
      <w:pPr>
        <w:numPr>
          <w:ilvl w:val="0"/>
          <w:numId w:val="7"/>
        </w:numPr>
        <w:tabs>
          <w:tab w:val="left" w:pos="8246"/>
        </w:tabs>
        <w:rPr>
          <w:rFonts w:asciiTheme="majorBidi" w:hAnsiTheme="majorBidi" w:cstheme="majorBidi"/>
          <w:sz w:val="24"/>
          <w:szCs w:val="24"/>
        </w:rPr>
      </w:pPr>
      <w:r w:rsidRPr="00523355">
        <w:rPr>
          <w:rFonts w:asciiTheme="majorBidi" w:hAnsiTheme="majorBidi" w:cstheme="majorBidi"/>
          <w:b/>
          <w:bCs/>
          <w:sz w:val="24"/>
          <w:szCs w:val="24"/>
        </w:rPr>
        <w:t xml:space="preserve">Sous/ classe: Coccidia </w:t>
      </w:r>
    </w:p>
    <w:p w:rsidR="00204A98" w:rsidRPr="00523355" w:rsidRDefault="00913F19" w:rsidP="00523355">
      <w:pPr>
        <w:numPr>
          <w:ilvl w:val="0"/>
          <w:numId w:val="7"/>
        </w:numPr>
        <w:tabs>
          <w:tab w:val="left" w:pos="8246"/>
        </w:tabs>
        <w:rPr>
          <w:rFonts w:asciiTheme="majorBidi" w:hAnsiTheme="majorBidi" w:cstheme="majorBidi"/>
          <w:sz w:val="24"/>
          <w:szCs w:val="24"/>
        </w:rPr>
      </w:pPr>
      <w:r w:rsidRPr="00523355">
        <w:rPr>
          <w:rFonts w:asciiTheme="majorBidi" w:hAnsiTheme="majorBidi" w:cstheme="majorBidi"/>
          <w:b/>
          <w:bCs/>
          <w:sz w:val="24"/>
          <w:szCs w:val="24"/>
        </w:rPr>
        <w:t xml:space="preserve">Ordre: Hémosproridie </w:t>
      </w:r>
    </w:p>
    <w:p w:rsidR="00204A98" w:rsidRPr="00523355" w:rsidRDefault="00913F19" w:rsidP="00523355">
      <w:pPr>
        <w:numPr>
          <w:ilvl w:val="0"/>
          <w:numId w:val="7"/>
        </w:numPr>
        <w:tabs>
          <w:tab w:val="left" w:pos="8246"/>
        </w:tabs>
        <w:rPr>
          <w:rFonts w:asciiTheme="majorBidi" w:hAnsiTheme="majorBidi" w:cstheme="majorBidi"/>
          <w:sz w:val="24"/>
          <w:szCs w:val="24"/>
        </w:rPr>
      </w:pPr>
      <w:r w:rsidRPr="00523355">
        <w:rPr>
          <w:rFonts w:asciiTheme="majorBidi" w:hAnsiTheme="majorBidi" w:cstheme="majorBidi"/>
          <w:b/>
          <w:bCs/>
          <w:sz w:val="24"/>
          <w:szCs w:val="24"/>
        </w:rPr>
        <w:t xml:space="preserve">Genre: </w:t>
      </w:r>
      <w:r w:rsidRPr="00523355">
        <w:rPr>
          <w:rFonts w:asciiTheme="majorBidi" w:hAnsiTheme="majorBidi" w:cstheme="majorBidi"/>
          <w:b/>
          <w:bCs/>
          <w:i/>
          <w:iCs/>
          <w:sz w:val="24"/>
          <w:szCs w:val="24"/>
        </w:rPr>
        <w:t>Plasmodium</w:t>
      </w:r>
    </w:p>
    <w:p w:rsidR="00204A98" w:rsidRPr="00523355" w:rsidRDefault="00913F19" w:rsidP="00523355">
      <w:pPr>
        <w:numPr>
          <w:ilvl w:val="0"/>
          <w:numId w:val="7"/>
        </w:numPr>
        <w:tabs>
          <w:tab w:val="left" w:pos="8246"/>
        </w:tabs>
        <w:rPr>
          <w:rFonts w:asciiTheme="majorBidi" w:hAnsiTheme="majorBidi" w:cstheme="majorBidi"/>
          <w:sz w:val="24"/>
          <w:szCs w:val="24"/>
        </w:rPr>
      </w:pPr>
      <w:r w:rsidRPr="00523355">
        <w:rPr>
          <w:rFonts w:asciiTheme="majorBidi" w:hAnsiTheme="majorBidi" w:cstheme="majorBidi"/>
          <w:b/>
          <w:bCs/>
          <w:sz w:val="24"/>
          <w:szCs w:val="24"/>
        </w:rPr>
        <w:t xml:space="preserve">Espèce: </w:t>
      </w:r>
      <w:r w:rsidRPr="00523355">
        <w:rPr>
          <w:rFonts w:asciiTheme="majorBidi" w:hAnsiTheme="majorBidi" w:cstheme="majorBidi"/>
          <w:b/>
          <w:bCs/>
          <w:i/>
          <w:iCs/>
          <w:sz w:val="24"/>
          <w:szCs w:val="24"/>
        </w:rPr>
        <w:t xml:space="preserve">Plasmodium falciparum </w:t>
      </w:r>
    </w:p>
    <w:p w:rsidR="00D33C30" w:rsidRPr="00523355" w:rsidRDefault="00D33C30" w:rsidP="00D33C30">
      <w:pPr>
        <w:tabs>
          <w:tab w:val="left" w:pos="8246"/>
        </w:tabs>
        <w:rPr>
          <w:rFonts w:asciiTheme="majorBidi" w:hAnsiTheme="majorBidi" w:cstheme="majorBidi"/>
          <w:sz w:val="24"/>
          <w:szCs w:val="24"/>
        </w:rPr>
      </w:pPr>
    </w:p>
    <w:p w:rsidR="00D33C30" w:rsidRPr="00523355" w:rsidRDefault="00D33C30" w:rsidP="00D33C30">
      <w:pPr>
        <w:tabs>
          <w:tab w:val="left" w:pos="8246"/>
        </w:tabs>
        <w:rPr>
          <w:rFonts w:asciiTheme="majorBidi" w:hAnsiTheme="majorBidi" w:cstheme="majorBidi"/>
          <w:sz w:val="24"/>
          <w:szCs w:val="24"/>
        </w:rPr>
      </w:pPr>
    </w:p>
    <w:sectPr w:rsidR="00D33C30" w:rsidRPr="00523355" w:rsidSect="00BC3758">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7B0" w:rsidRDefault="004A07B0" w:rsidP="00B4311B">
      <w:pPr>
        <w:spacing w:after="0" w:line="240" w:lineRule="auto"/>
      </w:pPr>
      <w:r>
        <w:separator/>
      </w:r>
    </w:p>
  </w:endnote>
  <w:endnote w:type="continuationSeparator" w:id="1">
    <w:p w:rsidR="004A07B0" w:rsidRDefault="004A07B0" w:rsidP="00B43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7B0" w:rsidRDefault="004A07B0" w:rsidP="00B4311B">
      <w:pPr>
        <w:spacing w:after="0" w:line="240" w:lineRule="auto"/>
      </w:pPr>
      <w:r>
        <w:separator/>
      </w:r>
    </w:p>
  </w:footnote>
  <w:footnote w:type="continuationSeparator" w:id="1">
    <w:p w:rsidR="004A07B0" w:rsidRDefault="004A07B0" w:rsidP="00B43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sz w:val="24"/>
        <w:szCs w:val="24"/>
      </w:rPr>
      <w:alias w:val="Titre"/>
      <w:id w:val="77738743"/>
      <w:placeholder>
        <w:docPart w:val="6E2C206A9D5841C9B9E516CBF97852FB"/>
      </w:placeholder>
      <w:dataBinding w:prefixMappings="xmlns:ns0='http://schemas.openxmlformats.org/package/2006/metadata/core-properties' xmlns:ns1='http://purl.org/dc/elements/1.1/'" w:xpath="/ns0:coreProperties[1]/ns1:title[1]" w:storeItemID="{6C3C8BC8-F283-45AE-878A-BAB7291924A1}"/>
      <w:text/>
    </w:sdtPr>
    <w:sdtContent>
      <w:p w:rsidR="00BC3758" w:rsidRPr="00BC3758" w:rsidRDefault="00BC3758" w:rsidP="00BC3758">
        <w:pPr>
          <w:pStyle w:val="En-tte"/>
          <w:pBdr>
            <w:bottom w:val="thickThinSmallGap" w:sz="24" w:space="1" w:color="622423" w:themeColor="accent2" w:themeShade="7F"/>
          </w:pBdr>
          <w:jc w:val="center"/>
          <w:rPr>
            <w:rFonts w:asciiTheme="majorBidi" w:eastAsiaTheme="majorEastAsia" w:hAnsiTheme="majorBidi" w:cstheme="majorBidi"/>
            <w:sz w:val="24"/>
            <w:szCs w:val="24"/>
          </w:rPr>
        </w:pPr>
        <w:r>
          <w:rPr>
            <w:rFonts w:asciiTheme="majorBidi" w:eastAsiaTheme="majorEastAsia" w:hAnsiTheme="majorBidi" w:cstheme="majorBidi"/>
            <w:sz w:val="24"/>
            <w:szCs w:val="24"/>
          </w:rPr>
          <w:t>Université Frère Mentouri Constantine 1, Faculté des Sciences de la Nat</w:t>
        </w:r>
        <w:r w:rsidR="009B0627">
          <w:rPr>
            <w:rFonts w:asciiTheme="majorBidi" w:eastAsiaTheme="majorEastAsia" w:hAnsiTheme="majorBidi" w:cstheme="majorBidi"/>
            <w:sz w:val="24"/>
            <w:szCs w:val="24"/>
          </w:rPr>
          <w:t>ure et de la Vie. Département</w:t>
        </w:r>
        <w:r>
          <w:rPr>
            <w:rFonts w:asciiTheme="majorBidi" w:eastAsiaTheme="majorEastAsia" w:hAnsiTheme="majorBidi" w:cstheme="majorBidi"/>
            <w:sz w:val="24"/>
            <w:szCs w:val="24"/>
          </w:rPr>
          <w:t xml:space="preserve"> tronc commun ; 2</w:t>
        </w:r>
        <w:r w:rsidR="00833340">
          <w:rPr>
            <w:rFonts w:asciiTheme="majorBidi" w:eastAsiaTheme="majorEastAsia" w:hAnsiTheme="majorBidi" w:cstheme="majorBidi"/>
            <w:sz w:val="24"/>
            <w:szCs w:val="24"/>
          </w:rPr>
          <w:t xml:space="preserve"> è</w:t>
        </w:r>
        <w:r>
          <w:rPr>
            <w:rFonts w:asciiTheme="majorBidi" w:eastAsiaTheme="majorEastAsia" w:hAnsiTheme="majorBidi" w:cstheme="majorBidi"/>
            <w:sz w:val="24"/>
            <w:szCs w:val="24"/>
          </w:rPr>
          <w:t>me année LMD</w:t>
        </w:r>
      </w:p>
    </w:sdtContent>
  </w:sdt>
  <w:p w:rsidR="00BC3758" w:rsidRPr="00BC3758" w:rsidRDefault="00BC3758">
    <w:pPr>
      <w:pStyle w:val="En-tte"/>
      <w:rPr>
        <w:i/>
        <w:iCs/>
        <w:vertAlign w:val="superscri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4CD4"/>
    <w:multiLevelType w:val="hybridMultilevel"/>
    <w:tmpl w:val="57629FD4"/>
    <w:lvl w:ilvl="0" w:tplc="F40622D8">
      <w:start w:val="1"/>
      <w:numFmt w:val="bullet"/>
      <w:lvlText w:val="•"/>
      <w:lvlJc w:val="left"/>
      <w:pPr>
        <w:tabs>
          <w:tab w:val="num" w:pos="720"/>
        </w:tabs>
        <w:ind w:left="720" w:hanging="360"/>
      </w:pPr>
      <w:rPr>
        <w:rFonts w:ascii="Times New Roman" w:hAnsi="Times New Roman" w:hint="default"/>
      </w:rPr>
    </w:lvl>
    <w:lvl w:ilvl="1" w:tplc="33D613BC" w:tentative="1">
      <w:start w:val="1"/>
      <w:numFmt w:val="bullet"/>
      <w:lvlText w:val="•"/>
      <w:lvlJc w:val="left"/>
      <w:pPr>
        <w:tabs>
          <w:tab w:val="num" w:pos="1440"/>
        </w:tabs>
        <w:ind w:left="1440" w:hanging="360"/>
      </w:pPr>
      <w:rPr>
        <w:rFonts w:ascii="Times New Roman" w:hAnsi="Times New Roman" w:hint="default"/>
      </w:rPr>
    </w:lvl>
    <w:lvl w:ilvl="2" w:tplc="8D906D1A" w:tentative="1">
      <w:start w:val="1"/>
      <w:numFmt w:val="bullet"/>
      <w:lvlText w:val="•"/>
      <w:lvlJc w:val="left"/>
      <w:pPr>
        <w:tabs>
          <w:tab w:val="num" w:pos="2160"/>
        </w:tabs>
        <w:ind w:left="2160" w:hanging="360"/>
      </w:pPr>
      <w:rPr>
        <w:rFonts w:ascii="Times New Roman" w:hAnsi="Times New Roman" w:hint="default"/>
      </w:rPr>
    </w:lvl>
    <w:lvl w:ilvl="3" w:tplc="0EC85396" w:tentative="1">
      <w:start w:val="1"/>
      <w:numFmt w:val="bullet"/>
      <w:lvlText w:val="•"/>
      <w:lvlJc w:val="left"/>
      <w:pPr>
        <w:tabs>
          <w:tab w:val="num" w:pos="2880"/>
        </w:tabs>
        <w:ind w:left="2880" w:hanging="360"/>
      </w:pPr>
      <w:rPr>
        <w:rFonts w:ascii="Times New Roman" w:hAnsi="Times New Roman" w:hint="default"/>
      </w:rPr>
    </w:lvl>
    <w:lvl w:ilvl="4" w:tplc="26DE704A" w:tentative="1">
      <w:start w:val="1"/>
      <w:numFmt w:val="bullet"/>
      <w:lvlText w:val="•"/>
      <w:lvlJc w:val="left"/>
      <w:pPr>
        <w:tabs>
          <w:tab w:val="num" w:pos="3600"/>
        </w:tabs>
        <w:ind w:left="3600" w:hanging="360"/>
      </w:pPr>
      <w:rPr>
        <w:rFonts w:ascii="Times New Roman" w:hAnsi="Times New Roman" w:hint="default"/>
      </w:rPr>
    </w:lvl>
    <w:lvl w:ilvl="5" w:tplc="3A46E022" w:tentative="1">
      <w:start w:val="1"/>
      <w:numFmt w:val="bullet"/>
      <w:lvlText w:val="•"/>
      <w:lvlJc w:val="left"/>
      <w:pPr>
        <w:tabs>
          <w:tab w:val="num" w:pos="4320"/>
        </w:tabs>
        <w:ind w:left="4320" w:hanging="360"/>
      </w:pPr>
      <w:rPr>
        <w:rFonts w:ascii="Times New Roman" w:hAnsi="Times New Roman" w:hint="default"/>
      </w:rPr>
    </w:lvl>
    <w:lvl w:ilvl="6" w:tplc="0164D140" w:tentative="1">
      <w:start w:val="1"/>
      <w:numFmt w:val="bullet"/>
      <w:lvlText w:val="•"/>
      <w:lvlJc w:val="left"/>
      <w:pPr>
        <w:tabs>
          <w:tab w:val="num" w:pos="5040"/>
        </w:tabs>
        <w:ind w:left="5040" w:hanging="360"/>
      </w:pPr>
      <w:rPr>
        <w:rFonts w:ascii="Times New Roman" w:hAnsi="Times New Roman" w:hint="default"/>
      </w:rPr>
    </w:lvl>
    <w:lvl w:ilvl="7" w:tplc="17A6AB36" w:tentative="1">
      <w:start w:val="1"/>
      <w:numFmt w:val="bullet"/>
      <w:lvlText w:val="•"/>
      <w:lvlJc w:val="left"/>
      <w:pPr>
        <w:tabs>
          <w:tab w:val="num" w:pos="5760"/>
        </w:tabs>
        <w:ind w:left="5760" w:hanging="360"/>
      </w:pPr>
      <w:rPr>
        <w:rFonts w:ascii="Times New Roman" w:hAnsi="Times New Roman" w:hint="default"/>
      </w:rPr>
    </w:lvl>
    <w:lvl w:ilvl="8" w:tplc="B178BC3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760416"/>
    <w:multiLevelType w:val="hybridMultilevel"/>
    <w:tmpl w:val="CFDEF5A8"/>
    <w:lvl w:ilvl="0" w:tplc="DDC68FF4">
      <w:start w:val="1"/>
      <w:numFmt w:val="bullet"/>
      <w:lvlText w:val="–"/>
      <w:lvlJc w:val="left"/>
      <w:pPr>
        <w:tabs>
          <w:tab w:val="num" w:pos="720"/>
        </w:tabs>
        <w:ind w:left="720" w:hanging="360"/>
      </w:pPr>
      <w:rPr>
        <w:rFonts w:ascii="Times New Roman" w:hAnsi="Times New Roman" w:hint="default"/>
      </w:rPr>
    </w:lvl>
    <w:lvl w:ilvl="1" w:tplc="F10E25F0">
      <w:start w:val="1"/>
      <w:numFmt w:val="bullet"/>
      <w:lvlText w:val="–"/>
      <w:lvlJc w:val="left"/>
      <w:pPr>
        <w:tabs>
          <w:tab w:val="num" w:pos="1440"/>
        </w:tabs>
        <w:ind w:left="1440" w:hanging="360"/>
      </w:pPr>
      <w:rPr>
        <w:rFonts w:ascii="Times New Roman" w:hAnsi="Times New Roman" w:hint="default"/>
      </w:rPr>
    </w:lvl>
    <w:lvl w:ilvl="2" w:tplc="BD808B72" w:tentative="1">
      <w:start w:val="1"/>
      <w:numFmt w:val="bullet"/>
      <w:lvlText w:val="–"/>
      <w:lvlJc w:val="left"/>
      <w:pPr>
        <w:tabs>
          <w:tab w:val="num" w:pos="2160"/>
        </w:tabs>
        <w:ind w:left="2160" w:hanging="360"/>
      </w:pPr>
      <w:rPr>
        <w:rFonts w:ascii="Times New Roman" w:hAnsi="Times New Roman" w:hint="default"/>
      </w:rPr>
    </w:lvl>
    <w:lvl w:ilvl="3" w:tplc="3844E046" w:tentative="1">
      <w:start w:val="1"/>
      <w:numFmt w:val="bullet"/>
      <w:lvlText w:val="–"/>
      <w:lvlJc w:val="left"/>
      <w:pPr>
        <w:tabs>
          <w:tab w:val="num" w:pos="2880"/>
        </w:tabs>
        <w:ind w:left="2880" w:hanging="360"/>
      </w:pPr>
      <w:rPr>
        <w:rFonts w:ascii="Times New Roman" w:hAnsi="Times New Roman" w:hint="default"/>
      </w:rPr>
    </w:lvl>
    <w:lvl w:ilvl="4" w:tplc="9FBEA580" w:tentative="1">
      <w:start w:val="1"/>
      <w:numFmt w:val="bullet"/>
      <w:lvlText w:val="–"/>
      <w:lvlJc w:val="left"/>
      <w:pPr>
        <w:tabs>
          <w:tab w:val="num" w:pos="3600"/>
        </w:tabs>
        <w:ind w:left="3600" w:hanging="360"/>
      </w:pPr>
      <w:rPr>
        <w:rFonts w:ascii="Times New Roman" w:hAnsi="Times New Roman" w:hint="default"/>
      </w:rPr>
    </w:lvl>
    <w:lvl w:ilvl="5" w:tplc="CA2A2438" w:tentative="1">
      <w:start w:val="1"/>
      <w:numFmt w:val="bullet"/>
      <w:lvlText w:val="–"/>
      <w:lvlJc w:val="left"/>
      <w:pPr>
        <w:tabs>
          <w:tab w:val="num" w:pos="4320"/>
        </w:tabs>
        <w:ind w:left="4320" w:hanging="360"/>
      </w:pPr>
      <w:rPr>
        <w:rFonts w:ascii="Times New Roman" w:hAnsi="Times New Roman" w:hint="default"/>
      </w:rPr>
    </w:lvl>
    <w:lvl w:ilvl="6" w:tplc="F5AEC100" w:tentative="1">
      <w:start w:val="1"/>
      <w:numFmt w:val="bullet"/>
      <w:lvlText w:val="–"/>
      <w:lvlJc w:val="left"/>
      <w:pPr>
        <w:tabs>
          <w:tab w:val="num" w:pos="5040"/>
        </w:tabs>
        <w:ind w:left="5040" w:hanging="360"/>
      </w:pPr>
      <w:rPr>
        <w:rFonts w:ascii="Times New Roman" w:hAnsi="Times New Roman" w:hint="default"/>
      </w:rPr>
    </w:lvl>
    <w:lvl w:ilvl="7" w:tplc="D4F2C0DC" w:tentative="1">
      <w:start w:val="1"/>
      <w:numFmt w:val="bullet"/>
      <w:lvlText w:val="–"/>
      <w:lvlJc w:val="left"/>
      <w:pPr>
        <w:tabs>
          <w:tab w:val="num" w:pos="5760"/>
        </w:tabs>
        <w:ind w:left="5760" w:hanging="360"/>
      </w:pPr>
      <w:rPr>
        <w:rFonts w:ascii="Times New Roman" w:hAnsi="Times New Roman" w:hint="default"/>
      </w:rPr>
    </w:lvl>
    <w:lvl w:ilvl="8" w:tplc="3FE0E65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E0C2C49"/>
    <w:multiLevelType w:val="hybridMultilevel"/>
    <w:tmpl w:val="3558F6B6"/>
    <w:lvl w:ilvl="0" w:tplc="5CF45926">
      <w:start w:val="1"/>
      <w:numFmt w:val="bullet"/>
      <w:lvlText w:val="–"/>
      <w:lvlJc w:val="left"/>
      <w:pPr>
        <w:tabs>
          <w:tab w:val="num" w:pos="1070"/>
        </w:tabs>
        <w:ind w:left="1070" w:hanging="360"/>
      </w:pPr>
      <w:rPr>
        <w:rFonts w:ascii="Times New Roman" w:hAnsi="Times New Roman" w:hint="default"/>
      </w:rPr>
    </w:lvl>
    <w:lvl w:ilvl="1" w:tplc="721C05E8">
      <w:start w:val="1"/>
      <w:numFmt w:val="bullet"/>
      <w:lvlText w:val="–"/>
      <w:lvlJc w:val="left"/>
      <w:pPr>
        <w:tabs>
          <w:tab w:val="num" w:pos="1440"/>
        </w:tabs>
        <w:ind w:left="1440" w:hanging="360"/>
      </w:pPr>
      <w:rPr>
        <w:rFonts w:ascii="Times New Roman" w:hAnsi="Times New Roman" w:hint="default"/>
      </w:rPr>
    </w:lvl>
    <w:lvl w:ilvl="2" w:tplc="E242806C" w:tentative="1">
      <w:start w:val="1"/>
      <w:numFmt w:val="bullet"/>
      <w:lvlText w:val="–"/>
      <w:lvlJc w:val="left"/>
      <w:pPr>
        <w:tabs>
          <w:tab w:val="num" w:pos="2160"/>
        </w:tabs>
        <w:ind w:left="2160" w:hanging="360"/>
      </w:pPr>
      <w:rPr>
        <w:rFonts w:ascii="Times New Roman" w:hAnsi="Times New Roman" w:hint="default"/>
      </w:rPr>
    </w:lvl>
    <w:lvl w:ilvl="3" w:tplc="232E028C" w:tentative="1">
      <w:start w:val="1"/>
      <w:numFmt w:val="bullet"/>
      <w:lvlText w:val="–"/>
      <w:lvlJc w:val="left"/>
      <w:pPr>
        <w:tabs>
          <w:tab w:val="num" w:pos="2880"/>
        </w:tabs>
        <w:ind w:left="2880" w:hanging="360"/>
      </w:pPr>
      <w:rPr>
        <w:rFonts w:ascii="Times New Roman" w:hAnsi="Times New Roman" w:hint="default"/>
      </w:rPr>
    </w:lvl>
    <w:lvl w:ilvl="4" w:tplc="14346F48" w:tentative="1">
      <w:start w:val="1"/>
      <w:numFmt w:val="bullet"/>
      <w:lvlText w:val="–"/>
      <w:lvlJc w:val="left"/>
      <w:pPr>
        <w:tabs>
          <w:tab w:val="num" w:pos="3600"/>
        </w:tabs>
        <w:ind w:left="3600" w:hanging="360"/>
      </w:pPr>
      <w:rPr>
        <w:rFonts w:ascii="Times New Roman" w:hAnsi="Times New Roman" w:hint="default"/>
      </w:rPr>
    </w:lvl>
    <w:lvl w:ilvl="5" w:tplc="96F0E0CE" w:tentative="1">
      <w:start w:val="1"/>
      <w:numFmt w:val="bullet"/>
      <w:lvlText w:val="–"/>
      <w:lvlJc w:val="left"/>
      <w:pPr>
        <w:tabs>
          <w:tab w:val="num" w:pos="4320"/>
        </w:tabs>
        <w:ind w:left="4320" w:hanging="360"/>
      </w:pPr>
      <w:rPr>
        <w:rFonts w:ascii="Times New Roman" w:hAnsi="Times New Roman" w:hint="default"/>
      </w:rPr>
    </w:lvl>
    <w:lvl w:ilvl="6" w:tplc="BBD462F4" w:tentative="1">
      <w:start w:val="1"/>
      <w:numFmt w:val="bullet"/>
      <w:lvlText w:val="–"/>
      <w:lvlJc w:val="left"/>
      <w:pPr>
        <w:tabs>
          <w:tab w:val="num" w:pos="5040"/>
        </w:tabs>
        <w:ind w:left="5040" w:hanging="360"/>
      </w:pPr>
      <w:rPr>
        <w:rFonts w:ascii="Times New Roman" w:hAnsi="Times New Roman" w:hint="default"/>
      </w:rPr>
    </w:lvl>
    <w:lvl w:ilvl="7" w:tplc="AAA4EA1A" w:tentative="1">
      <w:start w:val="1"/>
      <w:numFmt w:val="bullet"/>
      <w:lvlText w:val="–"/>
      <w:lvlJc w:val="left"/>
      <w:pPr>
        <w:tabs>
          <w:tab w:val="num" w:pos="5760"/>
        </w:tabs>
        <w:ind w:left="5760" w:hanging="360"/>
      </w:pPr>
      <w:rPr>
        <w:rFonts w:ascii="Times New Roman" w:hAnsi="Times New Roman" w:hint="default"/>
      </w:rPr>
    </w:lvl>
    <w:lvl w:ilvl="8" w:tplc="779C2E66" w:tentative="1">
      <w:start w:val="1"/>
      <w:numFmt w:val="bullet"/>
      <w:lvlText w:val="–"/>
      <w:lvlJc w:val="left"/>
      <w:pPr>
        <w:tabs>
          <w:tab w:val="num" w:pos="6480"/>
        </w:tabs>
        <w:ind w:left="6480" w:hanging="360"/>
      </w:pPr>
      <w:rPr>
        <w:rFonts w:ascii="Times New Roman" w:hAnsi="Times New Roman" w:hint="default"/>
      </w:rPr>
    </w:lvl>
  </w:abstractNum>
  <w:abstractNum w:abstractNumId="3">
    <w:nsid w:val="38A41F4C"/>
    <w:multiLevelType w:val="hybridMultilevel"/>
    <w:tmpl w:val="A3987F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975758"/>
    <w:multiLevelType w:val="hybridMultilevel"/>
    <w:tmpl w:val="3E6C30F2"/>
    <w:lvl w:ilvl="0" w:tplc="2D1AACF6">
      <w:start w:val="1"/>
      <w:numFmt w:val="bullet"/>
      <w:lvlText w:val="•"/>
      <w:lvlJc w:val="left"/>
      <w:pPr>
        <w:tabs>
          <w:tab w:val="num" w:pos="720"/>
        </w:tabs>
        <w:ind w:left="720" w:hanging="360"/>
      </w:pPr>
      <w:rPr>
        <w:rFonts w:ascii="Times New Roman" w:hAnsi="Times New Roman" w:hint="default"/>
      </w:rPr>
    </w:lvl>
    <w:lvl w:ilvl="1" w:tplc="E39EBED0" w:tentative="1">
      <w:start w:val="1"/>
      <w:numFmt w:val="bullet"/>
      <w:lvlText w:val="•"/>
      <w:lvlJc w:val="left"/>
      <w:pPr>
        <w:tabs>
          <w:tab w:val="num" w:pos="1440"/>
        </w:tabs>
        <w:ind w:left="1440" w:hanging="360"/>
      </w:pPr>
      <w:rPr>
        <w:rFonts w:ascii="Times New Roman" w:hAnsi="Times New Roman" w:hint="default"/>
      </w:rPr>
    </w:lvl>
    <w:lvl w:ilvl="2" w:tplc="CA4A17AC" w:tentative="1">
      <w:start w:val="1"/>
      <w:numFmt w:val="bullet"/>
      <w:lvlText w:val="•"/>
      <w:lvlJc w:val="left"/>
      <w:pPr>
        <w:tabs>
          <w:tab w:val="num" w:pos="2160"/>
        </w:tabs>
        <w:ind w:left="2160" w:hanging="360"/>
      </w:pPr>
      <w:rPr>
        <w:rFonts w:ascii="Times New Roman" w:hAnsi="Times New Roman" w:hint="default"/>
      </w:rPr>
    </w:lvl>
    <w:lvl w:ilvl="3" w:tplc="813C6E00" w:tentative="1">
      <w:start w:val="1"/>
      <w:numFmt w:val="bullet"/>
      <w:lvlText w:val="•"/>
      <w:lvlJc w:val="left"/>
      <w:pPr>
        <w:tabs>
          <w:tab w:val="num" w:pos="2880"/>
        </w:tabs>
        <w:ind w:left="2880" w:hanging="360"/>
      </w:pPr>
      <w:rPr>
        <w:rFonts w:ascii="Times New Roman" w:hAnsi="Times New Roman" w:hint="default"/>
      </w:rPr>
    </w:lvl>
    <w:lvl w:ilvl="4" w:tplc="8B0607F0" w:tentative="1">
      <w:start w:val="1"/>
      <w:numFmt w:val="bullet"/>
      <w:lvlText w:val="•"/>
      <w:lvlJc w:val="left"/>
      <w:pPr>
        <w:tabs>
          <w:tab w:val="num" w:pos="3600"/>
        </w:tabs>
        <w:ind w:left="3600" w:hanging="360"/>
      </w:pPr>
      <w:rPr>
        <w:rFonts w:ascii="Times New Roman" w:hAnsi="Times New Roman" w:hint="default"/>
      </w:rPr>
    </w:lvl>
    <w:lvl w:ilvl="5" w:tplc="BE127232" w:tentative="1">
      <w:start w:val="1"/>
      <w:numFmt w:val="bullet"/>
      <w:lvlText w:val="•"/>
      <w:lvlJc w:val="left"/>
      <w:pPr>
        <w:tabs>
          <w:tab w:val="num" w:pos="4320"/>
        </w:tabs>
        <w:ind w:left="4320" w:hanging="360"/>
      </w:pPr>
      <w:rPr>
        <w:rFonts w:ascii="Times New Roman" w:hAnsi="Times New Roman" w:hint="default"/>
      </w:rPr>
    </w:lvl>
    <w:lvl w:ilvl="6" w:tplc="649AF3FE" w:tentative="1">
      <w:start w:val="1"/>
      <w:numFmt w:val="bullet"/>
      <w:lvlText w:val="•"/>
      <w:lvlJc w:val="left"/>
      <w:pPr>
        <w:tabs>
          <w:tab w:val="num" w:pos="5040"/>
        </w:tabs>
        <w:ind w:left="5040" w:hanging="360"/>
      </w:pPr>
      <w:rPr>
        <w:rFonts w:ascii="Times New Roman" w:hAnsi="Times New Roman" w:hint="default"/>
      </w:rPr>
    </w:lvl>
    <w:lvl w:ilvl="7" w:tplc="16F89548" w:tentative="1">
      <w:start w:val="1"/>
      <w:numFmt w:val="bullet"/>
      <w:lvlText w:val="•"/>
      <w:lvlJc w:val="left"/>
      <w:pPr>
        <w:tabs>
          <w:tab w:val="num" w:pos="5760"/>
        </w:tabs>
        <w:ind w:left="5760" w:hanging="360"/>
      </w:pPr>
      <w:rPr>
        <w:rFonts w:ascii="Times New Roman" w:hAnsi="Times New Roman" w:hint="default"/>
      </w:rPr>
    </w:lvl>
    <w:lvl w:ilvl="8" w:tplc="790C4F4C" w:tentative="1">
      <w:start w:val="1"/>
      <w:numFmt w:val="bullet"/>
      <w:lvlText w:val="•"/>
      <w:lvlJc w:val="left"/>
      <w:pPr>
        <w:tabs>
          <w:tab w:val="num" w:pos="6480"/>
        </w:tabs>
        <w:ind w:left="6480" w:hanging="360"/>
      </w:pPr>
      <w:rPr>
        <w:rFonts w:ascii="Times New Roman" w:hAnsi="Times New Roman" w:hint="default"/>
      </w:rPr>
    </w:lvl>
  </w:abstractNum>
  <w:abstractNum w:abstractNumId="5">
    <w:nsid w:val="61392454"/>
    <w:multiLevelType w:val="hybridMultilevel"/>
    <w:tmpl w:val="C276CD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E07F8B"/>
    <w:multiLevelType w:val="hybridMultilevel"/>
    <w:tmpl w:val="A28A0DD0"/>
    <w:lvl w:ilvl="0" w:tplc="5F0232DE">
      <w:start w:val="1"/>
      <w:numFmt w:val="bullet"/>
      <w:lvlText w:val="•"/>
      <w:lvlJc w:val="left"/>
      <w:pPr>
        <w:tabs>
          <w:tab w:val="num" w:pos="720"/>
        </w:tabs>
        <w:ind w:left="720" w:hanging="360"/>
      </w:pPr>
      <w:rPr>
        <w:rFonts w:ascii="Times New Roman" w:hAnsi="Times New Roman" w:hint="default"/>
      </w:rPr>
    </w:lvl>
    <w:lvl w:ilvl="1" w:tplc="DBCCB7FC" w:tentative="1">
      <w:start w:val="1"/>
      <w:numFmt w:val="bullet"/>
      <w:lvlText w:val="•"/>
      <w:lvlJc w:val="left"/>
      <w:pPr>
        <w:tabs>
          <w:tab w:val="num" w:pos="1440"/>
        </w:tabs>
        <w:ind w:left="1440" w:hanging="360"/>
      </w:pPr>
      <w:rPr>
        <w:rFonts w:ascii="Times New Roman" w:hAnsi="Times New Roman" w:hint="default"/>
      </w:rPr>
    </w:lvl>
    <w:lvl w:ilvl="2" w:tplc="BD5CFADE" w:tentative="1">
      <w:start w:val="1"/>
      <w:numFmt w:val="bullet"/>
      <w:lvlText w:val="•"/>
      <w:lvlJc w:val="left"/>
      <w:pPr>
        <w:tabs>
          <w:tab w:val="num" w:pos="2160"/>
        </w:tabs>
        <w:ind w:left="2160" w:hanging="360"/>
      </w:pPr>
      <w:rPr>
        <w:rFonts w:ascii="Times New Roman" w:hAnsi="Times New Roman" w:hint="default"/>
      </w:rPr>
    </w:lvl>
    <w:lvl w:ilvl="3" w:tplc="B9D6E00C" w:tentative="1">
      <w:start w:val="1"/>
      <w:numFmt w:val="bullet"/>
      <w:lvlText w:val="•"/>
      <w:lvlJc w:val="left"/>
      <w:pPr>
        <w:tabs>
          <w:tab w:val="num" w:pos="2880"/>
        </w:tabs>
        <w:ind w:left="2880" w:hanging="360"/>
      </w:pPr>
      <w:rPr>
        <w:rFonts w:ascii="Times New Roman" w:hAnsi="Times New Roman" w:hint="default"/>
      </w:rPr>
    </w:lvl>
    <w:lvl w:ilvl="4" w:tplc="DA0C7FF4" w:tentative="1">
      <w:start w:val="1"/>
      <w:numFmt w:val="bullet"/>
      <w:lvlText w:val="•"/>
      <w:lvlJc w:val="left"/>
      <w:pPr>
        <w:tabs>
          <w:tab w:val="num" w:pos="3600"/>
        </w:tabs>
        <w:ind w:left="3600" w:hanging="360"/>
      </w:pPr>
      <w:rPr>
        <w:rFonts w:ascii="Times New Roman" w:hAnsi="Times New Roman" w:hint="default"/>
      </w:rPr>
    </w:lvl>
    <w:lvl w:ilvl="5" w:tplc="5B380AB2" w:tentative="1">
      <w:start w:val="1"/>
      <w:numFmt w:val="bullet"/>
      <w:lvlText w:val="•"/>
      <w:lvlJc w:val="left"/>
      <w:pPr>
        <w:tabs>
          <w:tab w:val="num" w:pos="4320"/>
        </w:tabs>
        <w:ind w:left="4320" w:hanging="360"/>
      </w:pPr>
      <w:rPr>
        <w:rFonts w:ascii="Times New Roman" w:hAnsi="Times New Roman" w:hint="default"/>
      </w:rPr>
    </w:lvl>
    <w:lvl w:ilvl="6" w:tplc="9F16B4CA" w:tentative="1">
      <w:start w:val="1"/>
      <w:numFmt w:val="bullet"/>
      <w:lvlText w:val="•"/>
      <w:lvlJc w:val="left"/>
      <w:pPr>
        <w:tabs>
          <w:tab w:val="num" w:pos="5040"/>
        </w:tabs>
        <w:ind w:left="5040" w:hanging="360"/>
      </w:pPr>
      <w:rPr>
        <w:rFonts w:ascii="Times New Roman" w:hAnsi="Times New Roman" w:hint="default"/>
      </w:rPr>
    </w:lvl>
    <w:lvl w:ilvl="7" w:tplc="2A0C7E6A" w:tentative="1">
      <w:start w:val="1"/>
      <w:numFmt w:val="bullet"/>
      <w:lvlText w:val="•"/>
      <w:lvlJc w:val="left"/>
      <w:pPr>
        <w:tabs>
          <w:tab w:val="num" w:pos="5760"/>
        </w:tabs>
        <w:ind w:left="5760" w:hanging="360"/>
      </w:pPr>
      <w:rPr>
        <w:rFonts w:ascii="Times New Roman" w:hAnsi="Times New Roman" w:hint="default"/>
      </w:rPr>
    </w:lvl>
    <w:lvl w:ilvl="8" w:tplc="2468183A" w:tentative="1">
      <w:start w:val="1"/>
      <w:numFmt w:val="bullet"/>
      <w:lvlText w:val="•"/>
      <w:lvlJc w:val="left"/>
      <w:pPr>
        <w:tabs>
          <w:tab w:val="num" w:pos="6480"/>
        </w:tabs>
        <w:ind w:left="6480" w:hanging="360"/>
      </w:pPr>
      <w:rPr>
        <w:rFonts w:ascii="Times New Roman" w:hAnsi="Times New Roman" w:hint="default"/>
      </w:rPr>
    </w:lvl>
  </w:abstractNum>
  <w:abstractNum w:abstractNumId="7">
    <w:nsid w:val="75AD36C2"/>
    <w:multiLevelType w:val="hybridMultilevel"/>
    <w:tmpl w:val="F9A85CBE"/>
    <w:lvl w:ilvl="0" w:tplc="3D8220F0">
      <w:start w:val="1"/>
      <w:numFmt w:val="bullet"/>
      <w:lvlText w:val="•"/>
      <w:lvlJc w:val="left"/>
      <w:pPr>
        <w:tabs>
          <w:tab w:val="num" w:pos="720"/>
        </w:tabs>
        <w:ind w:left="720" w:hanging="360"/>
      </w:pPr>
      <w:rPr>
        <w:rFonts w:ascii="Times New Roman" w:hAnsi="Times New Roman" w:hint="default"/>
      </w:rPr>
    </w:lvl>
    <w:lvl w:ilvl="1" w:tplc="13CCB758" w:tentative="1">
      <w:start w:val="1"/>
      <w:numFmt w:val="bullet"/>
      <w:lvlText w:val="•"/>
      <w:lvlJc w:val="left"/>
      <w:pPr>
        <w:tabs>
          <w:tab w:val="num" w:pos="1440"/>
        </w:tabs>
        <w:ind w:left="1440" w:hanging="360"/>
      </w:pPr>
      <w:rPr>
        <w:rFonts w:ascii="Times New Roman" w:hAnsi="Times New Roman" w:hint="default"/>
      </w:rPr>
    </w:lvl>
    <w:lvl w:ilvl="2" w:tplc="335223C6" w:tentative="1">
      <w:start w:val="1"/>
      <w:numFmt w:val="bullet"/>
      <w:lvlText w:val="•"/>
      <w:lvlJc w:val="left"/>
      <w:pPr>
        <w:tabs>
          <w:tab w:val="num" w:pos="2160"/>
        </w:tabs>
        <w:ind w:left="2160" w:hanging="360"/>
      </w:pPr>
      <w:rPr>
        <w:rFonts w:ascii="Times New Roman" w:hAnsi="Times New Roman" w:hint="default"/>
      </w:rPr>
    </w:lvl>
    <w:lvl w:ilvl="3" w:tplc="A72CE5A2" w:tentative="1">
      <w:start w:val="1"/>
      <w:numFmt w:val="bullet"/>
      <w:lvlText w:val="•"/>
      <w:lvlJc w:val="left"/>
      <w:pPr>
        <w:tabs>
          <w:tab w:val="num" w:pos="2880"/>
        </w:tabs>
        <w:ind w:left="2880" w:hanging="360"/>
      </w:pPr>
      <w:rPr>
        <w:rFonts w:ascii="Times New Roman" w:hAnsi="Times New Roman" w:hint="default"/>
      </w:rPr>
    </w:lvl>
    <w:lvl w:ilvl="4" w:tplc="170435B6" w:tentative="1">
      <w:start w:val="1"/>
      <w:numFmt w:val="bullet"/>
      <w:lvlText w:val="•"/>
      <w:lvlJc w:val="left"/>
      <w:pPr>
        <w:tabs>
          <w:tab w:val="num" w:pos="3600"/>
        </w:tabs>
        <w:ind w:left="3600" w:hanging="360"/>
      </w:pPr>
      <w:rPr>
        <w:rFonts w:ascii="Times New Roman" w:hAnsi="Times New Roman" w:hint="default"/>
      </w:rPr>
    </w:lvl>
    <w:lvl w:ilvl="5" w:tplc="1786C166" w:tentative="1">
      <w:start w:val="1"/>
      <w:numFmt w:val="bullet"/>
      <w:lvlText w:val="•"/>
      <w:lvlJc w:val="left"/>
      <w:pPr>
        <w:tabs>
          <w:tab w:val="num" w:pos="4320"/>
        </w:tabs>
        <w:ind w:left="4320" w:hanging="360"/>
      </w:pPr>
      <w:rPr>
        <w:rFonts w:ascii="Times New Roman" w:hAnsi="Times New Roman" w:hint="default"/>
      </w:rPr>
    </w:lvl>
    <w:lvl w:ilvl="6" w:tplc="02B4F5F4" w:tentative="1">
      <w:start w:val="1"/>
      <w:numFmt w:val="bullet"/>
      <w:lvlText w:val="•"/>
      <w:lvlJc w:val="left"/>
      <w:pPr>
        <w:tabs>
          <w:tab w:val="num" w:pos="5040"/>
        </w:tabs>
        <w:ind w:left="5040" w:hanging="360"/>
      </w:pPr>
      <w:rPr>
        <w:rFonts w:ascii="Times New Roman" w:hAnsi="Times New Roman" w:hint="default"/>
      </w:rPr>
    </w:lvl>
    <w:lvl w:ilvl="7" w:tplc="514AE4A4" w:tentative="1">
      <w:start w:val="1"/>
      <w:numFmt w:val="bullet"/>
      <w:lvlText w:val="•"/>
      <w:lvlJc w:val="left"/>
      <w:pPr>
        <w:tabs>
          <w:tab w:val="num" w:pos="5760"/>
        </w:tabs>
        <w:ind w:left="5760" w:hanging="360"/>
      </w:pPr>
      <w:rPr>
        <w:rFonts w:ascii="Times New Roman" w:hAnsi="Times New Roman" w:hint="default"/>
      </w:rPr>
    </w:lvl>
    <w:lvl w:ilvl="8" w:tplc="0CE63D8E"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3"/>
  </w:num>
  <w:num w:numId="3">
    <w:abstractNumId w:val="0"/>
  </w:num>
  <w:num w:numId="4">
    <w:abstractNumId w:val="2"/>
  </w:num>
  <w:num w:numId="5">
    <w:abstractNumId w:val="1"/>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evenAndOddHeaders/>
  <w:drawingGridHorizontalSpacing w:val="110"/>
  <w:displayHorizontalDrawingGridEvery w:val="2"/>
  <w:characterSpacingControl w:val="doNotCompress"/>
  <w:hdrShapeDefaults>
    <o:shapedefaults v:ext="edit" spidmax="19458">
      <o:colormenu v:ext="edit" strokecolor="none"/>
    </o:shapedefaults>
  </w:hdrShapeDefaults>
  <w:footnotePr>
    <w:footnote w:id="0"/>
    <w:footnote w:id="1"/>
  </w:footnotePr>
  <w:endnotePr>
    <w:endnote w:id="0"/>
    <w:endnote w:id="1"/>
  </w:endnotePr>
  <w:compat/>
  <w:rsids>
    <w:rsidRoot w:val="006E7C9A"/>
    <w:rsid w:val="00012A30"/>
    <w:rsid w:val="000A74B8"/>
    <w:rsid w:val="000C217F"/>
    <w:rsid w:val="000C4168"/>
    <w:rsid w:val="001024A5"/>
    <w:rsid w:val="001502DB"/>
    <w:rsid w:val="001C1EBA"/>
    <w:rsid w:val="00204A98"/>
    <w:rsid w:val="00291623"/>
    <w:rsid w:val="002945F3"/>
    <w:rsid w:val="00296B4B"/>
    <w:rsid w:val="00302322"/>
    <w:rsid w:val="00334ED8"/>
    <w:rsid w:val="003806EC"/>
    <w:rsid w:val="003830A4"/>
    <w:rsid w:val="00391F30"/>
    <w:rsid w:val="003D3004"/>
    <w:rsid w:val="003E25FB"/>
    <w:rsid w:val="004A07B0"/>
    <w:rsid w:val="004A4095"/>
    <w:rsid w:val="004D0813"/>
    <w:rsid w:val="00523355"/>
    <w:rsid w:val="005669A2"/>
    <w:rsid w:val="00633369"/>
    <w:rsid w:val="00641197"/>
    <w:rsid w:val="00645B76"/>
    <w:rsid w:val="006A7C3E"/>
    <w:rsid w:val="006D4190"/>
    <w:rsid w:val="006E50BE"/>
    <w:rsid w:val="006E7C9A"/>
    <w:rsid w:val="00710D03"/>
    <w:rsid w:val="008147E9"/>
    <w:rsid w:val="00833340"/>
    <w:rsid w:val="008508A4"/>
    <w:rsid w:val="00854373"/>
    <w:rsid w:val="008A567A"/>
    <w:rsid w:val="008D7452"/>
    <w:rsid w:val="00913A12"/>
    <w:rsid w:val="00913AD7"/>
    <w:rsid w:val="00913F19"/>
    <w:rsid w:val="009B0627"/>
    <w:rsid w:val="00A40B1D"/>
    <w:rsid w:val="00AB7769"/>
    <w:rsid w:val="00AD3505"/>
    <w:rsid w:val="00AF0C81"/>
    <w:rsid w:val="00B4311B"/>
    <w:rsid w:val="00BB6555"/>
    <w:rsid w:val="00BC3758"/>
    <w:rsid w:val="00BD02A8"/>
    <w:rsid w:val="00C7613E"/>
    <w:rsid w:val="00D33236"/>
    <w:rsid w:val="00D33C30"/>
    <w:rsid w:val="00E4243F"/>
    <w:rsid w:val="00E759B8"/>
    <w:rsid w:val="00EC417A"/>
    <w:rsid w:val="00F21E62"/>
    <w:rsid w:val="00F34578"/>
    <w:rsid w:val="00FC4CF2"/>
    <w:rsid w:val="00FF2E66"/>
    <w:rsid w:val="00FF794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7C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7C9A"/>
    <w:rPr>
      <w:rFonts w:ascii="Tahoma" w:hAnsi="Tahoma" w:cs="Tahoma"/>
      <w:sz w:val="16"/>
      <w:szCs w:val="16"/>
    </w:rPr>
  </w:style>
  <w:style w:type="paragraph" w:styleId="Paragraphedeliste">
    <w:name w:val="List Paragraph"/>
    <w:basedOn w:val="Normal"/>
    <w:uiPriority w:val="34"/>
    <w:qFormat/>
    <w:rsid w:val="008A567A"/>
    <w:pPr>
      <w:spacing w:after="0" w:line="240" w:lineRule="auto"/>
      <w:ind w:left="720"/>
      <w:contextualSpacing/>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012A30"/>
    <w:rPr>
      <w:color w:val="808080"/>
    </w:rPr>
  </w:style>
  <w:style w:type="paragraph" w:styleId="En-tte">
    <w:name w:val="header"/>
    <w:basedOn w:val="Normal"/>
    <w:link w:val="En-tteCar"/>
    <w:uiPriority w:val="99"/>
    <w:unhideWhenUsed/>
    <w:rsid w:val="00B4311B"/>
    <w:pPr>
      <w:tabs>
        <w:tab w:val="center" w:pos="4536"/>
        <w:tab w:val="right" w:pos="9072"/>
      </w:tabs>
      <w:spacing w:after="0" w:line="240" w:lineRule="auto"/>
    </w:pPr>
  </w:style>
  <w:style w:type="character" w:customStyle="1" w:styleId="En-tteCar">
    <w:name w:val="En-tête Car"/>
    <w:basedOn w:val="Policepardfaut"/>
    <w:link w:val="En-tte"/>
    <w:uiPriority w:val="99"/>
    <w:rsid w:val="00B4311B"/>
  </w:style>
  <w:style w:type="paragraph" w:styleId="Pieddepage">
    <w:name w:val="footer"/>
    <w:basedOn w:val="Normal"/>
    <w:link w:val="PieddepageCar"/>
    <w:uiPriority w:val="99"/>
    <w:semiHidden/>
    <w:unhideWhenUsed/>
    <w:rsid w:val="00B4311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4311B"/>
  </w:style>
</w:styles>
</file>

<file path=word/webSettings.xml><?xml version="1.0" encoding="utf-8"?>
<w:webSettings xmlns:r="http://schemas.openxmlformats.org/officeDocument/2006/relationships" xmlns:w="http://schemas.openxmlformats.org/wordprocessingml/2006/main">
  <w:divs>
    <w:div w:id="192504290">
      <w:bodyDiv w:val="1"/>
      <w:marLeft w:val="0"/>
      <w:marRight w:val="0"/>
      <w:marTop w:val="0"/>
      <w:marBottom w:val="0"/>
      <w:divBdr>
        <w:top w:val="none" w:sz="0" w:space="0" w:color="auto"/>
        <w:left w:val="none" w:sz="0" w:space="0" w:color="auto"/>
        <w:bottom w:val="none" w:sz="0" w:space="0" w:color="auto"/>
        <w:right w:val="none" w:sz="0" w:space="0" w:color="auto"/>
      </w:divBdr>
      <w:divsChild>
        <w:div w:id="1012686391">
          <w:marLeft w:val="1166"/>
          <w:marRight w:val="0"/>
          <w:marTop w:val="192"/>
          <w:marBottom w:val="0"/>
          <w:divBdr>
            <w:top w:val="none" w:sz="0" w:space="0" w:color="auto"/>
            <w:left w:val="none" w:sz="0" w:space="0" w:color="auto"/>
            <w:bottom w:val="none" w:sz="0" w:space="0" w:color="auto"/>
            <w:right w:val="none" w:sz="0" w:space="0" w:color="auto"/>
          </w:divBdr>
        </w:div>
        <w:div w:id="159010370">
          <w:marLeft w:val="1166"/>
          <w:marRight w:val="0"/>
          <w:marTop w:val="192"/>
          <w:marBottom w:val="0"/>
          <w:divBdr>
            <w:top w:val="none" w:sz="0" w:space="0" w:color="auto"/>
            <w:left w:val="none" w:sz="0" w:space="0" w:color="auto"/>
            <w:bottom w:val="none" w:sz="0" w:space="0" w:color="auto"/>
            <w:right w:val="none" w:sz="0" w:space="0" w:color="auto"/>
          </w:divBdr>
        </w:div>
        <w:div w:id="1730109407">
          <w:marLeft w:val="1166"/>
          <w:marRight w:val="0"/>
          <w:marTop w:val="192"/>
          <w:marBottom w:val="0"/>
          <w:divBdr>
            <w:top w:val="none" w:sz="0" w:space="0" w:color="auto"/>
            <w:left w:val="none" w:sz="0" w:space="0" w:color="auto"/>
            <w:bottom w:val="none" w:sz="0" w:space="0" w:color="auto"/>
            <w:right w:val="none" w:sz="0" w:space="0" w:color="auto"/>
          </w:divBdr>
        </w:div>
      </w:divsChild>
    </w:div>
    <w:div w:id="271789406">
      <w:bodyDiv w:val="1"/>
      <w:marLeft w:val="0"/>
      <w:marRight w:val="0"/>
      <w:marTop w:val="0"/>
      <w:marBottom w:val="0"/>
      <w:divBdr>
        <w:top w:val="none" w:sz="0" w:space="0" w:color="auto"/>
        <w:left w:val="none" w:sz="0" w:space="0" w:color="auto"/>
        <w:bottom w:val="none" w:sz="0" w:space="0" w:color="auto"/>
        <w:right w:val="none" w:sz="0" w:space="0" w:color="auto"/>
      </w:divBdr>
      <w:divsChild>
        <w:div w:id="1913811984">
          <w:marLeft w:val="547"/>
          <w:marRight w:val="0"/>
          <w:marTop w:val="154"/>
          <w:marBottom w:val="0"/>
          <w:divBdr>
            <w:top w:val="none" w:sz="0" w:space="0" w:color="auto"/>
            <w:left w:val="none" w:sz="0" w:space="0" w:color="auto"/>
            <w:bottom w:val="none" w:sz="0" w:space="0" w:color="auto"/>
            <w:right w:val="none" w:sz="0" w:space="0" w:color="auto"/>
          </w:divBdr>
        </w:div>
        <w:div w:id="818422551">
          <w:marLeft w:val="547"/>
          <w:marRight w:val="0"/>
          <w:marTop w:val="154"/>
          <w:marBottom w:val="0"/>
          <w:divBdr>
            <w:top w:val="none" w:sz="0" w:space="0" w:color="auto"/>
            <w:left w:val="none" w:sz="0" w:space="0" w:color="auto"/>
            <w:bottom w:val="none" w:sz="0" w:space="0" w:color="auto"/>
            <w:right w:val="none" w:sz="0" w:space="0" w:color="auto"/>
          </w:divBdr>
        </w:div>
        <w:div w:id="1269582911">
          <w:marLeft w:val="547"/>
          <w:marRight w:val="0"/>
          <w:marTop w:val="154"/>
          <w:marBottom w:val="0"/>
          <w:divBdr>
            <w:top w:val="none" w:sz="0" w:space="0" w:color="auto"/>
            <w:left w:val="none" w:sz="0" w:space="0" w:color="auto"/>
            <w:bottom w:val="none" w:sz="0" w:space="0" w:color="auto"/>
            <w:right w:val="none" w:sz="0" w:space="0" w:color="auto"/>
          </w:divBdr>
        </w:div>
        <w:div w:id="940263685">
          <w:marLeft w:val="547"/>
          <w:marRight w:val="0"/>
          <w:marTop w:val="154"/>
          <w:marBottom w:val="0"/>
          <w:divBdr>
            <w:top w:val="none" w:sz="0" w:space="0" w:color="auto"/>
            <w:left w:val="none" w:sz="0" w:space="0" w:color="auto"/>
            <w:bottom w:val="none" w:sz="0" w:space="0" w:color="auto"/>
            <w:right w:val="none" w:sz="0" w:space="0" w:color="auto"/>
          </w:divBdr>
        </w:div>
        <w:div w:id="1641037849">
          <w:marLeft w:val="547"/>
          <w:marRight w:val="0"/>
          <w:marTop w:val="154"/>
          <w:marBottom w:val="0"/>
          <w:divBdr>
            <w:top w:val="none" w:sz="0" w:space="0" w:color="auto"/>
            <w:left w:val="none" w:sz="0" w:space="0" w:color="auto"/>
            <w:bottom w:val="none" w:sz="0" w:space="0" w:color="auto"/>
            <w:right w:val="none" w:sz="0" w:space="0" w:color="auto"/>
          </w:divBdr>
        </w:div>
        <w:div w:id="419722178">
          <w:marLeft w:val="547"/>
          <w:marRight w:val="0"/>
          <w:marTop w:val="154"/>
          <w:marBottom w:val="0"/>
          <w:divBdr>
            <w:top w:val="none" w:sz="0" w:space="0" w:color="auto"/>
            <w:left w:val="none" w:sz="0" w:space="0" w:color="auto"/>
            <w:bottom w:val="none" w:sz="0" w:space="0" w:color="auto"/>
            <w:right w:val="none" w:sz="0" w:space="0" w:color="auto"/>
          </w:divBdr>
        </w:div>
      </w:divsChild>
    </w:div>
    <w:div w:id="1076442555">
      <w:bodyDiv w:val="1"/>
      <w:marLeft w:val="0"/>
      <w:marRight w:val="0"/>
      <w:marTop w:val="0"/>
      <w:marBottom w:val="0"/>
      <w:divBdr>
        <w:top w:val="none" w:sz="0" w:space="0" w:color="auto"/>
        <w:left w:val="none" w:sz="0" w:space="0" w:color="auto"/>
        <w:bottom w:val="none" w:sz="0" w:space="0" w:color="auto"/>
        <w:right w:val="none" w:sz="0" w:space="0" w:color="auto"/>
      </w:divBdr>
      <w:divsChild>
        <w:div w:id="1127744611">
          <w:marLeft w:val="547"/>
          <w:marRight w:val="0"/>
          <w:marTop w:val="115"/>
          <w:marBottom w:val="0"/>
          <w:divBdr>
            <w:top w:val="none" w:sz="0" w:space="0" w:color="auto"/>
            <w:left w:val="none" w:sz="0" w:space="0" w:color="auto"/>
            <w:bottom w:val="none" w:sz="0" w:space="0" w:color="auto"/>
            <w:right w:val="none" w:sz="0" w:space="0" w:color="auto"/>
          </w:divBdr>
        </w:div>
      </w:divsChild>
    </w:div>
    <w:div w:id="1134059141">
      <w:bodyDiv w:val="1"/>
      <w:marLeft w:val="0"/>
      <w:marRight w:val="0"/>
      <w:marTop w:val="0"/>
      <w:marBottom w:val="0"/>
      <w:divBdr>
        <w:top w:val="none" w:sz="0" w:space="0" w:color="auto"/>
        <w:left w:val="none" w:sz="0" w:space="0" w:color="auto"/>
        <w:bottom w:val="none" w:sz="0" w:space="0" w:color="auto"/>
        <w:right w:val="none" w:sz="0" w:space="0" w:color="auto"/>
      </w:divBdr>
      <w:divsChild>
        <w:div w:id="1592352198">
          <w:marLeft w:val="547"/>
          <w:marRight w:val="0"/>
          <w:marTop w:val="154"/>
          <w:marBottom w:val="0"/>
          <w:divBdr>
            <w:top w:val="none" w:sz="0" w:space="0" w:color="auto"/>
            <w:left w:val="none" w:sz="0" w:space="0" w:color="auto"/>
            <w:bottom w:val="none" w:sz="0" w:space="0" w:color="auto"/>
            <w:right w:val="none" w:sz="0" w:space="0" w:color="auto"/>
          </w:divBdr>
        </w:div>
        <w:div w:id="469323806">
          <w:marLeft w:val="547"/>
          <w:marRight w:val="0"/>
          <w:marTop w:val="154"/>
          <w:marBottom w:val="0"/>
          <w:divBdr>
            <w:top w:val="none" w:sz="0" w:space="0" w:color="auto"/>
            <w:left w:val="none" w:sz="0" w:space="0" w:color="auto"/>
            <w:bottom w:val="none" w:sz="0" w:space="0" w:color="auto"/>
            <w:right w:val="none" w:sz="0" w:space="0" w:color="auto"/>
          </w:divBdr>
        </w:div>
        <w:div w:id="838926412">
          <w:marLeft w:val="547"/>
          <w:marRight w:val="0"/>
          <w:marTop w:val="154"/>
          <w:marBottom w:val="0"/>
          <w:divBdr>
            <w:top w:val="none" w:sz="0" w:space="0" w:color="auto"/>
            <w:left w:val="none" w:sz="0" w:space="0" w:color="auto"/>
            <w:bottom w:val="none" w:sz="0" w:space="0" w:color="auto"/>
            <w:right w:val="none" w:sz="0" w:space="0" w:color="auto"/>
          </w:divBdr>
        </w:div>
        <w:div w:id="1993673851">
          <w:marLeft w:val="547"/>
          <w:marRight w:val="0"/>
          <w:marTop w:val="154"/>
          <w:marBottom w:val="0"/>
          <w:divBdr>
            <w:top w:val="none" w:sz="0" w:space="0" w:color="auto"/>
            <w:left w:val="none" w:sz="0" w:space="0" w:color="auto"/>
            <w:bottom w:val="none" w:sz="0" w:space="0" w:color="auto"/>
            <w:right w:val="none" w:sz="0" w:space="0" w:color="auto"/>
          </w:divBdr>
        </w:div>
        <w:div w:id="1436898117">
          <w:marLeft w:val="547"/>
          <w:marRight w:val="0"/>
          <w:marTop w:val="154"/>
          <w:marBottom w:val="0"/>
          <w:divBdr>
            <w:top w:val="none" w:sz="0" w:space="0" w:color="auto"/>
            <w:left w:val="none" w:sz="0" w:space="0" w:color="auto"/>
            <w:bottom w:val="none" w:sz="0" w:space="0" w:color="auto"/>
            <w:right w:val="none" w:sz="0" w:space="0" w:color="auto"/>
          </w:divBdr>
        </w:div>
        <w:div w:id="530999526">
          <w:marLeft w:val="547"/>
          <w:marRight w:val="0"/>
          <w:marTop w:val="154"/>
          <w:marBottom w:val="0"/>
          <w:divBdr>
            <w:top w:val="none" w:sz="0" w:space="0" w:color="auto"/>
            <w:left w:val="none" w:sz="0" w:space="0" w:color="auto"/>
            <w:bottom w:val="none" w:sz="0" w:space="0" w:color="auto"/>
            <w:right w:val="none" w:sz="0" w:space="0" w:color="auto"/>
          </w:divBdr>
        </w:div>
        <w:div w:id="1574511477">
          <w:marLeft w:val="547"/>
          <w:marRight w:val="0"/>
          <w:marTop w:val="154"/>
          <w:marBottom w:val="0"/>
          <w:divBdr>
            <w:top w:val="none" w:sz="0" w:space="0" w:color="auto"/>
            <w:left w:val="none" w:sz="0" w:space="0" w:color="auto"/>
            <w:bottom w:val="none" w:sz="0" w:space="0" w:color="auto"/>
            <w:right w:val="none" w:sz="0" w:space="0" w:color="auto"/>
          </w:divBdr>
        </w:div>
      </w:divsChild>
    </w:div>
    <w:div w:id="1208223958">
      <w:bodyDiv w:val="1"/>
      <w:marLeft w:val="0"/>
      <w:marRight w:val="0"/>
      <w:marTop w:val="0"/>
      <w:marBottom w:val="0"/>
      <w:divBdr>
        <w:top w:val="none" w:sz="0" w:space="0" w:color="auto"/>
        <w:left w:val="none" w:sz="0" w:space="0" w:color="auto"/>
        <w:bottom w:val="none" w:sz="0" w:space="0" w:color="auto"/>
        <w:right w:val="none" w:sz="0" w:space="0" w:color="auto"/>
      </w:divBdr>
    </w:div>
    <w:div w:id="1593079827">
      <w:bodyDiv w:val="1"/>
      <w:marLeft w:val="0"/>
      <w:marRight w:val="0"/>
      <w:marTop w:val="0"/>
      <w:marBottom w:val="0"/>
      <w:divBdr>
        <w:top w:val="none" w:sz="0" w:space="0" w:color="auto"/>
        <w:left w:val="none" w:sz="0" w:space="0" w:color="auto"/>
        <w:bottom w:val="none" w:sz="0" w:space="0" w:color="auto"/>
        <w:right w:val="none" w:sz="0" w:space="0" w:color="auto"/>
      </w:divBdr>
      <w:divsChild>
        <w:div w:id="1678070287">
          <w:marLeft w:val="1166"/>
          <w:marRight w:val="0"/>
          <w:marTop w:val="211"/>
          <w:marBottom w:val="0"/>
          <w:divBdr>
            <w:top w:val="none" w:sz="0" w:space="0" w:color="auto"/>
            <w:left w:val="none" w:sz="0" w:space="0" w:color="auto"/>
            <w:bottom w:val="none" w:sz="0" w:space="0" w:color="auto"/>
            <w:right w:val="none" w:sz="0" w:space="0" w:color="auto"/>
          </w:divBdr>
        </w:div>
        <w:div w:id="499733325">
          <w:marLeft w:val="1166"/>
          <w:marRight w:val="0"/>
          <w:marTop w:val="211"/>
          <w:marBottom w:val="0"/>
          <w:divBdr>
            <w:top w:val="none" w:sz="0" w:space="0" w:color="auto"/>
            <w:left w:val="none" w:sz="0" w:space="0" w:color="auto"/>
            <w:bottom w:val="none" w:sz="0" w:space="0" w:color="auto"/>
            <w:right w:val="none" w:sz="0" w:space="0" w:color="auto"/>
          </w:divBdr>
        </w:div>
      </w:divsChild>
    </w:div>
    <w:div w:id="1806923938">
      <w:bodyDiv w:val="1"/>
      <w:marLeft w:val="0"/>
      <w:marRight w:val="0"/>
      <w:marTop w:val="0"/>
      <w:marBottom w:val="0"/>
      <w:divBdr>
        <w:top w:val="none" w:sz="0" w:space="0" w:color="auto"/>
        <w:left w:val="none" w:sz="0" w:space="0" w:color="auto"/>
        <w:bottom w:val="none" w:sz="0" w:space="0" w:color="auto"/>
        <w:right w:val="none" w:sz="0" w:space="0" w:color="auto"/>
      </w:divBdr>
      <w:divsChild>
        <w:div w:id="1893350169">
          <w:marLeft w:val="547"/>
          <w:marRight w:val="0"/>
          <w:marTop w:val="154"/>
          <w:marBottom w:val="0"/>
          <w:divBdr>
            <w:top w:val="none" w:sz="0" w:space="0" w:color="auto"/>
            <w:left w:val="none" w:sz="0" w:space="0" w:color="auto"/>
            <w:bottom w:val="none" w:sz="0" w:space="0" w:color="auto"/>
            <w:right w:val="none" w:sz="0" w:space="0" w:color="auto"/>
          </w:divBdr>
        </w:div>
        <w:div w:id="1319383936">
          <w:marLeft w:val="547"/>
          <w:marRight w:val="0"/>
          <w:marTop w:val="154"/>
          <w:marBottom w:val="0"/>
          <w:divBdr>
            <w:top w:val="none" w:sz="0" w:space="0" w:color="auto"/>
            <w:left w:val="none" w:sz="0" w:space="0" w:color="auto"/>
            <w:bottom w:val="none" w:sz="0" w:space="0" w:color="auto"/>
            <w:right w:val="none" w:sz="0" w:space="0" w:color="auto"/>
          </w:divBdr>
        </w:div>
        <w:div w:id="1094403958">
          <w:marLeft w:val="547"/>
          <w:marRight w:val="0"/>
          <w:marTop w:val="154"/>
          <w:marBottom w:val="0"/>
          <w:divBdr>
            <w:top w:val="none" w:sz="0" w:space="0" w:color="auto"/>
            <w:left w:val="none" w:sz="0" w:space="0" w:color="auto"/>
            <w:bottom w:val="none" w:sz="0" w:space="0" w:color="auto"/>
            <w:right w:val="none" w:sz="0" w:space="0" w:color="auto"/>
          </w:divBdr>
        </w:div>
        <w:div w:id="317535544">
          <w:marLeft w:val="547"/>
          <w:marRight w:val="0"/>
          <w:marTop w:val="154"/>
          <w:marBottom w:val="0"/>
          <w:divBdr>
            <w:top w:val="none" w:sz="0" w:space="0" w:color="auto"/>
            <w:left w:val="none" w:sz="0" w:space="0" w:color="auto"/>
            <w:bottom w:val="none" w:sz="0" w:space="0" w:color="auto"/>
            <w:right w:val="none" w:sz="0" w:space="0" w:color="auto"/>
          </w:divBdr>
        </w:div>
        <w:div w:id="808400980">
          <w:marLeft w:val="547"/>
          <w:marRight w:val="0"/>
          <w:marTop w:val="154"/>
          <w:marBottom w:val="0"/>
          <w:divBdr>
            <w:top w:val="none" w:sz="0" w:space="0" w:color="auto"/>
            <w:left w:val="none" w:sz="0" w:space="0" w:color="auto"/>
            <w:bottom w:val="none" w:sz="0" w:space="0" w:color="auto"/>
            <w:right w:val="none" w:sz="0" w:space="0" w:color="auto"/>
          </w:divBdr>
        </w:div>
        <w:div w:id="131291118">
          <w:marLeft w:val="547"/>
          <w:marRight w:val="0"/>
          <w:marTop w:val="154"/>
          <w:marBottom w:val="0"/>
          <w:divBdr>
            <w:top w:val="none" w:sz="0" w:space="0" w:color="auto"/>
            <w:left w:val="none" w:sz="0" w:space="0" w:color="auto"/>
            <w:bottom w:val="none" w:sz="0" w:space="0" w:color="auto"/>
            <w:right w:val="none" w:sz="0" w:space="0" w:color="auto"/>
          </w:divBdr>
        </w:div>
      </w:divsChild>
    </w:div>
    <w:div w:id="1944679385">
      <w:bodyDiv w:val="1"/>
      <w:marLeft w:val="0"/>
      <w:marRight w:val="0"/>
      <w:marTop w:val="0"/>
      <w:marBottom w:val="0"/>
      <w:divBdr>
        <w:top w:val="none" w:sz="0" w:space="0" w:color="auto"/>
        <w:left w:val="none" w:sz="0" w:space="0" w:color="auto"/>
        <w:bottom w:val="none" w:sz="0" w:space="0" w:color="auto"/>
        <w:right w:val="none" w:sz="0" w:space="0" w:color="auto"/>
      </w:divBdr>
      <w:divsChild>
        <w:div w:id="1691182851">
          <w:marLeft w:val="547"/>
          <w:marRight w:val="0"/>
          <w:marTop w:val="154"/>
          <w:marBottom w:val="0"/>
          <w:divBdr>
            <w:top w:val="none" w:sz="0" w:space="0" w:color="auto"/>
            <w:left w:val="none" w:sz="0" w:space="0" w:color="auto"/>
            <w:bottom w:val="none" w:sz="0" w:space="0" w:color="auto"/>
            <w:right w:val="none" w:sz="0" w:space="0" w:color="auto"/>
          </w:divBdr>
        </w:div>
        <w:div w:id="1952475367">
          <w:marLeft w:val="547"/>
          <w:marRight w:val="0"/>
          <w:marTop w:val="154"/>
          <w:marBottom w:val="0"/>
          <w:divBdr>
            <w:top w:val="none" w:sz="0" w:space="0" w:color="auto"/>
            <w:left w:val="none" w:sz="0" w:space="0" w:color="auto"/>
            <w:bottom w:val="none" w:sz="0" w:space="0" w:color="auto"/>
            <w:right w:val="none" w:sz="0" w:space="0" w:color="auto"/>
          </w:divBdr>
        </w:div>
        <w:div w:id="2088921441">
          <w:marLeft w:val="547"/>
          <w:marRight w:val="0"/>
          <w:marTop w:val="154"/>
          <w:marBottom w:val="0"/>
          <w:divBdr>
            <w:top w:val="none" w:sz="0" w:space="0" w:color="auto"/>
            <w:left w:val="none" w:sz="0" w:space="0" w:color="auto"/>
            <w:bottom w:val="none" w:sz="0" w:space="0" w:color="auto"/>
            <w:right w:val="none" w:sz="0" w:space="0" w:color="auto"/>
          </w:divBdr>
        </w:div>
        <w:div w:id="1229923241">
          <w:marLeft w:val="547"/>
          <w:marRight w:val="0"/>
          <w:marTop w:val="154"/>
          <w:marBottom w:val="0"/>
          <w:divBdr>
            <w:top w:val="none" w:sz="0" w:space="0" w:color="auto"/>
            <w:left w:val="none" w:sz="0" w:space="0" w:color="auto"/>
            <w:bottom w:val="none" w:sz="0" w:space="0" w:color="auto"/>
            <w:right w:val="none" w:sz="0" w:space="0" w:color="auto"/>
          </w:divBdr>
        </w:div>
        <w:div w:id="603997072">
          <w:marLeft w:val="547"/>
          <w:marRight w:val="0"/>
          <w:marTop w:val="154"/>
          <w:marBottom w:val="0"/>
          <w:divBdr>
            <w:top w:val="none" w:sz="0" w:space="0" w:color="auto"/>
            <w:left w:val="none" w:sz="0" w:space="0" w:color="auto"/>
            <w:bottom w:val="none" w:sz="0" w:space="0" w:color="auto"/>
            <w:right w:val="none" w:sz="0" w:space="0" w:color="auto"/>
          </w:divBdr>
        </w:div>
        <w:div w:id="14424753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E2C206A9D5841C9B9E516CBF97852FB"/>
        <w:category>
          <w:name w:val="Général"/>
          <w:gallery w:val="placeholder"/>
        </w:category>
        <w:types>
          <w:type w:val="bbPlcHdr"/>
        </w:types>
        <w:behaviors>
          <w:behavior w:val="content"/>
        </w:behaviors>
        <w:guid w:val="{9BF3EF61-B6FA-456D-9B4E-1ADAB852685B}"/>
      </w:docPartPr>
      <w:docPartBody>
        <w:p w:rsidR="00950AA2" w:rsidRDefault="00A01ED9" w:rsidP="00A01ED9">
          <w:pPr>
            <w:pStyle w:val="6E2C206A9D5841C9B9E516CBF97852FB"/>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01ED9"/>
    <w:rsid w:val="004235A7"/>
    <w:rsid w:val="00464B53"/>
    <w:rsid w:val="00667C31"/>
    <w:rsid w:val="00950AA2"/>
    <w:rsid w:val="00A01ED9"/>
    <w:rsid w:val="00D25986"/>
    <w:rsid w:val="00F519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A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B28522F5D5A4817A05EBCB355099497">
    <w:name w:val="6B28522F5D5A4817A05EBCB355099497"/>
    <w:rsid w:val="00A01ED9"/>
  </w:style>
  <w:style w:type="paragraph" w:customStyle="1" w:styleId="6E2C206A9D5841C9B9E516CBF97852FB">
    <w:name w:val="6E2C206A9D5841C9B9E516CBF97852FB"/>
    <w:rsid w:val="00A01ED9"/>
  </w:style>
  <w:style w:type="paragraph" w:customStyle="1" w:styleId="FD5519B1095646B0BA79547275CC4B27">
    <w:name w:val="FD5519B1095646B0BA79547275CC4B27"/>
    <w:rsid w:val="00A01ED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A7CE3-8FB8-46C4-88FC-3A9CDB9F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Pages>
  <Words>858</Words>
  <Characters>4724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Université Frère Mentouri Constantine 1, Faculté des Sciences de la Nature et de la Vie. Département tronc commun ; 2 ème année LMD</vt:lpstr>
    </vt:vector>
  </TitlesOfParts>
  <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Frère Mentouri Constantine 1, Faculté des Sciences de la Nature et de la Vie. Département tronc commun ; 2 ème année LMD</dc:title>
  <dc:creator>PC</dc:creator>
  <cp:lastModifiedBy>mtech</cp:lastModifiedBy>
  <cp:revision>18</cp:revision>
  <dcterms:created xsi:type="dcterms:W3CDTF">2018-09-26T11:50:00Z</dcterms:created>
  <dcterms:modified xsi:type="dcterms:W3CDTF">2019-10-25T08:26:00Z</dcterms:modified>
</cp:coreProperties>
</file>