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3D6" w:rsidRDefault="009223D6" w:rsidP="005D120A">
      <w:pPr>
        <w:spacing w:after="0" w:line="240" w:lineRule="auto"/>
        <w:jc w:val="center"/>
        <w:rPr>
          <w:rFonts w:ascii="Arial" w:hAnsi="Arial" w:cs="Arial"/>
          <w:b/>
          <w:bCs/>
        </w:rPr>
      </w:pPr>
      <w:r>
        <w:rPr>
          <w:rFonts w:ascii="Arial" w:hAnsi="Arial" w:cs="Arial"/>
          <w:b/>
          <w:bCs/>
        </w:rPr>
        <w:t>III- La réplication de l’ADN</w:t>
      </w:r>
    </w:p>
    <w:p w:rsidR="009223D6" w:rsidRDefault="009223D6" w:rsidP="005D120A">
      <w:pPr>
        <w:spacing w:after="0" w:line="240" w:lineRule="auto"/>
        <w:jc w:val="center"/>
        <w:rPr>
          <w:rFonts w:ascii="Arial" w:hAnsi="Arial" w:cs="Arial"/>
          <w:b/>
          <w:bCs/>
        </w:rPr>
      </w:pPr>
    </w:p>
    <w:p w:rsidR="009223D6" w:rsidRPr="009223D6" w:rsidRDefault="009223D6" w:rsidP="009223D6">
      <w:pPr>
        <w:pStyle w:val="Paragraphedeliste"/>
        <w:numPr>
          <w:ilvl w:val="0"/>
          <w:numId w:val="36"/>
        </w:numPr>
        <w:spacing w:after="0" w:line="240" w:lineRule="auto"/>
        <w:ind w:left="284" w:hanging="284"/>
        <w:rPr>
          <w:rFonts w:ascii="Arial" w:hAnsi="Arial" w:cs="Arial"/>
          <w:b/>
          <w:bCs/>
          <w:sz w:val="20"/>
          <w:szCs w:val="20"/>
        </w:rPr>
      </w:pPr>
      <w:r w:rsidRPr="009223D6">
        <w:rPr>
          <w:rFonts w:ascii="Arial" w:hAnsi="Arial" w:cs="Arial"/>
          <w:b/>
          <w:bCs/>
          <w:sz w:val="20"/>
          <w:szCs w:val="20"/>
        </w:rPr>
        <w:t>Généralités</w:t>
      </w:r>
    </w:p>
    <w:p w:rsidR="009239DE" w:rsidRPr="009223D6" w:rsidRDefault="00AB5EE0" w:rsidP="009223D6">
      <w:pPr>
        <w:pStyle w:val="Paragraphedeliste"/>
        <w:numPr>
          <w:ilvl w:val="0"/>
          <w:numId w:val="37"/>
        </w:numPr>
        <w:spacing w:after="0" w:line="240" w:lineRule="auto"/>
        <w:ind w:left="284" w:hanging="284"/>
        <w:rPr>
          <w:rFonts w:ascii="Arial" w:hAnsi="Arial" w:cs="Arial"/>
          <w:b/>
          <w:bCs/>
          <w:sz w:val="20"/>
          <w:szCs w:val="20"/>
        </w:rPr>
      </w:pPr>
      <w:r w:rsidRPr="009223D6">
        <w:rPr>
          <w:rFonts w:ascii="Arial" w:hAnsi="Arial" w:cs="Arial"/>
          <w:b/>
          <w:bCs/>
          <w:sz w:val="20"/>
          <w:szCs w:val="20"/>
        </w:rPr>
        <w:t>D</w:t>
      </w:r>
      <w:r w:rsidR="0063552D" w:rsidRPr="009223D6">
        <w:rPr>
          <w:rFonts w:ascii="Arial" w:hAnsi="Arial" w:cs="Arial"/>
          <w:b/>
          <w:bCs/>
          <w:sz w:val="20"/>
          <w:szCs w:val="20"/>
        </w:rPr>
        <w:t xml:space="preserve">ifférences </w:t>
      </w:r>
      <w:r w:rsidRPr="009223D6">
        <w:rPr>
          <w:rFonts w:ascii="Arial" w:hAnsi="Arial" w:cs="Arial"/>
          <w:b/>
          <w:bCs/>
          <w:sz w:val="20"/>
          <w:szCs w:val="20"/>
        </w:rPr>
        <w:t xml:space="preserve">et similitudes </w:t>
      </w:r>
      <w:r w:rsidR="0063552D" w:rsidRPr="009223D6">
        <w:rPr>
          <w:rFonts w:ascii="Arial" w:hAnsi="Arial" w:cs="Arial"/>
          <w:b/>
          <w:bCs/>
          <w:sz w:val="20"/>
          <w:szCs w:val="20"/>
        </w:rPr>
        <w:t xml:space="preserve">entre </w:t>
      </w:r>
      <w:r w:rsidR="004F04DB">
        <w:rPr>
          <w:rFonts w:ascii="Arial" w:hAnsi="Arial" w:cs="Arial"/>
          <w:b/>
          <w:bCs/>
          <w:sz w:val="20"/>
          <w:szCs w:val="20"/>
        </w:rPr>
        <w:t xml:space="preserve">le génome procaryote </w:t>
      </w:r>
      <w:r w:rsidR="00667CCB" w:rsidRPr="009223D6">
        <w:rPr>
          <w:rFonts w:ascii="Arial" w:hAnsi="Arial" w:cs="Arial"/>
          <w:b/>
          <w:bCs/>
          <w:sz w:val="20"/>
          <w:szCs w:val="20"/>
        </w:rPr>
        <w:t>et le génome eucaryote</w:t>
      </w:r>
    </w:p>
    <w:p w:rsidR="00FD7012" w:rsidRPr="009223D6" w:rsidRDefault="00DB498D" w:rsidP="009223D6">
      <w:pPr>
        <w:spacing w:after="0" w:line="240" w:lineRule="auto"/>
        <w:jc w:val="both"/>
        <w:rPr>
          <w:rFonts w:ascii="Arial" w:hAnsi="Arial" w:cs="Arial"/>
          <w:bCs/>
          <w:sz w:val="20"/>
          <w:szCs w:val="20"/>
        </w:rPr>
      </w:pPr>
      <w:r w:rsidRPr="005D120A">
        <w:rPr>
          <w:rFonts w:ascii="Arial" w:hAnsi="Arial" w:cs="Arial"/>
          <w:sz w:val="20"/>
          <w:szCs w:val="20"/>
        </w:rPr>
        <w:t xml:space="preserve">Chez les eucaryotes comme chez les procaryotes, un </w:t>
      </w:r>
      <w:r w:rsidRPr="005D120A">
        <w:rPr>
          <w:rFonts w:ascii="Arial" w:hAnsi="Arial" w:cs="Arial"/>
          <w:b/>
          <w:bCs/>
          <w:sz w:val="20"/>
          <w:szCs w:val="20"/>
        </w:rPr>
        <w:t>ADN double brin</w:t>
      </w:r>
      <w:r w:rsidRPr="005D120A">
        <w:rPr>
          <w:rFonts w:ascii="Arial" w:hAnsi="Arial" w:cs="Arial"/>
          <w:sz w:val="20"/>
          <w:szCs w:val="20"/>
        </w:rPr>
        <w:t xml:space="preserve"> est le </w:t>
      </w:r>
      <w:r w:rsidRPr="0008693C">
        <w:rPr>
          <w:rFonts w:ascii="Arial" w:hAnsi="Arial" w:cs="Arial"/>
          <w:b/>
          <w:bCs/>
          <w:sz w:val="20"/>
          <w:szCs w:val="20"/>
        </w:rPr>
        <w:t xml:space="preserve">support </w:t>
      </w:r>
      <w:r w:rsidRPr="005D120A">
        <w:rPr>
          <w:rFonts w:ascii="Arial" w:hAnsi="Arial" w:cs="Arial"/>
          <w:sz w:val="20"/>
          <w:szCs w:val="20"/>
        </w:rPr>
        <w:t xml:space="preserve">moléculaire </w:t>
      </w:r>
      <w:r w:rsidRPr="0008693C">
        <w:rPr>
          <w:rFonts w:ascii="Arial" w:hAnsi="Arial" w:cs="Arial"/>
          <w:b/>
          <w:bCs/>
          <w:sz w:val="20"/>
          <w:szCs w:val="20"/>
        </w:rPr>
        <w:t>de l’information génétique</w:t>
      </w:r>
      <w:r w:rsidRPr="005D120A">
        <w:rPr>
          <w:rFonts w:ascii="Arial" w:hAnsi="Arial" w:cs="Arial"/>
          <w:sz w:val="20"/>
          <w:szCs w:val="20"/>
        </w:rPr>
        <w:t xml:space="preserve">. </w:t>
      </w:r>
      <w:r w:rsidR="009239DE" w:rsidRPr="005D120A">
        <w:rPr>
          <w:rFonts w:ascii="Arial" w:hAnsi="Arial" w:cs="Arial"/>
          <w:sz w:val="20"/>
          <w:szCs w:val="20"/>
        </w:rPr>
        <w:t xml:space="preserve">La </w:t>
      </w:r>
      <w:r w:rsidR="009239DE" w:rsidRPr="005D120A">
        <w:rPr>
          <w:rFonts w:ascii="Arial" w:hAnsi="Arial" w:cs="Arial"/>
          <w:bCs/>
          <w:sz w:val="20"/>
          <w:szCs w:val="20"/>
        </w:rPr>
        <w:t>transmission des génomes procaryotes et eucaryotes se fait selon un processus commun : la réplication semi-conservative de l’ADN</w:t>
      </w:r>
      <w:r w:rsidR="00DE549D">
        <w:rPr>
          <w:rFonts w:ascii="Arial" w:hAnsi="Arial" w:cs="Arial"/>
          <w:bCs/>
          <w:sz w:val="20"/>
          <w:szCs w:val="20"/>
        </w:rPr>
        <w:t>.</w:t>
      </w:r>
    </w:p>
    <w:p w:rsidR="00280205" w:rsidRPr="00342606" w:rsidRDefault="00280205" w:rsidP="00CE6674">
      <w:pPr>
        <w:pStyle w:val="Paragraphedeliste"/>
        <w:numPr>
          <w:ilvl w:val="0"/>
          <w:numId w:val="35"/>
        </w:numPr>
        <w:spacing w:after="0" w:line="240" w:lineRule="auto"/>
        <w:ind w:left="426" w:hanging="284"/>
        <w:rPr>
          <w:rFonts w:ascii="Arial" w:hAnsi="Arial" w:cs="Arial"/>
          <w:b/>
          <w:sz w:val="20"/>
          <w:szCs w:val="20"/>
        </w:rPr>
      </w:pPr>
      <w:r w:rsidRPr="00342606">
        <w:rPr>
          <w:rFonts w:ascii="Arial" w:hAnsi="Arial" w:cs="Arial"/>
          <w:b/>
          <w:sz w:val="20"/>
          <w:szCs w:val="20"/>
        </w:rPr>
        <w:t>Chez les procaryotes </w:t>
      </w:r>
    </w:p>
    <w:p w:rsidR="00342606" w:rsidRPr="00342606" w:rsidRDefault="00342606" w:rsidP="00CE6674">
      <w:pPr>
        <w:pStyle w:val="Paragraphedeliste"/>
        <w:numPr>
          <w:ilvl w:val="0"/>
          <w:numId w:val="34"/>
        </w:numPr>
        <w:spacing w:after="0" w:line="240" w:lineRule="auto"/>
        <w:ind w:left="567" w:hanging="141"/>
        <w:rPr>
          <w:rFonts w:ascii="Arial" w:hAnsi="Arial" w:cs="Arial"/>
          <w:bCs/>
          <w:sz w:val="20"/>
          <w:szCs w:val="20"/>
        </w:rPr>
      </w:pPr>
      <w:r>
        <w:rPr>
          <w:rFonts w:ascii="Arial" w:hAnsi="Arial" w:cs="Arial"/>
          <w:sz w:val="20"/>
          <w:szCs w:val="20"/>
        </w:rPr>
        <w:t>Abse</w:t>
      </w:r>
      <w:r w:rsidR="0008693C">
        <w:rPr>
          <w:rFonts w:ascii="Arial" w:hAnsi="Arial" w:cs="Arial"/>
          <w:sz w:val="20"/>
          <w:szCs w:val="20"/>
        </w:rPr>
        <w:t xml:space="preserve">nce de noyau (on parle de </w:t>
      </w:r>
      <w:proofErr w:type="spellStart"/>
      <w:r w:rsidR="0008693C">
        <w:rPr>
          <w:rFonts w:ascii="Arial" w:hAnsi="Arial" w:cs="Arial"/>
          <w:sz w:val="20"/>
          <w:szCs w:val="20"/>
        </w:rPr>
        <w:t>nucléoi</w:t>
      </w:r>
      <w:r>
        <w:rPr>
          <w:rFonts w:ascii="Arial" w:hAnsi="Arial" w:cs="Arial"/>
          <w:sz w:val="20"/>
          <w:szCs w:val="20"/>
        </w:rPr>
        <w:t>de</w:t>
      </w:r>
      <w:proofErr w:type="spellEnd"/>
      <w:r>
        <w:rPr>
          <w:rFonts w:ascii="Arial" w:hAnsi="Arial" w:cs="Arial"/>
          <w:sz w:val="20"/>
          <w:szCs w:val="20"/>
        </w:rPr>
        <w:t>),</w:t>
      </w:r>
    </w:p>
    <w:p w:rsidR="00342606" w:rsidRDefault="00342606" w:rsidP="00CE6674">
      <w:pPr>
        <w:pStyle w:val="Paragraphedeliste"/>
        <w:numPr>
          <w:ilvl w:val="0"/>
          <w:numId w:val="34"/>
        </w:numPr>
        <w:spacing w:after="0" w:line="240" w:lineRule="auto"/>
        <w:ind w:left="567" w:hanging="141"/>
        <w:rPr>
          <w:rFonts w:ascii="Arial" w:hAnsi="Arial" w:cs="Arial"/>
          <w:bCs/>
          <w:sz w:val="20"/>
          <w:szCs w:val="20"/>
        </w:rPr>
      </w:pPr>
      <w:r w:rsidRPr="009239DE">
        <w:rPr>
          <w:rFonts w:ascii="Arial" w:hAnsi="Arial" w:cs="Arial"/>
          <w:b/>
          <w:bCs/>
          <w:sz w:val="20"/>
          <w:szCs w:val="20"/>
        </w:rPr>
        <w:t>ADN circulaire</w:t>
      </w:r>
      <w:r w:rsidRPr="00342606">
        <w:rPr>
          <w:rFonts w:ascii="Arial" w:hAnsi="Arial" w:cs="Arial"/>
          <w:sz w:val="20"/>
          <w:szCs w:val="20"/>
        </w:rPr>
        <w:t>. Il est directement diffus dans le cytoplasme</w:t>
      </w:r>
    </w:p>
    <w:p w:rsidR="00342606" w:rsidRDefault="004405FC" w:rsidP="0008693C">
      <w:pPr>
        <w:pStyle w:val="Paragraphedeliste"/>
        <w:numPr>
          <w:ilvl w:val="0"/>
          <w:numId w:val="34"/>
        </w:numPr>
        <w:spacing w:after="0" w:line="240" w:lineRule="auto"/>
        <w:ind w:left="567" w:hanging="141"/>
        <w:rPr>
          <w:rFonts w:ascii="Arial" w:hAnsi="Arial" w:cs="Arial"/>
          <w:bCs/>
          <w:sz w:val="20"/>
          <w:szCs w:val="20"/>
        </w:rPr>
      </w:pPr>
      <w:r w:rsidRPr="00342606">
        <w:rPr>
          <w:rFonts w:ascii="Arial" w:hAnsi="Arial" w:cs="Arial"/>
          <w:bCs/>
          <w:sz w:val="20"/>
          <w:szCs w:val="20"/>
        </w:rPr>
        <w:t xml:space="preserve">Il existe un </w:t>
      </w:r>
      <w:r w:rsidR="002346BB" w:rsidRPr="0008693C">
        <w:rPr>
          <w:rFonts w:ascii="Arial" w:hAnsi="Arial" w:cs="Arial"/>
          <w:b/>
          <w:sz w:val="20"/>
          <w:szCs w:val="20"/>
        </w:rPr>
        <w:t>chromosome</w:t>
      </w:r>
      <w:r w:rsidR="002346BB" w:rsidRPr="00342606">
        <w:rPr>
          <w:rFonts w:ascii="Arial" w:hAnsi="Arial" w:cs="Arial"/>
          <w:bCs/>
          <w:sz w:val="20"/>
          <w:szCs w:val="20"/>
        </w:rPr>
        <w:t xml:space="preserve"> </w:t>
      </w:r>
      <w:r w:rsidR="002346BB" w:rsidRPr="0008693C">
        <w:rPr>
          <w:rFonts w:ascii="Arial" w:hAnsi="Arial" w:cs="Arial"/>
          <w:b/>
          <w:sz w:val="20"/>
          <w:szCs w:val="20"/>
        </w:rPr>
        <w:t>unique</w:t>
      </w:r>
      <w:r w:rsidR="002346BB" w:rsidRPr="00342606">
        <w:rPr>
          <w:rFonts w:ascii="Arial" w:hAnsi="Arial" w:cs="Arial"/>
          <w:bCs/>
          <w:sz w:val="20"/>
          <w:szCs w:val="20"/>
        </w:rPr>
        <w:t xml:space="preserve"> + </w:t>
      </w:r>
      <w:r w:rsidRPr="00342606">
        <w:rPr>
          <w:rFonts w:ascii="Arial" w:hAnsi="Arial" w:cs="Arial"/>
          <w:bCs/>
          <w:sz w:val="20"/>
          <w:szCs w:val="20"/>
        </w:rPr>
        <w:t xml:space="preserve">un </w:t>
      </w:r>
      <w:r w:rsidR="002346BB" w:rsidRPr="00342606">
        <w:rPr>
          <w:rFonts w:ascii="Arial" w:hAnsi="Arial" w:cs="Arial"/>
          <w:bCs/>
          <w:sz w:val="20"/>
          <w:szCs w:val="20"/>
        </w:rPr>
        <w:t>plasmide</w:t>
      </w:r>
      <w:r w:rsidR="00DB498D" w:rsidRPr="00342606">
        <w:rPr>
          <w:rFonts w:ascii="Arial" w:hAnsi="Arial" w:cs="Arial"/>
          <w:bCs/>
          <w:sz w:val="20"/>
          <w:szCs w:val="20"/>
        </w:rPr>
        <w:t xml:space="preserve"> (circulaire, structure facultative). </w:t>
      </w:r>
    </w:p>
    <w:p w:rsidR="00DB498D" w:rsidRPr="00B5728B" w:rsidRDefault="00342606" w:rsidP="00CE6674">
      <w:pPr>
        <w:pStyle w:val="Paragraphedeliste"/>
        <w:numPr>
          <w:ilvl w:val="0"/>
          <w:numId w:val="34"/>
        </w:numPr>
        <w:spacing w:after="0" w:line="240" w:lineRule="auto"/>
        <w:ind w:left="567" w:hanging="141"/>
        <w:rPr>
          <w:rFonts w:ascii="Arial" w:hAnsi="Arial" w:cs="Arial"/>
          <w:bCs/>
          <w:sz w:val="20"/>
          <w:szCs w:val="20"/>
        </w:rPr>
      </w:pPr>
      <w:r>
        <w:rPr>
          <w:rFonts w:ascii="Arial" w:hAnsi="Arial" w:cs="Arial"/>
          <w:bCs/>
          <w:sz w:val="20"/>
          <w:szCs w:val="20"/>
        </w:rPr>
        <w:t>L’</w:t>
      </w:r>
      <w:r w:rsidR="00DB498D" w:rsidRPr="00342606">
        <w:rPr>
          <w:rFonts w:ascii="Arial" w:hAnsi="Arial" w:cs="Arial"/>
          <w:sz w:val="20"/>
          <w:szCs w:val="20"/>
        </w:rPr>
        <w:t xml:space="preserve">ADN </w:t>
      </w:r>
      <w:r>
        <w:rPr>
          <w:rFonts w:ascii="Arial" w:hAnsi="Arial" w:cs="Arial"/>
          <w:sz w:val="20"/>
          <w:szCs w:val="20"/>
        </w:rPr>
        <w:t xml:space="preserve">est </w:t>
      </w:r>
      <w:r w:rsidR="00DB498D" w:rsidRPr="00342606">
        <w:rPr>
          <w:rFonts w:ascii="Arial" w:hAnsi="Arial" w:cs="Arial"/>
          <w:sz w:val="20"/>
          <w:szCs w:val="20"/>
        </w:rPr>
        <w:t>associé à des protéines non-histones</w:t>
      </w:r>
      <w:r>
        <w:rPr>
          <w:rFonts w:ascii="Arial" w:hAnsi="Arial" w:cs="Arial"/>
          <w:sz w:val="20"/>
          <w:szCs w:val="20"/>
        </w:rPr>
        <w:t>.</w:t>
      </w:r>
    </w:p>
    <w:p w:rsidR="00B5728B" w:rsidRPr="009239DE" w:rsidRDefault="00B5728B" w:rsidP="00B5728B">
      <w:pPr>
        <w:pStyle w:val="Paragraphedeliste"/>
        <w:numPr>
          <w:ilvl w:val="0"/>
          <w:numId w:val="34"/>
        </w:numPr>
        <w:spacing w:after="0" w:line="240" w:lineRule="auto"/>
        <w:ind w:left="567" w:hanging="141"/>
        <w:rPr>
          <w:rFonts w:ascii="Arial" w:hAnsi="Arial" w:cs="Arial"/>
          <w:bCs/>
          <w:sz w:val="20"/>
          <w:szCs w:val="20"/>
        </w:rPr>
      </w:pPr>
      <w:r>
        <w:rPr>
          <w:rFonts w:ascii="Arial" w:hAnsi="Arial" w:cs="Arial"/>
          <w:bCs/>
          <w:sz w:val="20"/>
          <w:szCs w:val="20"/>
        </w:rPr>
        <w:t>L’ADN procaryote présente une seule origine de réplication</w:t>
      </w:r>
      <w:r w:rsidR="00671F85">
        <w:rPr>
          <w:rFonts w:ascii="Arial" w:hAnsi="Arial" w:cs="Arial"/>
          <w:bCs/>
          <w:sz w:val="20"/>
          <w:szCs w:val="20"/>
        </w:rPr>
        <w:t xml:space="preserve"> (</w:t>
      </w:r>
      <w:proofErr w:type="spellStart"/>
      <w:r w:rsidR="00671F85">
        <w:rPr>
          <w:rFonts w:ascii="Arial" w:hAnsi="Arial" w:cs="Arial"/>
          <w:bCs/>
          <w:sz w:val="20"/>
          <w:szCs w:val="20"/>
        </w:rPr>
        <w:t>O</w:t>
      </w:r>
      <w:r w:rsidR="004F04DB">
        <w:rPr>
          <w:rFonts w:ascii="Arial" w:hAnsi="Arial" w:cs="Arial"/>
          <w:bCs/>
          <w:sz w:val="20"/>
          <w:szCs w:val="20"/>
        </w:rPr>
        <w:t>ri</w:t>
      </w:r>
      <w:proofErr w:type="spellEnd"/>
      <w:r w:rsidR="004F04DB">
        <w:rPr>
          <w:rFonts w:ascii="Arial" w:hAnsi="Arial" w:cs="Arial"/>
          <w:bCs/>
          <w:sz w:val="20"/>
          <w:szCs w:val="20"/>
        </w:rPr>
        <w:t xml:space="preserve"> C)</w:t>
      </w:r>
    </w:p>
    <w:p w:rsidR="009239DE" w:rsidRDefault="009239DE" w:rsidP="00CE6674">
      <w:pPr>
        <w:pStyle w:val="Paragraphedeliste"/>
        <w:numPr>
          <w:ilvl w:val="0"/>
          <w:numId w:val="34"/>
        </w:numPr>
        <w:spacing w:after="0" w:line="240" w:lineRule="auto"/>
        <w:ind w:left="567" w:hanging="141"/>
        <w:rPr>
          <w:rFonts w:ascii="Arial" w:hAnsi="Arial" w:cs="Arial"/>
          <w:bCs/>
          <w:sz w:val="20"/>
          <w:szCs w:val="20"/>
        </w:rPr>
      </w:pPr>
      <w:r>
        <w:rPr>
          <w:rFonts w:ascii="Arial" w:hAnsi="Arial" w:cs="Arial"/>
          <w:bCs/>
          <w:sz w:val="20"/>
          <w:szCs w:val="20"/>
        </w:rPr>
        <w:t>Toutes les régions d’ADN sont codantes</w:t>
      </w:r>
    </w:p>
    <w:p w:rsidR="009239DE" w:rsidRPr="00342606" w:rsidRDefault="009239DE" w:rsidP="009239DE">
      <w:pPr>
        <w:pStyle w:val="Paragraphedeliste"/>
        <w:spacing w:after="0" w:line="240" w:lineRule="auto"/>
        <w:ind w:left="1134"/>
        <w:rPr>
          <w:rFonts w:ascii="Arial" w:hAnsi="Arial" w:cs="Arial"/>
          <w:bCs/>
          <w:sz w:val="20"/>
          <w:szCs w:val="20"/>
        </w:rPr>
      </w:pPr>
      <w:r>
        <w:rPr>
          <w:rFonts w:ascii="Arial" w:hAnsi="Arial" w:cs="Arial"/>
          <w:bCs/>
          <w:noProof/>
          <w:sz w:val="20"/>
          <w:szCs w:val="20"/>
          <w:lang w:eastAsia="fr-FR"/>
        </w:rPr>
        <w:drawing>
          <wp:inline distT="0" distB="0" distL="0" distR="0" wp14:anchorId="1DBFF5A1" wp14:editId="683EE17A">
            <wp:extent cx="2369489" cy="1395665"/>
            <wp:effectExtent l="19050" t="19050" r="12065" b="146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81115" cy="1402513"/>
                    </a:xfrm>
                    <a:prstGeom prst="rect">
                      <a:avLst/>
                    </a:prstGeom>
                    <a:noFill/>
                    <a:ln>
                      <a:solidFill>
                        <a:srgbClr val="C00000"/>
                      </a:solidFill>
                    </a:ln>
                  </pic:spPr>
                </pic:pic>
              </a:graphicData>
            </a:graphic>
          </wp:inline>
        </w:drawing>
      </w:r>
    </w:p>
    <w:p w:rsidR="00342606" w:rsidRPr="00342606" w:rsidRDefault="00342606" w:rsidP="00342606">
      <w:pPr>
        <w:pStyle w:val="Paragraphedeliste"/>
        <w:spacing w:after="0" w:line="240" w:lineRule="auto"/>
        <w:ind w:left="1134"/>
        <w:rPr>
          <w:rFonts w:ascii="Arial" w:hAnsi="Arial" w:cs="Arial"/>
          <w:bCs/>
          <w:sz w:val="20"/>
          <w:szCs w:val="20"/>
        </w:rPr>
      </w:pPr>
    </w:p>
    <w:p w:rsidR="002346BB" w:rsidRPr="00342606" w:rsidRDefault="00342606" w:rsidP="00CE6674">
      <w:pPr>
        <w:pStyle w:val="Paragraphedeliste"/>
        <w:numPr>
          <w:ilvl w:val="0"/>
          <w:numId w:val="35"/>
        </w:numPr>
        <w:spacing w:after="0" w:line="240" w:lineRule="auto"/>
        <w:ind w:left="284" w:hanging="284"/>
        <w:jc w:val="both"/>
        <w:rPr>
          <w:rFonts w:ascii="Arial" w:hAnsi="Arial" w:cs="Arial"/>
          <w:b/>
          <w:sz w:val="20"/>
          <w:szCs w:val="20"/>
        </w:rPr>
      </w:pPr>
      <w:r w:rsidRPr="00342606">
        <w:rPr>
          <w:rFonts w:ascii="Arial" w:hAnsi="Arial" w:cs="Arial"/>
          <w:b/>
          <w:sz w:val="20"/>
          <w:szCs w:val="20"/>
        </w:rPr>
        <w:t>Chez les eucaryotes</w:t>
      </w:r>
    </w:p>
    <w:p w:rsidR="00DB498D" w:rsidRDefault="00DB498D" w:rsidP="00CE6674">
      <w:pPr>
        <w:pStyle w:val="Paragraphedeliste"/>
        <w:numPr>
          <w:ilvl w:val="0"/>
          <w:numId w:val="34"/>
        </w:numPr>
        <w:tabs>
          <w:tab w:val="left" w:pos="567"/>
        </w:tabs>
        <w:spacing w:after="0" w:line="240" w:lineRule="auto"/>
        <w:ind w:left="1134" w:hanging="708"/>
        <w:rPr>
          <w:rFonts w:ascii="Arial" w:hAnsi="Arial" w:cs="Arial"/>
          <w:sz w:val="20"/>
          <w:szCs w:val="20"/>
        </w:rPr>
      </w:pPr>
      <w:r>
        <w:rPr>
          <w:rFonts w:ascii="Arial" w:hAnsi="Arial" w:cs="Arial"/>
          <w:sz w:val="20"/>
          <w:szCs w:val="20"/>
        </w:rPr>
        <w:t>Présence d’un « vrai » noyau délimité par une membrane nucléaire</w:t>
      </w:r>
    </w:p>
    <w:p w:rsidR="009239DE" w:rsidRPr="009239DE" w:rsidRDefault="004405FC" w:rsidP="00CE6674">
      <w:pPr>
        <w:pStyle w:val="Paragraphedeliste"/>
        <w:numPr>
          <w:ilvl w:val="0"/>
          <w:numId w:val="34"/>
        </w:numPr>
        <w:spacing w:after="0" w:line="240" w:lineRule="auto"/>
        <w:ind w:left="567" w:hanging="141"/>
        <w:rPr>
          <w:rFonts w:ascii="Arial" w:hAnsi="Arial" w:cs="Arial"/>
          <w:sz w:val="20"/>
          <w:szCs w:val="20"/>
        </w:rPr>
      </w:pPr>
      <w:r w:rsidRPr="009239DE">
        <w:rPr>
          <w:rFonts w:ascii="Arial" w:hAnsi="Arial" w:cs="Arial"/>
          <w:b/>
          <w:bCs/>
          <w:sz w:val="20"/>
          <w:szCs w:val="20"/>
        </w:rPr>
        <w:t>ADN linéaire</w:t>
      </w:r>
      <w:r w:rsidRPr="009239DE">
        <w:rPr>
          <w:rFonts w:ascii="Arial" w:hAnsi="Arial" w:cs="Arial"/>
          <w:bCs/>
          <w:sz w:val="20"/>
          <w:szCs w:val="20"/>
        </w:rPr>
        <w:t xml:space="preserve"> individualisé sous forme de chromosomes dans le noyau. </w:t>
      </w:r>
    </w:p>
    <w:p w:rsidR="002346BB" w:rsidRPr="00CE6674" w:rsidRDefault="004405FC" w:rsidP="00CE6674">
      <w:pPr>
        <w:pStyle w:val="Paragraphedeliste"/>
        <w:numPr>
          <w:ilvl w:val="0"/>
          <w:numId w:val="34"/>
        </w:numPr>
        <w:spacing w:after="0" w:line="240" w:lineRule="auto"/>
        <w:ind w:left="567" w:hanging="141"/>
        <w:rPr>
          <w:rFonts w:ascii="Arial" w:hAnsi="Arial" w:cs="Arial"/>
          <w:sz w:val="20"/>
          <w:szCs w:val="20"/>
        </w:rPr>
      </w:pPr>
      <w:r w:rsidRPr="009239DE">
        <w:rPr>
          <w:rFonts w:ascii="Arial" w:hAnsi="Arial" w:cs="Arial"/>
          <w:bCs/>
          <w:sz w:val="20"/>
          <w:szCs w:val="20"/>
        </w:rPr>
        <w:t>P</w:t>
      </w:r>
      <w:r w:rsidR="002346BB" w:rsidRPr="009239DE">
        <w:rPr>
          <w:rFonts w:ascii="Arial" w:hAnsi="Arial" w:cs="Arial"/>
          <w:bCs/>
          <w:sz w:val="20"/>
          <w:szCs w:val="20"/>
        </w:rPr>
        <w:t>lusieurs chromosomes nucléaires</w:t>
      </w:r>
      <w:r w:rsidRPr="009239DE">
        <w:rPr>
          <w:rFonts w:ascii="Arial" w:hAnsi="Arial" w:cs="Arial"/>
          <w:bCs/>
          <w:sz w:val="20"/>
          <w:szCs w:val="20"/>
        </w:rPr>
        <w:t xml:space="preserve"> </w:t>
      </w:r>
      <w:r w:rsidR="002346BB" w:rsidRPr="009239DE">
        <w:rPr>
          <w:rFonts w:ascii="Arial" w:hAnsi="Arial" w:cs="Arial"/>
          <w:bCs/>
          <w:sz w:val="20"/>
          <w:szCs w:val="20"/>
        </w:rPr>
        <w:t xml:space="preserve">+ </w:t>
      </w:r>
      <w:r w:rsidR="009239DE">
        <w:rPr>
          <w:rFonts w:ascii="Arial" w:hAnsi="Arial" w:cs="Arial"/>
          <w:bCs/>
          <w:sz w:val="20"/>
          <w:szCs w:val="20"/>
        </w:rPr>
        <w:t>g</w:t>
      </w:r>
      <w:r w:rsidR="002346BB" w:rsidRPr="009239DE">
        <w:rPr>
          <w:rFonts w:ascii="Arial" w:hAnsi="Arial" w:cs="Arial"/>
          <w:bCs/>
          <w:sz w:val="20"/>
          <w:szCs w:val="20"/>
        </w:rPr>
        <w:t>énomes mitochondriaux et chloroplastiques </w:t>
      </w:r>
    </w:p>
    <w:p w:rsidR="00DB498D" w:rsidRDefault="00DB498D" w:rsidP="00CE6674">
      <w:pPr>
        <w:pStyle w:val="Paragraphedeliste"/>
        <w:numPr>
          <w:ilvl w:val="0"/>
          <w:numId w:val="34"/>
        </w:numPr>
        <w:spacing w:after="0" w:line="240" w:lineRule="auto"/>
        <w:ind w:left="567" w:hanging="141"/>
        <w:rPr>
          <w:rFonts w:ascii="Arial" w:hAnsi="Arial" w:cs="Arial"/>
          <w:sz w:val="20"/>
          <w:szCs w:val="20"/>
        </w:rPr>
      </w:pPr>
      <w:r w:rsidRPr="00CE6674">
        <w:rPr>
          <w:rFonts w:ascii="Arial" w:hAnsi="Arial" w:cs="Arial"/>
          <w:sz w:val="20"/>
          <w:szCs w:val="20"/>
        </w:rPr>
        <w:t>ADN toujours associés à des protéines de type histones</w:t>
      </w:r>
    </w:p>
    <w:p w:rsidR="00CE6674" w:rsidRPr="00B5728B" w:rsidRDefault="002346BB" w:rsidP="00CE6674">
      <w:pPr>
        <w:pStyle w:val="Paragraphedeliste"/>
        <w:numPr>
          <w:ilvl w:val="0"/>
          <w:numId w:val="34"/>
        </w:numPr>
        <w:spacing w:after="0" w:line="240" w:lineRule="auto"/>
        <w:ind w:left="567" w:hanging="141"/>
        <w:jc w:val="both"/>
        <w:rPr>
          <w:rFonts w:ascii="Arial" w:hAnsi="Arial" w:cs="Arial"/>
          <w:sz w:val="20"/>
          <w:szCs w:val="20"/>
        </w:rPr>
      </w:pPr>
      <w:r w:rsidRPr="00CE6674">
        <w:rPr>
          <w:rFonts w:ascii="Arial" w:hAnsi="Arial" w:cs="Arial"/>
          <w:bCs/>
          <w:sz w:val="20"/>
          <w:szCs w:val="20"/>
        </w:rPr>
        <w:t>Un génome quantitativement plus important che</w:t>
      </w:r>
      <w:r w:rsidR="00CE6674">
        <w:rPr>
          <w:rFonts w:ascii="Arial" w:hAnsi="Arial" w:cs="Arial"/>
          <w:bCs/>
          <w:sz w:val="20"/>
          <w:szCs w:val="20"/>
        </w:rPr>
        <w:t>z les eucaryotes </w:t>
      </w:r>
    </w:p>
    <w:p w:rsidR="00B5728B" w:rsidRPr="00CE6674" w:rsidRDefault="00B5728B" w:rsidP="00CE6674">
      <w:pPr>
        <w:pStyle w:val="Paragraphedeliste"/>
        <w:numPr>
          <w:ilvl w:val="0"/>
          <w:numId w:val="34"/>
        </w:numPr>
        <w:spacing w:after="0" w:line="240" w:lineRule="auto"/>
        <w:ind w:left="567" w:hanging="141"/>
        <w:jc w:val="both"/>
        <w:rPr>
          <w:rFonts w:ascii="Arial" w:hAnsi="Arial" w:cs="Arial"/>
          <w:sz w:val="20"/>
          <w:szCs w:val="20"/>
        </w:rPr>
      </w:pPr>
      <w:r>
        <w:rPr>
          <w:rFonts w:ascii="Arial" w:hAnsi="Arial" w:cs="Arial"/>
          <w:bCs/>
          <w:sz w:val="20"/>
          <w:szCs w:val="20"/>
        </w:rPr>
        <w:t>L’ADN eucaryote peut être répliqué à plusieurs endroits en même temps, sans cela sa réplication durerait 800 heures</w:t>
      </w:r>
    </w:p>
    <w:p w:rsidR="004405FC" w:rsidRPr="00CE6674" w:rsidRDefault="00CE6674" w:rsidP="00CE6674">
      <w:pPr>
        <w:pStyle w:val="Paragraphedeliste"/>
        <w:numPr>
          <w:ilvl w:val="0"/>
          <w:numId w:val="34"/>
        </w:numPr>
        <w:spacing w:after="0" w:line="240" w:lineRule="auto"/>
        <w:ind w:left="567" w:hanging="141"/>
        <w:jc w:val="both"/>
        <w:rPr>
          <w:rFonts w:ascii="Arial" w:hAnsi="Arial" w:cs="Arial"/>
          <w:sz w:val="20"/>
          <w:szCs w:val="20"/>
        </w:rPr>
      </w:pPr>
      <w:r>
        <w:rPr>
          <w:rFonts w:ascii="Arial" w:hAnsi="Arial" w:cs="Arial"/>
          <w:bCs/>
          <w:sz w:val="20"/>
          <w:szCs w:val="20"/>
        </w:rPr>
        <w:t>P</w:t>
      </w:r>
      <w:r w:rsidR="002346BB" w:rsidRPr="00CE6674">
        <w:rPr>
          <w:rFonts w:ascii="Arial" w:hAnsi="Arial" w:cs="Arial"/>
          <w:bCs/>
          <w:sz w:val="20"/>
          <w:szCs w:val="20"/>
        </w:rPr>
        <w:t>lusieurs copies possibles de chaque chromosome (suivant la ploïdie), une grande quantité de séquences non codantes</w:t>
      </w:r>
      <w:r w:rsidR="004405FC" w:rsidRPr="00CE6674">
        <w:rPr>
          <w:rFonts w:ascii="Arial" w:hAnsi="Arial" w:cs="Arial"/>
          <w:bCs/>
          <w:sz w:val="20"/>
          <w:szCs w:val="20"/>
        </w:rPr>
        <w:t xml:space="preserve">. Organisation en introns et exons. </w:t>
      </w:r>
    </w:p>
    <w:p w:rsidR="009239DE" w:rsidRDefault="009239DE" w:rsidP="005D120A">
      <w:pPr>
        <w:pStyle w:val="Paragraphedeliste"/>
        <w:spacing w:after="0" w:line="240" w:lineRule="auto"/>
        <w:rPr>
          <w:rFonts w:ascii="Arial" w:hAnsi="Arial" w:cs="Arial"/>
          <w:bCs/>
          <w:sz w:val="20"/>
          <w:szCs w:val="20"/>
        </w:rPr>
      </w:pPr>
      <w:r>
        <w:rPr>
          <w:rFonts w:ascii="Arial" w:hAnsi="Arial" w:cs="Arial"/>
          <w:bCs/>
          <w:sz w:val="20"/>
          <w:szCs w:val="20"/>
        </w:rPr>
        <w:t xml:space="preserve">       </w:t>
      </w:r>
      <w:r w:rsidR="004405FC">
        <w:rPr>
          <w:rFonts w:ascii="Arial" w:hAnsi="Arial" w:cs="Arial"/>
          <w:bCs/>
          <w:noProof/>
          <w:sz w:val="20"/>
          <w:szCs w:val="20"/>
          <w:lang w:eastAsia="fr-FR"/>
        </w:rPr>
        <w:drawing>
          <wp:inline distT="0" distB="0" distL="0" distR="0" wp14:anchorId="5525E5B8" wp14:editId="29EAB2F7">
            <wp:extent cx="2149853" cy="1463040"/>
            <wp:effectExtent l="19050" t="19050" r="22225" b="2286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69544" cy="1476440"/>
                    </a:xfrm>
                    <a:prstGeom prst="rect">
                      <a:avLst/>
                    </a:prstGeom>
                    <a:noFill/>
                    <a:ln>
                      <a:solidFill>
                        <a:srgbClr val="C00000"/>
                      </a:solidFill>
                    </a:ln>
                  </pic:spPr>
                </pic:pic>
              </a:graphicData>
            </a:graphic>
          </wp:inline>
        </w:drawing>
      </w:r>
    </w:p>
    <w:p w:rsidR="005D120A" w:rsidRPr="005D120A" w:rsidRDefault="005D120A" w:rsidP="005D120A">
      <w:pPr>
        <w:spacing w:after="0" w:line="240" w:lineRule="auto"/>
        <w:jc w:val="center"/>
        <w:rPr>
          <w:rFonts w:ascii="Arial" w:hAnsi="Arial" w:cs="Arial"/>
          <w:bCs/>
          <w:sz w:val="20"/>
          <w:szCs w:val="20"/>
        </w:rPr>
      </w:pPr>
      <w:r>
        <w:rPr>
          <w:rFonts w:ascii="Arial" w:hAnsi="Arial" w:cs="Arial"/>
          <w:bCs/>
          <w:sz w:val="20"/>
          <w:szCs w:val="20"/>
        </w:rPr>
        <w:t xml:space="preserve">  </w:t>
      </w:r>
    </w:p>
    <w:p w:rsidR="005D120A" w:rsidRDefault="005D120A" w:rsidP="005D120A">
      <w:pPr>
        <w:pStyle w:val="Paragraphedeliste"/>
        <w:spacing w:after="0" w:line="240" w:lineRule="auto"/>
        <w:jc w:val="both"/>
        <w:rPr>
          <w:rFonts w:ascii="Arial" w:hAnsi="Arial" w:cs="Arial"/>
          <w:b/>
          <w:sz w:val="20"/>
          <w:szCs w:val="20"/>
        </w:rPr>
      </w:pPr>
    </w:p>
    <w:p w:rsidR="005D120A" w:rsidRPr="009223D6" w:rsidRDefault="000B70DF" w:rsidP="009223D6">
      <w:pPr>
        <w:pStyle w:val="Paragraphedeliste"/>
        <w:numPr>
          <w:ilvl w:val="0"/>
          <w:numId w:val="34"/>
        </w:numPr>
        <w:spacing w:after="0" w:line="240" w:lineRule="auto"/>
        <w:ind w:left="284" w:hanging="284"/>
        <w:rPr>
          <w:rFonts w:ascii="Arial" w:hAnsi="Arial" w:cs="Arial"/>
          <w:b/>
          <w:sz w:val="20"/>
          <w:szCs w:val="20"/>
        </w:rPr>
      </w:pPr>
      <w:r w:rsidRPr="009223D6">
        <w:rPr>
          <w:rFonts w:ascii="Arial" w:hAnsi="Arial" w:cs="Arial"/>
          <w:b/>
          <w:sz w:val="20"/>
          <w:szCs w:val="20"/>
        </w:rPr>
        <w:t>Le dogme central de la biologie moléculaire</w:t>
      </w:r>
    </w:p>
    <w:p w:rsidR="00561682" w:rsidRPr="009223D6" w:rsidRDefault="009223D6" w:rsidP="009223D6">
      <w:pPr>
        <w:spacing w:after="0" w:line="240" w:lineRule="auto"/>
        <w:jc w:val="both"/>
        <w:rPr>
          <w:rFonts w:ascii="Arial" w:hAnsi="Arial" w:cs="Arial"/>
          <w:sz w:val="20"/>
          <w:szCs w:val="20"/>
        </w:rPr>
      </w:pPr>
      <w:r>
        <w:rPr>
          <w:rFonts w:ascii="Arial" w:hAnsi="Arial" w:cs="Arial"/>
          <w:sz w:val="20"/>
          <w:szCs w:val="20"/>
        </w:rPr>
        <w:t xml:space="preserve">    </w:t>
      </w:r>
      <w:r w:rsidR="00BE51A3" w:rsidRPr="009223D6">
        <w:rPr>
          <w:rFonts w:ascii="Arial" w:hAnsi="Arial" w:cs="Arial"/>
          <w:sz w:val="20"/>
          <w:szCs w:val="20"/>
        </w:rPr>
        <w:t>Selon</w:t>
      </w:r>
      <w:r w:rsidR="007D18DD" w:rsidRPr="009223D6">
        <w:rPr>
          <w:rFonts w:ascii="Arial" w:hAnsi="Arial" w:cs="Arial"/>
          <w:sz w:val="20"/>
          <w:szCs w:val="20"/>
        </w:rPr>
        <w:t xml:space="preserve"> </w:t>
      </w:r>
      <w:r w:rsidR="00561682" w:rsidRPr="009223D6">
        <w:rPr>
          <w:rFonts w:ascii="Arial" w:hAnsi="Arial" w:cs="Arial"/>
          <w:sz w:val="20"/>
          <w:szCs w:val="20"/>
        </w:rPr>
        <w:t xml:space="preserve">le </w:t>
      </w:r>
      <w:r w:rsidR="00561682" w:rsidRPr="009223D6">
        <w:rPr>
          <w:rFonts w:ascii="Arial" w:hAnsi="Arial" w:cs="Arial"/>
          <w:bCs/>
          <w:sz w:val="20"/>
          <w:szCs w:val="20"/>
        </w:rPr>
        <w:t>dogme central</w:t>
      </w:r>
      <w:r w:rsidR="00561682" w:rsidRPr="009223D6">
        <w:rPr>
          <w:rFonts w:ascii="Arial" w:hAnsi="Arial" w:cs="Arial"/>
          <w:b/>
          <w:bCs/>
          <w:sz w:val="20"/>
          <w:szCs w:val="20"/>
        </w:rPr>
        <w:t xml:space="preserve"> </w:t>
      </w:r>
      <w:r w:rsidR="00561682" w:rsidRPr="009223D6">
        <w:rPr>
          <w:rFonts w:ascii="Arial" w:hAnsi="Arial" w:cs="Arial"/>
          <w:sz w:val="20"/>
          <w:szCs w:val="20"/>
        </w:rPr>
        <w:t>de la biologie moléculaire</w:t>
      </w:r>
      <w:r w:rsidR="00BE51A3" w:rsidRPr="009223D6">
        <w:rPr>
          <w:rFonts w:ascii="Arial" w:hAnsi="Arial" w:cs="Arial"/>
          <w:sz w:val="20"/>
          <w:szCs w:val="20"/>
        </w:rPr>
        <w:t xml:space="preserve">, </w:t>
      </w:r>
      <w:r w:rsidR="00561682" w:rsidRPr="009223D6">
        <w:rPr>
          <w:rFonts w:ascii="Arial" w:hAnsi="Arial" w:cs="Arial"/>
          <w:sz w:val="20"/>
          <w:szCs w:val="20"/>
        </w:rPr>
        <w:t>le flux d’information génétique de l’ADN aux protéines suit une voie à sens unique :</w:t>
      </w:r>
    </w:p>
    <w:p w:rsidR="00561682" w:rsidRPr="007B4493" w:rsidRDefault="00561682" w:rsidP="007B4493">
      <w:pPr>
        <w:pStyle w:val="Paragraphedeliste"/>
        <w:numPr>
          <w:ilvl w:val="0"/>
          <w:numId w:val="4"/>
        </w:numPr>
        <w:spacing w:after="0" w:line="240" w:lineRule="auto"/>
        <w:jc w:val="both"/>
        <w:rPr>
          <w:rFonts w:ascii="Arial" w:hAnsi="Arial" w:cs="Arial"/>
          <w:sz w:val="20"/>
          <w:szCs w:val="20"/>
        </w:rPr>
      </w:pPr>
      <w:r w:rsidRPr="00EE3066">
        <w:rPr>
          <w:rFonts w:ascii="Arial" w:hAnsi="Arial" w:cs="Arial"/>
          <w:sz w:val="20"/>
          <w:szCs w:val="20"/>
        </w:rPr>
        <w:t xml:space="preserve">Dans la </w:t>
      </w:r>
      <w:r w:rsidRPr="00EE3066">
        <w:rPr>
          <w:rFonts w:ascii="Arial" w:hAnsi="Arial" w:cs="Arial"/>
          <w:b/>
          <w:bCs/>
          <w:sz w:val="20"/>
          <w:szCs w:val="20"/>
        </w:rPr>
        <w:t>réplication,</w:t>
      </w:r>
      <w:r w:rsidRPr="00EE3066">
        <w:rPr>
          <w:rFonts w:ascii="Arial" w:hAnsi="Arial" w:cs="Arial"/>
          <w:sz w:val="20"/>
          <w:szCs w:val="20"/>
        </w:rPr>
        <w:t xml:space="preserve"> l’information passe d’une </w:t>
      </w:r>
      <w:r w:rsidRPr="007B4493">
        <w:rPr>
          <w:rFonts w:ascii="Arial" w:hAnsi="Arial" w:cs="Arial"/>
          <w:sz w:val="20"/>
          <w:szCs w:val="20"/>
        </w:rPr>
        <w:t>molécule d’</w:t>
      </w:r>
      <w:r w:rsidRPr="00BE51A3">
        <w:rPr>
          <w:rFonts w:ascii="Arial" w:hAnsi="Arial" w:cs="Arial"/>
          <w:b/>
          <w:sz w:val="20"/>
          <w:szCs w:val="20"/>
        </w:rPr>
        <w:t>ADN</w:t>
      </w:r>
      <w:r w:rsidRPr="007B4493">
        <w:rPr>
          <w:rFonts w:ascii="Arial" w:hAnsi="Arial" w:cs="Arial"/>
          <w:sz w:val="20"/>
          <w:szCs w:val="20"/>
        </w:rPr>
        <w:t xml:space="preserve"> à d’autres molécules d’</w:t>
      </w:r>
      <w:r w:rsidRPr="00BE51A3">
        <w:rPr>
          <w:rFonts w:ascii="Arial" w:hAnsi="Arial" w:cs="Arial"/>
          <w:b/>
          <w:sz w:val="20"/>
          <w:szCs w:val="20"/>
        </w:rPr>
        <w:t>ADN</w:t>
      </w:r>
      <w:r w:rsidRPr="007B4493">
        <w:rPr>
          <w:rFonts w:ascii="Arial" w:hAnsi="Arial" w:cs="Arial"/>
          <w:sz w:val="20"/>
          <w:szCs w:val="20"/>
        </w:rPr>
        <w:t xml:space="preserve">. </w:t>
      </w:r>
    </w:p>
    <w:p w:rsidR="00561682" w:rsidRPr="007B4493" w:rsidRDefault="00561682" w:rsidP="007B4493">
      <w:pPr>
        <w:pStyle w:val="Paragraphedeliste"/>
        <w:numPr>
          <w:ilvl w:val="0"/>
          <w:numId w:val="4"/>
        </w:numPr>
        <w:spacing w:after="0" w:line="240" w:lineRule="auto"/>
        <w:jc w:val="both"/>
        <w:rPr>
          <w:rFonts w:ascii="Arial" w:hAnsi="Arial" w:cs="Arial"/>
          <w:sz w:val="20"/>
          <w:szCs w:val="20"/>
        </w:rPr>
      </w:pPr>
      <w:r w:rsidRPr="007B4493">
        <w:rPr>
          <w:rFonts w:ascii="Arial" w:hAnsi="Arial" w:cs="Arial"/>
          <w:sz w:val="20"/>
          <w:szCs w:val="20"/>
        </w:rPr>
        <w:t xml:space="preserve">Dans la </w:t>
      </w:r>
      <w:r w:rsidRPr="007B4493">
        <w:rPr>
          <w:rFonts w:ascii="Arial" w:hAnsi="Arial" w:cs="Arial"/>
          <w:b/>
          <w:bCs/>
          <w:sz w:val="20"/>
          <w:szCs w:val="20"/>
        </w:rPr>
        <w:t>transcription</w:t>
      </w:r>
      <w:r w:rsidRPr="007B4493">
        <w:rPr>
          <w:rFonts w:ascii="Arial" w:hAnsi="Arial" w:cs="Arial"/>
          <w:sz w:val="20"/>
          <w:szCs w:val="20"/>
        </w:rPr>
        <w:t>, l’information passe de l’</w:t>
      </w:r>
      <w:r w:rsidRPr="00BE51A3">
        <w:rPr>
          <w:rFonts w:ascii="Arial" w:hAnsi="Arial" w:cs="Arial"/>
          <w:b/>
          <w:sz w:val="20"/>
          <w:szCs w:val="20"/>
        </w:rPr>
        <w:t>ADN</w:t>
      </w:r>
      <w:r w:rsidRPr="007B4493">
        <w:rPr>
          <w:rFonts w:ascii="Arial" w:hAnsi="Arial" w:cs="Arial"/>
          <w:sz w:val="20"/>
          <w:szCs w:val="20"/>
        </w:rPr>
        <w:t xml:space="preserve"> à l’</w:t>
      </w:r>
      <w:r w:rsidRPr="00BE51A3">
        <w:rPr>
          <w:rFonts w:ascii="Arial" w:hAnsi="Arial" w:cs="Arial"/>
          <w:b/>
          <w:sz w:val="20"/>
          <w:szCs w:val="20"/>
        </w:rPr>
        <w:t>ARN</w:t>
      </w:r>
      <w:r w:rsidRPr="007B4493">
        <w:rPr>
          <w:rFonts w:ascii="Arial" w:hAnsi="Arial" w:cs="Arial"/>
          <w:sz w:val="20"/>
          <w:szCs w:val="20"/>
        </w:rPr>
        <w:t>.</w:t>
      </w:r>
    </w:p>
    <w:p w:rsidR="00561682" w:rsidRDefault="00561682" w:rsidP="00561682">
      <w:pPr>
        <w:pStyle w:val="Paragraphedeliste"/>
        <w:numPr>
          <w:ilvl w:val="0"/>
          <w:numId w:val="4"/>
        </w:numPr>
        <w:spacing w:after="0" w:line="240" w:lineRule="auto"/>
        <w:jc w:val="both"/>
        <w:rPr>
          <w:rFonts w:ascii="Arial" w:hAnsi="Arial" w:cs="Arial"/>
          <w:sz w:val="20"/>
          <w:szCs w:val="20"/>
        </w:rPr>
      </w:pPr>
      <w:r w:rsidRPr="007B4493">
        <w:rPr>
          <w:rFonts w:ascii="Arial" w:hAnsi="Arial" w:cs="Arial"/>
          <w:sz w:val="20"/>
          <w:szCs w:val="20"/>
        </w:rPr>
        <w:t xml:space="preserve">Dans la </w:t>
      </w:r>
      <w:r w:rsidRPr="007B4493">
        <w:rPr>
          <w:rFonts w:ascii="Arial" w:hAnsi="Arial" w:cs="Arial"/>
          <w:b/>
          <w:bCs/>
          <w:sz w:val="20"/>
          <w:szCs w:val="20"/>
        </w:rPr>
        <w:t>traduction</w:t>
      </w:r>
      <w:r w:rsidRPr="007B4493">
        <w:rPr>
          <w:rFonts w:ascii="Arial" w:hAnsi="Arial" w:cs="Arial"/>
          <w:sz w:val="20"/>
          <w:szCs w:val="20"/>
        </w:rPr>
        <w:t>, l’information passe de l’</w:t>
      </w:r>
      <w:r w:rsidRPr="00BE51A3">
        <w:rPr>
          <w:rFonts w:ascii="Arial" w:hAnsi="Arial" w:cs="Arial"/>
          <w:b/>
          <w:sz w:val="20"/>
          <w:szCs w:val="20"/>
        </w:rPr>
        <w:t>ARN</w:t>
      </w:r>
      <w:r w:rsidRPr="007B4493">
        <w:rPr>
          <w:rFonts w:ascii="Arial" w:hAnsi="Arial" w:cs="Arial"/>
          <w:sz w:val="20"/>
          <w:szCs w:val="20"/>
        </w:rPr>
        <w:t xml:space="preserve"> aux </w:t>
      </w:r>
      <w:r w:rsidRPr="00BE51A3">
        <w:rPr>
          <w:rFonts w:ascii="Arial" w:hAnsi="Arial" w:cs="Arial"/>
          <w:b/>
          <w:sz w:val="20"/>
          <w:szCs w:val="20"/>
        </w:rPr>
        <w:t>protéines</w:t>
      </w:r>
      <w:r w:rsidRPr="007B4493">
        <w:rPr>
          <w:rFonts w:ascii="Arial" w:hAnsi="Arial" w:cs="Arial"/>
          <w:sz w:val="20"/>
          <w:szCs w:val="20"/>
        </w:rPr>
        <w:t xml:space="preserve"> </w:t>
      </w:r>
    </w:p>
    <w:p w:rsidR="003728AC" w:rsidRPr="003728AC" w:rsidRDefault="003728AC" w:rsidP="003728AC">
      <w:pPr>
        <w:pStyle w:val="Paragraphedeliste"/>
        <w:spacing w:after="0" w:line="240" w:lineRule="auto"/>
        <w:jc w:val="both"/>
        <w:rPr>
          <w:rFonts w:ascii="Arial" w:hAnsi="Arial" w:cs="Arial"/>
          <w:sz w:val="20"/>
          <w:szCs w:val="20"/>
        </w:rPr>
      </w:pPr>
    </w:p>
    <w:p w:rsidR="003728AC" w:rsidRPr="009C5E42" w:rsidRDefault="003728AC" w:rsidP="00AB5EE0">
      <w:pPr>
        <w:jc w:val="center"/>
        <w:rPr>
          <w:rFonts w:ascii="Arial" w:hAnsi="Arial" w:cs="Arial"/>
        </w:rPr>
      </w:pPr>
      <w:r w:rsidRPr="00A21ECF">
        <w:rPr>
          <w:rFonts w:ascii="Arial" w:hAnsi="Arial" w:cs="Arial"/>
          <w:noProof/>
          <w:lang w:eastAsia="fr-FR"/>
        </w:rPr>
        <w:drawing>
          <wp:inline distT="0" distB="0" distL="0" distR="0" wp14:anchorId="32294D19" wp14:editId="757F88C7">
            <wp:extent cx="3180522" cy="2011680"/>
            <wp:effectExtent l="19050" t="19050" r="20320" b="26670"/>
            <wp:docPr id="50" name="Image 2" descr="http://images.slideplayer.fr/1/461561/slides/slide_5.jpg"/>
            <wp:cNvGraphicFramePr/>
            <a:graphic xmlns:a="http://schemas.openxmlformats.org/drawingml/2006/main">
              <a:graphicData uri="http://schemas.openxmlformats.org/drawingml/2006/picture">
                <pic:pic xmlns:pic="http://schemas.openxmlformats.org/drawingml/2006/picture">
                  <pic:nvPicPr>
                    <pic:cNvPr id="171010" name="Picture 2" descr="http://images.slideplayer.fr/1/461561/slides/slide_5.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bwMode="auto">
                    <a:xfrm>
                      <a:off x="0" y="0"/>
                      <a:ext cx="3181987" cy="2012607"/>
                    </a:xfrm>
                    <a:prstGeom prst="rect">
                      <a:avLst/>
                    </a:prstGeom>
                    <a:noFill/>
                    <a:ln>
                      <a:solidFill>
                        <a:schemeClr val="tx1"/>
                      </a:solidFill>
                    </a:ln>
                  </pic:spPr>
                </pic:pic>
              </a:graphicData>
            </a:graphic>
          </wp:inline>
        </w:drawing>
      </w:r>
    </w:p>
    <w:p w:rsidR="00F97518" w:rsidRPr="009223D6" w:rsidRDefault="009223D6" w:rsidP="009223D6">
      <w:pPr>
        <w:pStyle w:val="Paragraphedeliste"/>
        <w:numPr>
          <w:ilvl w:val="0"/>
          <w:numId w:val="36"/>
        </w:numPr>
        <w:spacing w:after="0" w:line="240" w:lineRule="auto"/>
        <w:ind w:left="284" w:hanging="284"/>
        <w:rPr>
          <w:rFonts w:ascii="Arial" w:hAnsi="Arial" w:cs="Arial"/>
          <w:b/>
          <w:bCs/>
        </w:rPr>
      </w:pPr>
      <w:r>
        <w:rPr>
          <w:rFonts w:ascii="Arial" w:hAnsi="Arial" w:cs="Arial"/>
          <w:b/>
          <w:bCs/>
          <w:sz w:val="20"/>
          <w:szCs w:val="20"/>
        </w:rPr>
        <w:lastRenderedPageBreak/>
        <w:t>Présentation de la réplication de l’ADN</w:t>
      </w:r>
    </w:p>
    <w:p w:rsidR="00320519" w:rsidRPr="00190DDC" w:rsidRDefault="00AF26D6" w:rsidP="00CF5F97">
      <w:pPr>
        <w:spacing w:after="0" w:line="240" w:lineRule="auto"/>
        <w:jc w:val="both"/>
        <w:rPr>
          <w:rFonts w:ascii="Arial" w:hAnsi="Arial" w:cs="Arial"/>
          <w:sz w:val="20"/>
          <w:szCs w:val="20"/>
        </w:rPr>
      </w:pPr>
      <w:r w:rsidRPr="007509D8">
        <w:rPr>
          <w:rFonts w:ascii="Arial" w:hAnsi="Arial" w:cs="Arial"/>
          <w:sz w:val="20"/>
          <w:szCs w:val="20"/>
        </w:rPr>
        <w:t xml:space="preserve">La réplication </w:t>
      </w:r>
      <w:r w:rsidR="00CF5F97">
        <w:rPr>
          <w:rFonts w:ascii="Arial" w:hAnsi="Arial" w:cs="Arial"/>
          <w:sz w:val="20"/>
          <w:szCs w:val="20"/>
        </w:rPr>
        <w:t xml:space="preserve">a lieu lors de la division cellulaire. Elle </w:t>
      </w:r>
      <w:r w:rsidRPr="007509D8">
        <w:rPr>
          <w:rFonts w:ascii="Arial" w:hAnsi="Arial" w:cs="Arial"/>
          <w:sz w:val="20"/>
          <w:szCs w:val="20"/>
        </w:rPr>
        <w:t xml:space="preserve">permet, de </w:t>
      </w:r>
      <w:r w:rsidRPr="007509D8">
        <w:rPr>
          <w:rFonts w:ascii="Arial" w:hAnsi="Arial" w:cs="Arial"/>
          <w:bCs/>
          <w:sz w:val="20"/>
          <w:szCs w:val="20"/>
        </w:rPr>
        <w:t>for</w:t>
      </w:r>
      <w:r w:rsidR="00CF5F97">
        <w:rPr>
          <w:rFonts w:ascii="Arial" w:hAnsi="Arial" w:cs="Arial"/>
          <w:bCs/>
          <w:sz w:val="20"/>
          <w:szCs w:val="20"/>
        </w:rPr>
        <w:t>mer, à partir d’une molécule d’ADN, deux molécules d’ADN identiques</w:t>
      </w:r>
      <w:r w:rsidR="007509D8">
        <w:rPr>
          <w:rFonts w:ascii="Arial" w:hAnsi="Arial" w:cs="Arial"/>
          <w:bCs/>
          <w:sz w:val="20"/>
          <w:szCs w:val="20"/>
        </w:rPr>
        <w:t>.</w:t>
      </w:r>
      <w:r w:rsidR="007509D8">
        <w:rPr>
          <w:rFonts w:ascii="Arial" w:hAnsi="Arial" w:cs="Arial"/>
          <w:sz w:val="20"/>
          <w:szCs w:val="20"/>
        </w:rPr>
        <w:t xml:space="preserve"> </w:t>
      </w:r>
      <w:r w:rsidRPr="007509D8">
        <w:rPr>
          <w:rFonts w:ascii="Arial" w:hAnsi="Arial" w:cs="Arial"/>
          <w:sz w:val="20"/>
          <w:szCs w:val="20"/>
        </w:rPr>
        <w:t>Ce mécanisme explique comment l’information génétique est conservée dans toutes les cellules de l’organisme, lesquelles vont permettre la transmission de cette information à la descendance (c’est l’</w:t>
      </w:r>
      <w:r w:rsidRPr="007509D8">
        <w:rPr>
          <w:rFonts w:ascii="Arial" w:hAnsi="Arial" w:cs="Arial"/>
          <w:bCs/>
          <w:sz w:val="20"/>
          <w:szCs w:val="20"/>
        </w:rPr>
        <w:t>hérédité</w:t>
      </w:r>
      <w:r w:rsidR="007509D8">
        <w:rPr>
          <w:rFonts w:ascii="Arial" w:hAnsi="Arial" w:cs="Arial"/>
          <w:sz w:val="20"/>
          <w:szCs w:val="20"/>
        </w:rPr>
        <w:t xml:space="preserve">). </w:t>
      </w:r>
      <w:r w:rsidR="007509D8" w:rsidRPr="007509D8">
        <w:rPr>
          <w:rFonts w:ascii="Arial" w:hAnsi="Arial" w:cs="Arial"/>
          <w:sz w:val="20"/>
          <w:szCs w:val="20"/>
        </w:rPr>
        <w:t xml:space="preserve">La réplication est donc </w:t>
      </w:r>
      <w:r w:rsidRPr="007509D8">
        <w:rPr>
          <w:rFonts w:ascii="Arial" w:hAnsi="Arial" w:cs="Arial"/>
          <w:sz w:val="20"/>
          <w:szCs w:val="20"/>
        </w:rPr>
        <w:t>à l’o</w:t>
      </w:r>
      <w:r w:rsidRPr="006E7009">
        <w:rPr>
          <w:rFonts w:ascii="Arial" w:hAnsi="Arial" w:cs="Arial"/>
          <w:sz w:val="20"/>
          <w:szCs w:val="20"/>
        </w:rPr>
        <w:t xml:space="preserve">rigine de la </w:t>
      </w:r>
      <w:r w:rsidRPr="006E7009">
        <w:rPr>
          <w:rFonts w:ascii="Arial" w:hAnsi="Arial" w:cs="Arial"/>
          <w:bCs/>
          <w:sz w:val="20"/>
          <w:szCs w:val="20"/>
        </w:rPr>
        <w:t>permanence des caractéristiques globales de chaque espèce</w:t>
      </w:r>
      <w:r w:rsidRPr="006E7009">
        <w:rPr>
          <w:rFonts w:ascii="Arial" w:hAnsi="Arial" w:cs="Arial"/>
          <w:sz w:val="20"/>
          <w:szCs w:val="20"/>
        </w:rPr>
        <w:t xml:space="preserve"> animale, végétale, virale ou bactérienne</w:t>
      </w:r>
      <w:r w:rsidR="00BE51A3" w:rsidRPr="006E7009">
        <w:rPr>
          <w:rFonts w:ascii="Arial" w:hAnsi="Arial" w:cs="Arial"/>
          <w:sz w:val="20"/>
          <w:szCs w:val="20"/>
        </w:rPr>
        <w:t>.</w:t>
      </w:r>
      <w:r w:rsidR="00AB5EE0">
        <w:rPr>
          <w:rFonts w:ascii="Arial" w:hAnsi="Arial" w:cs="Arial"/>
          <w:sz w:val="20"/>
          <w:szCs w:val="20"/>
        </w:rPr>
        <w:t xml:space="preserve"> </w:t>
      </w:r>
    </w:p>
    <w:p w:rsidR="0017660B" w:rsidRDefault="0017660B" w:rsidP="00841CC5">
      <w:pPr>
        <w:spacing w:after="0" w:line="240" w:lineRule="auto"/>
        <w:rPr>
          <w:rFonts w:ascii="Arial" w:hAnsi="Arial" w:cs="Arial"/>
          <w:bCs/>
          <w:sz w:val="20"/>
          <w:szCs w:val="20"/>
        </w:rPr>
      </w:pPr>
    </w:p>
    <w:p w:rsidR="003104E3" w:rsidRPr="009223D6" w:rsidRDefault="003104E3" w:rsidP="009223D6">
      <w:pPr>
        <w:pStyle w:val="Paragraphedeliste"/>
        <w:numPr>
          <w:ilvl w:val="0"/>
          <w:numId w:val="36"/>
        </w:numPr>
        <w:spacing w:after="0" w:line="240" w:lineRule="auto"/>
        <w:ind w:left="284" w:hanging="284"/>
        <w:rPr>
          <w:rFonts w:ascii="Arial" w:hAnsi="Arial" w:cs="Arial"/>
          <w:bCs/>
          <w:sz w:val="20"/>
          <w:szCs w:val="20"/>
        </w:rPr>
      </w:pPr>
      <w:r w:rsidRPr="009223D6">
        <w:rPr>
          <w:rFonts w:ascii="Arial" w:hAnsi="Arial" w:cs="Arial"/>
          <w:b/>
          <w:bCs/>
          <w:sz w:val="20"/>
          <w:szCs w:val="20"/>
        </w:rPr>
        <w:t>Réplication semi-conservative</w:t>
      </w:r>
      <w:r w:rsidRPr="009223D6">
        <w:rPr>
          <w:rFonts w:ascii="Arial" w:hAnsi="Arial" w:cs="Arial"/>
          <w:bCs/>
          <w:sz w:val="20"/>
          <w:szCs w:val="20"/>
        </w:rPr>
        <w:t xml:space="preserve"> </w:t>
      </w:r>
    </w:p>
    <w:p w:rsidR="003104E3" w:rsidRPr="00DC69AB" w:rsidRDefault="009223D6" w:rsidP="003104E3">
      <w:pPr>
        <w:spacing w:after="0" w:line="240" w:lineRule="auto"/>
        <w:jc w:val="both"/>
        <w:rPr>
          <w:rFonts w:asciiTheme="minorBidi" w:eastAsia="Times New Roman" w:hAnsiTheme="minorBidi"/>
          <w:sz w:val="20"/>
          <w:szCs w:val="20"/>
          <w:lang w:eastAsia="fr-FR"/>
        </w:rPr>
      </w:pPr>
      <w:r>
        <w:rPr>
          <w:rFonts w:asciiTheme="minorBidi" w:eastAsia="Times New Roman" w:hAnsiTheme="minorBidi"/>
          <w:sz w:val="20"/>
          <w:szCs w:val="20"/>
          <w:lang w:eastAsia="fr-FR"/>
        </w:rPr>
        <w:t>S</w:t>
      </w:r>
      <w:r w:rsidR="003104E3" w:rsidRPr="00DC69AB">
        <w:rPr>
          <w:rFonts w:asciiTheme="minorBidi" w:eastAsia="Times New Roman" w:hAnsiTheme="minorBidi"/>
          <w:sz w:val="20"/>
          <w:szCs w:val="20"/>
          <w:lang w:eastAsia="fr-FR"/>
        </w:rPr>
        <w:t>ur les deux brin</w:t>
      </w:r>
      <w:r w:rsidR="003104E3">
        <w:rPr>
          <w:rFonts w:asciiTheme="minorBidi" w:eastAsia="Times New Roman" w:hAnsiTheme="minorBidi"/>
          <w:sz w:val="20"/>
          <w:szCs w:val="20"/>
          <w:lang w:eastAsia="fr-FR"/>
        </w:rPr>
        <w:t>s de toute molécule d’ADN, il y</w:t>
      </w:r>
      <w:r w:rsidR="003104E3" w:rsidRPr="00DC69AB">
        <w:rPr>
          <w:rFonts w:asciiTheme="minorBidi" w:eastAsia="Times New Roman" w:hAnsiTheme="minorBidi"/>
          <w:sz w:val="20"/>
          <w:szCs w:val="20"/>
          <w:lang w:eastAsia="fr-FR"/>
        </w:rPr>
        <w:t xml:space="preserve"> a toujours :</w:t>
      </w:r>
    </w:p>
    <w:p w:rsidR="003104E3" w:rsidRPr="00DC69AB" w:rsidRDefault="003104E3" w:rsidP="003104E3">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 Un </w:t>
      </w:r>
      <w:r w:rsidRPr="006D740D">
        <w:rPr>
          <w:rFonts w:asciiTheme="minorBidi" w:eastAsia="Times New Roman" w:hAnsiTheme="minorBidi"/>
          <w:b/>
          <w:bCs/>
          <w:sz w:val="20"/>
          <w:szCs w:val="20"/>
          <w:lang w:eastAsia="fr-FR"/>
        </w:rPr>
        <w:t xml:space="preserve">brin </w:t>
      </w:r>
      <w:r w:rsidRPr="00DC69AB">
        <w:rPr>
          <w:rFonts w:asciiTheme="minorBidi" w:eastAsia="Times New Roman" w:hAnsiTheme="minorBidi"/>
          <w:sz w:val="20"/>
          <w:szCs w:val="20"/>
          <w:lang w:eastAsia="fr-FR"/>
        </w:rPr>
        <w:t xml:space="preserve">d’ADN </w:t>
      </w:r>
      <w:r w:rsidRPr="006D740D">
        <w:rPr>
          <w:rFonts w:asciiTheme="minorBidi" w:eastAsia="Times New Roman" w:hAnsiTheme="minorBidi"/>
          <w:b/>
          <w:bCs/>
          <w:sz w:val="20"/>
          <w:szCs w:val="20"/>
          <w:lang w:eastAsia="fr-FR"/>
        </w:rPr>
        <w:t>ancien</w:t>
      </w:r>
      <w:r w:rsidRPr="00DC69AB">
        <w:rPr>
          <w:rFonts w:asciiTheme="minorBidi" w:eastAsia="Times New Roman" w:hAnsiTheme="minorBidi"/>
          <w:sz w:val="20"/>
          <w:szCs w:val="20"/>
          <w:lang w:eastAsia="fr-FR"/>
        </w:rPr>
        <w:t xml:space="preserve"> qui provient de l’un des 2 brins d’ADN parental.</w:t>
      </w:r>
    </w:p>
    <w:p w:rsidR="003104E3" w:rsidRDefault="003104E3" w:rsidP="003104E3">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 Un </w:t>
      </w:r>
      <w:r w:rsidRPr="006D740D">
        <w:rPr>
          <w:rFonts w:asciiTheme="minorBidi" w:eastAsia="Times New Roman" w:hAnsiTheme="minorBidi"/>
          <w:b/>
          <w:bCs/>
          <w:sz w:val="20"/>
          <w:szCs w:val="20"/>
          <w:lang w:eastAsia="fr-FR"/>
        </w:rPr>
        <w:t>brin</w:t>
      </w:r>
      <w:r w:rsidRPr="00DC69AB">
        <w:rPr>
          <w:rFonts w:asciiTheme="minorBidi" w:eastAsia="Times New Roman" w:hAnsiTheme="minorBidi"/>
          <w:sz w:val="20"/>
          <w:szCs w:val="20"/>
          <w:lang w:eastAsia="fr-FR"/>
        </w:rPr>
        <w:t xml:space="preserve"> d’ADN </w:t>
      </w:r>
      <w:r w:rsidRPr="006D740D">
        <w:rPr>
          <w:rFonts w:asciiTheme="minorBidi" w:eastAsia="Times New Roman" w:hAnsiTheme="minorBidi"/>
          <w:b/>
          <w:bCs/>
          <w:sz w:val="20"/>
          <w:szCs w:val="20"/>
          <w:lang w:eastAsia="fr-FR"/>
        </w:rPr>
        <w:t>jeune</w:t>
      </w:r>
      <w:r w:rsidRPr="00DC69AB">
        <w:rPr>
          <w:rFonts w:asciiTheme="minorBidi" w:eastAsia="Times New Roman" w:hAnsiTheme="minorBidi"/>
          <w:sz w:val="20"/>
          <w:szCs w:val="20"/>
          <w:lang w:eastAsia="fr-FR"/>
        </w:rPr>
        <w:t>, nouvellement formé.</w:t>
      </w:r>
      <w:r>
        <w:rPr>
          <w:rFonts w:asciiTheme="minorBidi" w:eastAsia="Times New Roman" w:hAnsiTheme="minorBidi"/>
          <w:sz w:val="20"/>
          <w:szCs w:val="20"/>
          <w:lang w:eastAsia="fr-FR"/>
        </w:rPr>
        <w:t xml:space="preserve"> </w:t>
      </w:r>
    </w:p>
    <w:p w:rsidR="003104E3" w:rsidRPr="00FF4D80" w:rsidRDefault="003104E3" w:rsidP="003104E3">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Ainsi, à chaque réplication</w:t>
      </w:r>
      <w:r w:rsidR="008A74B1">
        <w:rPr>
          <w:rFonts w:asciiTheme="minorBidi" w:eastAsia="Times New Roman" w:hAnsiTheme="minorBidi"/>
          <w:sz w:val="20"/>
          <w:szCs w:val="20"/>
          <w:lang w:eastAsia="fr-FR"/>
        </w:rPr>
        <w:t>,</w:t>
      </w:r>
      <w:r w:rsidRPr="00DC69AB">
        <w:rPr>
          <w:rFonts w:asciiTheme="minorBidi" w:eastAsia="Times New Roman" w:hAnsiTheme="minorBidi"/>
          <w:sz w:val="20"/>
          <w:szCs w:val="20"/>
          <w:lang w:eastAsia="fr-FR"/>
        </w:rPr>
        <w:t xml:space="preserve"> il se produit une séparation des deux brins d’ADN parental</w:t>
      </w:r>
      <w:r>
        <w:rPr>
          <w:rFonts w:asciiTheme="minorBidi" w:eastAsia="Times New Roman" w:hAnsiTheme="minorBidi"/>
          <w:sz w:val="20"/>
          <w:szCs w:val="20"/>
          <w:lang w:eastAsia="fr-FR"/>
        </w:rPr>
        <w:t>. C</w:t>
      </w:r>
      <w:r w:rsidRPr="00DC69AB">
        <w:rPr>
          <w:rFonts w:asciiTheme="minorBidi" w:eastAsia="Times New Roman" w:hAnsiTheme="minorBidi"/>
          <w:sz w:val="20"/>
          <w:szCs w:val="20"/>
          <w:lang w:eastAsia="fr-FR"/>
        </w:rPr>
        <w:t>haque brin servira de modèle pour la synthèse d’un nouveau brin complémentaire. On obtient donc deux molécules d’ADN identiques, chacune des deux contenant un brin par</w:t>
      </w:r>
      <w:r>
        <w:rPr>
          <w:rFonts w:asciiTheme="minorBidi" w:eastAsia="Times New Roman" w:hAnsiTheme="minorBidi"/>
          <w:sz w:val="20"/>
          <w:szCs w:val="20"/>
          <w:lang w:eastAsia="fr-FR"/>
        </w:rPr>
        <w:t>ental et un brin fils.</w:t>
      </w:r>
    </w:p>
    <w:p w:rsidR="003104E3" w:rsidRDefault="003104E3" w:rsidP="003104E3">
      <w:pPr>
        <w:pStyle w:val="Paragraphedeliste"/>
        <w:spacing w:after="0" w:line="240" w:lineRule="auto"/>
        <w:ind w:left="284"/>
        <w:jc w:val="both"/>
        <w:rPr>
          <w:rFonts w:ascii="Arial" w:hAnsi="Arial" w:cs="Arial"/>
          <w:b/>
          <w:bCs/>
          <w:sz w:val="20"/>
          <w:szCs w:val="20"/>
        </w:rPr>
      </w:pPr>
    </w:p>
    <w:p w:rsidR="003104E3" w:rsidRPr="004C6B02" w:rsidRDefault="003104E3" w:rsidP="00D403B2">
      <w:pPr>
        <w:spacing w:after="0" w:line="240" w:lineRule="auto"/>
        <w:jc w:val="center"/>
        <w:rPr>
          <w:rFonts w:ascii="Arial" w:hAnsi="Arial" w:cs="Arial"/>
          <w:b/>
          <w:bCs/>
          <w:sz w:val="20"/>
          <w:szCs w:val="20"/>
        </w:rPr>
      </w:pPr>
      <w:r w:rsidRPr="00320519">
        <w:rPr>
          <w:noProof/>
          <w:lang w:eastAsia="fr-FR"/>
        </w:rPr>
        <w:drawing>
          <wp:inline distT="0" distB="0" distL="0" distR="0" wp14:anchorId="3B96392D" wp14:editId="0D1C4493">
            <wp:extent cx="3095801" cy="2004365"/>
            <wp:effectExtent l="19050" t="19050" r="9525" b="15240"/>
            <wp:docPr id="24" name="Picture 2" descr="http://www.facbio.com/content/images/stories/bio/Noyau/FIG19.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facbio.com/content/images/stories/bio/Noyau/FIG19.gif">
                      <a:hlinkClick r:id="rId12"/>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a:off x="0" y="0"/>
                      <a:ext cx="3118675" cy="2019175"/>
                    </a:xfrm>
                    <a:prstGeom prst="rect">
                      <a:avLst/>
                    </a:prstGeom>
                    <a:noFill/>
                    <a:ln>
                      <a:solidFill>
                        <a:schemeClr val="tx1"/>
                      </a:solidFill>
                    </a:ln>
                  </pic:spPr>
                </pic:pic>
              </a:graphicData>
            </a:graphic>
          </wp:inline>
        </w:drawing>
      </w:r>
      <w:r w:rsidR="00D403B2">
        <w:rPr>
          <w:rFonts w:ascii="Arial" w:hAnsi="Arial" w:cs="Arial"/>
          <w:b/>
          <w:bCs/>
          <w:sz w:val="20"/>
          <w:szCs w:val="20"/>
        </w:rPr>
        <w:t xml:space="preserve">      </w:t>
      </w:r>
      <w:r>
        <w:rPr>
          <w:noProof/>
          <w:lang w:eastAsia="fr-FR"/>
        </w:rPr>
        <w:drawing>
          <wp:inline distT="0" distB="0" distL="0" distR="0" wp14:anchorId="1730D050" wp14:editId="46B44B67">
            <wp:extent cx="3248519" cy="1989734"/>
            <wp:effectExtent l="19050" t="19050" r="28575" b="1079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257204" cy="1995053"/>
                    </a:xfrm>
                    <a:prstGeom prst="rect">
                      <a:avLst/>
                    </a:prstGeom>
                    <a:ln>
                      <a:solidFill>
                        <a:schemeClr val="tx1"/>
                      </a:solidFill>
                    </a:ln>
                  </pic:spPr>
                </pic:pic>
              </a:graphicData>
            </a:graphic>
          </wp:inline>
        </w:drawing>
      </w:r>
    </w:p>
    <w:p w:rsidR="003104E3" w:rsidRDefault="003104E3" w:rsidP="003104E3">
      <w:pPr>
        <w:pStyle w:val="Paragraphedeliste"/>
        <w:spacing w:after="0" w:line="240" w:lineRule="auto"/>
        <w:ind w:left="284"/>
        <w:jc w:val="both"/>
        <w:rPr>
          <w:rFonts w:ascii="Arial" w:hAnsi="Arial" w:cs="Arial"/>
          <w:b/>
          <w:bCs/>
          <w:sz w:val="20"/>
          <w:szCs w:val="20"/>
        </w:rPr>
      </w:pPr>
    </w:p>
    <w:p w:rsidR="000F2CB1" w:rsidRPr="000F2CB1" w:rsidRDefault="000F2CB1" w:rsidP="000F2CB1">
      <w:pPr>
        <w:pStyle w:val="Paragraphedeliste"/>
        <w:numPr>
          <w:ilvl w:val="0"/>
          <w:numId w:val="36"/>
        </w:numPr>
        <w:spacing w:after="0" w:line="240" w:lineRule="auto"/>
        <w:ind w:left="284" w:hanging="284"/>
        <w:jc w:val="both"/>
        <w:rPr>
          <w:rFonts w:asciiTheme="minorBidi" w:eastAsia="Times New Roman" w:hAnsiTheme="minorBidi"/>
          <w:color w:val="000000" w:themeColor="text1"/>
          <w:sz w:val="20"/>
          <w:szCs w:val="20"/>
          <w:lang w:eastAsia="fr-FR"/>
        </w:rPr>
      </w:pPr>
      <w:r w:rsidRPr="000F2CB1">
        <w:rPr>
          <w:rFonts w:asciiTheme="minorBidi" w:eastAsia="Times New Roman" w:hAnsiTheme="minorBidi"/>
          <w:b/>
          <w:bCs/>
          <w:color w:val="000000" w:themeColor="text1"/>
          <w:sz w:val="20"/>
          <w:szCs w:val="20"/>
          <w:lang w:eastAsia="fr-FR"/>
        </w:rPr>
        <w:t>Point d’initiation ou origine de la réplication</w:t>
      </w:r>
      <w:r w:rsidRPr="000F2CB1">
        <w:rPr>
          <w:rFonts w:asciiTheme="minorBidi" w:eastAsia="Times New Roman" w:hAnsiTheme="minorBidi"/>
          <w:color w:val="000000" w:themeColor="text1"/>
          <w:sz w:val="20"/>
          <w:szCs w:val="20"/>
          <w:lang w:eastAsia="fr-FR"/>
        </w:rPr>
        <w:t xml:space="preserve"> </w:t>
      </w:r>
      <w:r w:rsidRPr="000F2CB1">
        <w:rPr>
          <w:rFonts w:asciiTheme="minorBidi" w:eastAsia="Times New Roman" w:hAnsiTheme="minorBidi"/>
          <w:b/>
          <w:bCs/>
          <w:color w:val="000000" w:themeColor="text1"/>
          <w:sz w:val="20"/>
          <w:szCs w:val="20"/>
          <w:lang w:eastAsia="fr-FR"/>
        </w:rPr>
        <w:t>chez les procaryotes</w:t>
      </w:r>
    </w:p>
    <w:p w:rsidR="000F2CB1" w:rsidRDefault="000F2CB1" w:rsidP="000F2CB1">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 xml:space="preserve">Chez les procaryotes (bactéries), la réplication débute en un point précis du chromosome dit point </w:t>
      </w:r>
      <w:r w:rsidRPr="00DC69AB">
        <w:rPr>
          <w:rFonts w:asciiTheme="minorBidi" w:eastAsia="Times New Roman" w:hAnsiTheme="minorBidi"/>
          <w:b/>
          <w:bCs/>
          <w:sz w:val="20"/>
          <w:szCs w:val="20"/>
          <w:lang w:eastAsia="fr-FR"/>
        </w:rPr>
        <w:t xml:space="preserve">d’initiation </w:t>
      </w:r>
      <w:r w:rsidRPr="00DC69AB">
        <w:rPr>
          <w:rFonts w:asciiTheme="minorBidi" w:eastAsia="Times New Roman" w:hAnsiTheme="minorBidi"/>
          <w:sz w:val="20"/>
          <w:szCs w:val="20"/>
          <w:lang w:eastAsia="fr-FR"/>
        </w:rPr>
        <w:t xml:space="preserve">ou </w:t>
      </w:r>
      <w:r w:rsidRPr="00DC69AB">
        <w:rPr>
          <w:rFonts w:asciiTheme="minorBidi" w:eastAsia="Times New Roman" w:hAnsiTheme="minorBidi"/>
          <w:b/>
          <w:bCs/>
          <w:sz w:val="20"/>
          <w:szCs w:val="20"/>
          <w:lang w:eastAsia="fr-FR"/>
        </w:rPr>
        <w:t>origine de la réplication</w:t>
      </w:r>
      <w:r w:rsidRPr="00DC69AB">
        <w:rPr>
          <w:rFonts w:asciiTheme="minorBidi" w:eastAsia="Times New Roman" w:hAnsiTheme="minorBidi"/>
          <w:sz w:val="20"/>
          <w:szCs w:val="20"/>
          <w:lang w:eastAsia="fr-FR"/>
        </w:rPr>
        <w:t xml:space="preserve"> (ORI). L’ADN répliqué </w:t>
      </w:r>
      <w:r>
        <w:rPr>
          <w:rFonts w:asciiTheme="minorBidi" w:eastAsia="Times New Roman" w:hAnsiTheme="minorBidi"/>
          <w:sz w:val="20"/>
          <w:szCs w:val="20"/>
          <w:lang w:eastAsia="fr-FR"/>
        </w:rPr>
        <w:t>à</w:t>
      </w:r>
      <w:r w:rsidRPr="00DC69AB">
        <w:rPr>
          <w:rFonts w:asciiTheme="minorBidi" w:eastAsia="Times New Roman" w:hAnsiTheme="minorBidi"/>
          <w:sz w:val="20"/>
          <w:szCs w:val="20"/>
          <w:lang w:eastAsia="fr-FR"/>
        </w:rPr>
        <w:t xml:space="preserve"> partir d’une unique origine est appelé réplicon. Le chromosome bactérien est considéré comme un seul réplicon.</w:t>
      </w:r>
    </w:p>
    <w:p w:rsidR="000F2CB1" w:rsidRDefault="000F2CB1" w:rsidP="000F2CB1">
      <w:pPr>
        <w:spacing w:after="0" w:line="240" w:lineRule="auto"/>
        <w:jc w:val="both"/>
        <w:rPr>
          <w:rFonts w:asciiTheme="minorBidi" w:eastAsia="Times New Roman" w:hAnsiTheme="minorBidi"/>
          <w:sz w:val="20"/>
          <w:szCs w:val="20"/>
          <w:lang w:eastAsia="fr-FR"/>
        </w:rPr>
      </w:pPr>
    </w:p>
    <w:p w:rsidR="000F2CB1" w:rsidRDefault="000F2CB1" w:rsidP="000F2CB1">
      <w:pPr>
        <w:spacing w:after="0" w:line="240" w:lineRule="auto"/>
        <w:jc w:val="center"/>
        <w:rPr>
          <w:rFonts w:asciiTheme="minorBidi" w:eastAsia="Times New Roman" w:hAnsiTheme="minorBidi"/>
          <w:sz w:val="20"/>
          <w:szCs w:val="20"/>
          <w:lang w:eastAsia="fr-FR"/>
        </w:rPr>
      </w:pPr>
      <w:r>
        <w:rPr>
          <w:noProof/>
          <w:lang w:eastAsia="fr-FR"/>
        </w:rPr>
        <w:drawing>
          <wp:inline distT="0" distB="0" distL="0" distR="0" wp14:anchorId="0BF608C4" wp14:editId="78BB0611">
            <wp:extent cx="5168348" cy="1051612"/>
            <wp:effectExtent l="19050" t="19050" r="13335" b="152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175367" cy="1053040"/>
                    </a:xfrm>
                    <a:prstGeom prst="rect">
                      <a:avLst/>
                    </a:prstGeom>
                    <a:ln>
                      <a:solidFill>
                        <a:srgbClr val="C00000"/>
                      </a:solidFill>
                    </a:ln>
                  </pic:spPr>
                </pic:pic>
              </a:graphicData>
            </a:graphic>
          </wp:inline>
        </w:drawing>
      </w:r>
    </w:p>
    <w:p w:rsidR="000F2CB1" w:rsidRDefault="000F2CB1" w:rsidP="003104E3">
      <w:pPr>
        <w:pStyle w:val="Paragraphedeliste"/>
        <w:spacing w:after="0" w:line="240" w:lineRule="auto"/>
        <w:ind w:left="284"/>
        <w:jc w:val="both"/>
        <w:rPr>
          <w:rFonts w:ascii="Arial" w:hAnsi="Arial" w:cs="Arial"/>
          <w:b/>
          <w:bCs/>
          <w:sz w:val="20"/>
          <w:szCs w:val="20"/>
        </w:rPr>
      </w:pPr>
    </w:p>
    <w:p w:rsidR="000F2CB1" w:rsidRPr="000F2CB1" w:rsidRDefault="000F2CB1" w:rsidP="000F2CB1">
      <w:pPr>
        <w:pStyle w:val="Paragraphedeliste"/>
        <w:numPr>
          <w:ilvl w:val="0"/>
          <w:numId w:val="36"/>
        </w:numPr>
        <w:spacing w:after="0" w:line="240" w:lineRule="auto"/>
        <w:ind w:left="284" w:hanging="284"/>
        <w:jc w:val="both"/>
        <w:rPr>
          <w:rFonts w:asciiTheme="minorBidi" w:eastAsia="Times New Roman" w:hAnsiTheme="minorBidi"/>
          <w:sz w:val="20"/>
          <w:szCs w:val="20"/>
          <w:lang w:eastAsia="fr-FR"/>
        </w:rPr>
      </w:pPr>
      <w:r w:rsidRPr="000F2CB1">
        <w:rPr>
          <w:rFonts w:asciiTheme="minorBidi" w:eastAsia="Times New Roman" w:hAnsiTheme="minorBidi"/>
          <w:b/>
          <w:bCs/>
          <w:sz w:val="20"/>
          <w:szCs w:val="20"/>
          <w:lang w:eastAsia="fr-FR"/>
        </w:rPr>
        <w:t>Les multiples points d’initiation </w:t>
      </w:r>
      <w:r>
        <w:rPr>
          <w:rFonts w:asciiTheme="minorBidi" w:eastAsia="Times New Roman" w:hAnsiTheme="minorBidi"/>
          <w:b/>
          <w:bCs/>
          <w:sz w:val="20"/>
          <w:szCs w:val="20"/>
          <w:lang w:eastAsia="fr-FR"/>
        </w:rPr>
        <w:t>chez les eucaryotes</w:t>
      </w:r>
    </w:p>
    <w:p w:rsidR="000F2CB1" w:rsidRDefault="000F2CB1" w:rsidP="000961B0">
      <w:pPr>
        <w:spacing w:after="0" w:line="240" w:lineRule="auto"/>
        <w:jc w:val="both"/>
        <w:rPr>
          <w:rFonts w:asciiTheme="minorBidi" w:eastAsia="Times New Roman" w:hAnsiTheme="minorBidi"/>
          <w:sz w:val="20"/>
          <w:szCs w:val="20"/>
          <w:lang w:eastAsia="fr-FR"/>
        </w:rPr>
      </w:pPr>
      <w:r w:rsidRPr="000F2CB1">
        <w:rPr>
          <w:rFonts w:asciiTheme="minorBidi" w:eastAsia="Times New Roman" w:hAnsiTheme="minorBidi"/>
          <w:sz w:val="20"/>
          <w:szCs w:val="20"/>
          <w:lang w:eastAsia="fr-FR"/>
        </w:rPr>
        <w:t xml:space="preserve">Dans les cellules eucaryotes, la synthèse de l’ADN </w:t>
      </w:r>
      <w:r w:rsidRPr="000F2CB1">
        <w:rPr>
          <w:rFonts w:ascii="Arial" w:hAnsi="Arial" w:cs="Arial"/>
          <w:bCs/>
          <w:sz w:val="20"/>
          <w:szCs w:val="20"/>
        </w:rPr>
        <w:t>s’effectue pendant l</w:t>
      </w:r>
      <w:r w:rsidRPr="000F2CB1">
        <w:rPr>
          <w:rFonts w:ascii="Arial" w:hAnsi="Arial" w:cs="Arial"/>
          <w:b/>
          <w:bCs/>
          <w:sz w:val="20"/>
          <w:szCs w:val="20"/>
        </w:rPr>
        <w:t>’interphase</w:t>
      </w:r>
      <w:r w:rsidRPr="000F2CB1">
        <w:rPr>
          <w:rFonts w:ascii="Arial" w:hAnsi="Arial" w:cs="Arial"/>
          <w:bCs/>
          <w:sz w:val="20"/>
          <w:szCs w:val="20"/>
        </w:rPr>
        <w:t xml:space="preserve"> du cycle cellulaire, et plus précisément à la </w:t>
      </w:r>
      <w:r w:rsidRPr="000F2CB1">
        <w:rPr>
          <w:rFonts w:ascii="Arial" w:hAnsi="Arial" w:cs="Arial"/>
          <w:b/>
          <w:bCs/>
          <w:sz w:val="20"/>
          <w:szCs w:val="20"/>
        </w:rPr>
        <w:t>phase S</w:t>
      </w:r>
      <w:r w:rsidRPr="000F2CB1">
        <w:rPr>
          <w:rFonts w:ascii="Arial" w:hAnsi="Arial" w:cs="Arial"/>
          <w:bCs/>
          <w:sz w:val="20"/>
          <w:szCs w:val="20"/>
        </w:rPr>
        <w:t xml:space="preserve"> (entre la phase G1 et la phase G2</w:t>
      </w:r>
      <w:r>
        <w:rPr>
          <w:rFonts w:ascii="Arial" w:hAnsi="Arial" w:cs="Arial"/>
          <w:bCs/>
          <w:sz w:val="20"/>
          <w:szCs w:val="20"/>
        </w:rPr>
        <w:t xml:space="preserve"> de l’interphase</w:t>
      </w:r>
      <w:r w:rsidRPr="000F2CB1">
        <w:rPr>
          <w:rFonts w:ascii="Arial" w:hAnsi="Arial" w:cs="Arial"/>
          <w:bCs/>
          <w:sz w:val="20"/>
          <w:szCs w:val="20"/>
        </w:rPr>
        <w:t>).</w:t>
      </w:r>
      <w:r w:rsidR="000961B0">
        <w:rPr>
          <w:rFonts w:asciiTheme="minorBidi" w:eastAsia="Times New Roman" w:hAnsiTheme="minorBidi"/>
          <w:sz w:val="20"/>
          <w:szCs w:val="20"/>
          <w:lang w:eastAsia="fr-FR"/>
        </w:rPr>
        <w:t xml:space="preserve"> </w:t>
      </w:r>
      <w:r w:rsidRPr="00DC69AB">
        <w:rPr>
          <w:rFonts w:asciiTheme="minorBidi" w:eastAsia="Times New Roman" w:hAnsiTheme="minorBidi"/>
          <w:sz w:val="20"/>
          <w:szCs w:val="20"/>
          <w:lang w:eastAsia="fr-FR"/>
        </w:rPr>
        <w:t xml:space="preserve">Cette synthèse serait trop longue si elle ne débutait qu’en un point. En effet, en raison de la grande longueur de l’ADN, la réplication chez les eucaryotes débute simultanément en </w:t>
      </w:r>
      <w:r w:rsidRPr="004C6B02">
        <w:rPr>
          <w:rFonts w:asciiTheme="minorBidi" w:eastAsia="Times New Roman" w:hAnsiTheme="minorBidi"/>
          <w:b/>
          <w:bCs/>
          <w:sz w:val="20"/>
          <w:szCs w:val="20"/>
          <w:lang w:eastAsia="fr-FR"/>
        </w:rPr>
        <w:t>plusieurs points d’un même chromosome</w:t>
      </w:r>
      <w:r w:rsidRPr="00DC69AB">
        <w:rPr>
          <w:rFonts w:asciiTheme="minorBidi" w:eastAsia="Times New Roman" w:hAnsiTheme="minorBidi"/>
          <w:sz w:val="20"/>
          <w:szCs w:val="20"/>
          <w:lang w:eastAsia="fr-FR"/>
        </w:rPr>
        <w:t xml:space="preserve"> appelés </w:t>
      </w:r>
      <w:r w:rsidRPr="00F104C3">
        <w:rPr>
          <w:rFonts w:asciiTheme="minorBidi" w:eastAsia="Times New Roman" w:hAnsiTheme="minorBidi"/>
          <w:b/>
          <w:bCs/>
          <w:sz w:val="20"/>
          <w:szCs w:val="20"/>
          <w:lang w:eastAsia="fr-FR"/>
        </w:rPr>
        <w:t>réplicons</w:t>
      </w:r>
      <w:r w:rsidRPr="00F104C3">
        <w:rPr>
          <w:rFonts w:asciiTheme="minorBidi" w:eastAsia="Times New Roman" w:hAnsiTheme="minorBidi"/>
          <w:sz w:val="20"/>
          <w:szCs w:val="20"/>
          <w:lang w:eastAsia="fr-FR"/>
        </w:rPr>
        <w:t>.</w:t>
      </w:r>
      <w:r>
        <w:rPr>
          <w:rFonts w:asciiTheme="minorBidi" w:eastAsia="Times New Roman" w:hAnsiTheme="minorBidi"/>
          <w:sz w:val="20"/>
          <w:szCs w:val="20"/>
          <w:lang w:eastAsia="fr-FR"/>
        </w:rPr>
        <w:t xml:space="preserve"> </w:t>
      </w:r>
      <w:r w:rsidRPr="00DC69AB">
        <w:rPr>
          <w:rFonts w:asciiTheme="minorBidi" w:eastAsia="Times New Roman" w:hAnsiTheme="minorBidi"/>
          <w:sz w:val="20"/>
          <w:szCs w:val="20"/>
          <w:lang w:eastAsia="fr-FR"/>
        </w:rPr>
        <w:t>A partir de chaque réplicon, elle progresse de façon bidirectionnelle, jusqu’à ce que les deux réplicons adjacents entrent en contact et que l’ensemble de l’ADN soit dédoublé.</w:t>
      </w:r>
      <w:r w:rsidR="008A74B1" w:rsidRPr="008A74B1">
        <w:rPr>
          <w:rFonts w:ascii="Arial" w:hAnsi="Arial" w:cs="Arial"/>
          <w:sz w:val="20"/>
          <w:szCs w:val="20"/>
        </w:rPr>
        <w:t xml:space="preserve"> </w:t>
      </w:r>
      <w:r w:rsidR="008A74B1">
        <w:rPr>
          <w:rFonts w:ascii="Arial" w:hAnsi="Arial" w:cs="Arial"/>
          <w:sz w:val="20"/>
          <w:szCs w:val="20"/>
        </w:rPr>
        <w:t>L</w:t>
      </w:r>
      <w:r w:rsidR="008A74B1" w:rsidRPr="00841CC5">
        <w:rPr>
          <w:rFonts w:ascii="Arial" w:hAnsi="Arial" w:cs="Arial"/>
          <w:sz w:val="20"/>
          <w:szCs w:val="20"/>
        </w:rPr>
        <w:t>a fusion de tous les réplicons produit deux molécules d’ADN identiques</w:t>
      </w:r>
    </w:p>
    <w:p w:rsidR="000F2CB1" w:rsidRPr="00CF5F97" w:rsidRDefault="000F2CB1" w:rsidP="00CF5F97">
      <w:pPr>
        <w:spacing w:after="0" w:line="240" w:lineRule="auto"/>
        <w:jc w:val="both"/>
        <w:rPr>
          <w:rFonts w:ascii="Arial" w:hAnsi="Arial" w:cs="Arial"/>
          <w:bCs/>
          <w:sz w:val="20"/>
          <w:szCs w:val="20"/>
        </w:rPr>
      </w:pPr>
    </w:p>
    <w:p w:rsidR="000F2CB1" w:rsidRDefault="008A74B1" w:rsidP="008A74B1">
      <w:pPr>
        <w:spacing w:after="0" w:line="240" w:lineRule="auto"/>
        <w:ind w:left="284"/>
        <w:rPr>
          <w:rFonts w:ascii="Arial" w:hAnsi="Arial" w:cs="Arial"/>
          <w:bCs/>
          <w:sz w:val="20"/>
          <w:szCs w:val="20"/>
        </w:rPr>
      </w:pPr>
      <w:r w:rsidRPr="00FA6EA8">
        <w:rPr>
          <w:rFonts w:ascii="Arial" w:hAnsi="Arial" w:cs="Arial"/>
          <w:bCs/>
          <w:noProof/>
          <w:sz w:val="20"/>
          <w:szCs w:val="20"/>
          <w:lang w:eastAsia="fr-FR"/>
        </w:rPr>
        <w:drawing>
          <wp:anchor distT="0" distB="0" distL="114300" distR="114300" simplePos="0" relativeHeight="251658240" behindDoc="0" locked="0" layoutInCell="1" allowOverlap="1" wp14:anchorId="1465EB05" wp14:editId="24F5E494">
            <wp:simplePos x="0" y="0"/>
            <wp:positionH relativeFrom="column">
              <wp:posOffset>3866570</wp:posOffset>
            </wp:positionH>
            <wp:positionV relativeFrom="paragraph">
              <wp:align>top</wp:align>
            </wp:positionV>
            <wp:extent cx="2631440" cy="1558290"/>
            <wp:effectExtent l="19050" t="19050" r="16510" b="22860"/>
            <wp:wrapSquare wrapText="bothSides"/>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7641" cy="1555945"/>
                    </a:xfrm>
                    <a:prstGeom prst="rect">
                      <a:avLst/>
                    </a:prstGeom>
                    <a:noFill/>
                    <a:ln w="9525">
                      <a:solidFill>
                        <a:srgbClr val="C00000"/>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Cs/>
          <w:sz w:val="20"/>
          <w:szCs w:val="20"/>
        </w:rPr>
        <w:t xml:space="preserve">                      </w:t>
      </w:r>
      <w:r w:rsidR="000F2CB1" w:rsidRPr="00FA6EA8">
        <w:rPr>
          <w:rFonts w:ascii="Arial" w:hAnsi="Arial" w:cs="Arial"/>
          <w:bCs/>
          <w:noProof/>
          <w:sz w:val="20"/>
          <w:szCs w:val="20"/>
          <w:lang w:eastAsia="fr-FR"/>
        </w:rPr>
        <w:drawing>
          <wp:inline distT="0" distB="0" distL="0" distR="0" wp14:anchorId="2A14DED0" wp14:editId="7DB49931">
            <wp:extent cx="2512612" cy="1558456"/>
            <wp:effectExtent l="19050" t="19050" r="21590" b="2286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rcRect/>
                    <a:stretch>
                      <a:fillRect/>
                    </a:stretch>
                  </pic:blipFill>
                  <pic:spPr bwMode="auto">
                    <a:xfrm>
                      <a:off x="0" y="0"/>
                      <a:ext cx="2545168" cy="1578649"/>
                    </a:xfrm>
                    <a:prstGeom prst="rect">
                      <a:avLst/>
                    </a:prstGeom>
                    <a:noFill/>
                    <a:ln w="9525">
                      <a:solidFill>
                        <a:srgbClr val="C00000"/>
                      </a:solidFill>
                      <a:miter lim="800000"/>
                      <a:headEnd/>
                      <a:tailEnd/>
                    </a:ln>
                  </pic:spPr>
                </pic:pic>
              </a:graphicData>
            </a:graphic>
          </wp:inline>
        </w:drawing>
      </w:r>
    </w:p>
    <w:p w:rsidR="00FF7E11" w:rsidRDefault="00FF7E11" w:rsidP="00FF7E11">
      <w:pPr>
        <w:spacing w:after="0" w:line="240" w:lineRule="auto"/>
        <w:rPr>
          <w:rFonts w:asciiTheme="minorBidi" w:eastAsia="Times New Roman" w:hAnsiTheme="minorBidi"/>
          <w:sz w:val="20"/>
          <w:szCs w:val="20"/>
          <w:lang w:eastAsia="fr-FR"/>
        </w:rPr>
      </w:pPr>
    </w:p>
    <w:p w:rsidR="00FF7E11" w:rsidRPr="000961B0" w:rsidRDefault="00FF7E11" w:rsidP="00FF7E11">
      <w:pPr>
        <w:spacing w:after="0" w:line="240" w:lineRule="auto"/>
        <w:jc w:val="both"/>
        <w:rPr>
          <w:rFonts w:ascii="Arial" w:hAnsi="Arial" w:cs="Arial"/>
          <w:sz w:val="20"/>
          <w:szCs w:val="20"/>
        </w:rPr>
      </w:pPr>
      <w:r w:rsidRPr="000961B0">
        <w:rPr>
          <w:rFonts w:ascii="Arial" w:hAnsi="Arial" w:cs="Arial"/>
          <w:bCs/>
          <w:sz w:val="20"/>
          <w:szCs w:val="20"/>
        </w:rPr>
        <w:t xml:space="preserve">Le réplicon </w:t>
      </w:r>
      <w:r>
        <w:rPr>
          <w:rFonts w:ascii="Arial" w:hAnsi="Arial" w:cs="Arial"/>
          <w:bCs/>
          <w:sz w:val="20"/>
          <w:szCs w:val="20"/>
        </w:rPr>
        <w:t xml:space="preserve">eucaryote </w:t>
      </w:r>
      <w:r w:rsidRPr="000961B0">
        <w:rPr>
          <w:rFonts w:ascii="Arial" w:hAnsi="Arial" w:cs="Arial"/>
          <w:bCs/>
          <w:sz w:val="20"/>
          <w:szCs w:val="20"/>
        </w:rPr>
        <w:t xml:space="preserve">contient une origine et une terminaison. </w:t>
      </w:r>
      <w:r w:rsidRPr="000961B0">
        <w:rPr>
          <w:rFonts w:ascii="Arial" w:hAnsi="Arial" w:cs="Arial"/>
          <w:sz w:val="20"/>
          <w:szCs w:val="20"/>
        </w:rPr>
        <w:t>La réplication commence à l’origine et continue jusqu’à ce que tout le réplicon ait été répliqué. A chaque origine de réplication, l’ADN est déroulé et forme un œil de réplication, avec deux fourches de réplication qui s’écartent progressivement de l’origine.</w:t>
      </w:r>
    </w:p>
    <w:p w:rsidR="000F2CB1" w:rsidRPr="00FF7E11" w:rsidRDefault="000F2CB1" w:rsidP="00FF7E11">
      <w:pPr>
        <w:spacing w:after="0" w:line="240" w:lineRule="auto"/>
        <w:jc w:val="both"/>
        <w:rPr>
          <w:rFonts w:ascii="Arial" w:hAnsi="Arial" w:cs="Arial"/>
          <w:bCs/>
          <w:sz w:val="20"/>
          <w:szCs w:val="20"/>
        </w:rPr>
      </w:pPr>
      <w:r w:rsidRPr="00190DDC">
        <w:rPr>
          <w:rFonts w:ascii="Arial" w:hAnsi="Arial" w:cs="Arial"/>
          <w:bCs/>
          <w:sz w:val="20"/>
          <w:szCs w:val="20"/>
        </w:rPr>
        <w:t xml:space="preserve">Les réplicons sont des segments de taille variant de 30000 à 150000 bases et dont le nombre peut aller de 1 à 35000 chez les eucaryotes. La vitesse de synthèse va jusqu’à 50000 </w:t>
      </w:r>
      <w:proofErr w:type="spellStart"/>
      <w:r w:rsidRPr="00190DDC">
        <w:rPr>
          <w:rFonts w:ascii="Arial" w:hAnsi="Arial" w:cs="Arial"/>
          <w:bCs/>
          <w:sz w:val="20"/>
          <w:szCs w:val="20"/>
        </w:rPr>
        <w:t>pb</w:t>
      </w:r>
      <w:proofErr w:type="spellEnd"/>
      <w:r w:rsidRPr="00190DDC">
        <w:rPr>
          <w:rFonts w:ascii="Arial" w:hAnsi="Arial" w:cs="Arial"/>
          <w:bCs/>
          <w:sz w:val="20"/>
          <w:szCs w:val="20"/>
        </w:rPr>
        <w:t xml:space="preserve">/min pour les eucaryotes et elle est encore plus rapide pour les procaryotes. </w:t>
      </w:r>
    </w:p>
    <w:p w:rsidR="00277D7E" w:rsidRPr="009223D6" w:rsidRDefault="00277D7E" w:rsidP="009223D6">
      <w:pPr>
        <w:pStyle w:val="Paragraphedeliste"/>
        <w:numPr>
          <w:ilvl w:val="0"/>
          <w:numId w:val="36"/>
        </w:numPr>
        <w:spacing w:after="0" w:line="240" w:lineRule="auto"/>
        <w:ind w:left="284" w:hanging="284"/>
        <w:jc w:val="both"/>
        <w:rPr>
          <w:rFonts w:ascii="Arial" w:hAnsi="Arial" w:cs="Arial"/>
          <w:b/>
          <w:bCs/>
          <w:sz w:val="20"/>
          <w:szCs w:val="20"/>
        </w:rPr>
      </w:pPr>
      <w:r w:rsidRPr="009223D6">
        <w:rPr>
          <w:rFonts w:ascii="Arial" w:hAnsi="Arial" w:cs="Arial"/>
          <w:b/>
          <w:bCs/>
          <w:sz w:val="20"/>
          <w:szCs w:val="20"/>
        </w:rPr>
        <w:lastRenderedPageBreak/>
        <w:t>Réplication bidirectionnelle</w:t>
      </w:r>
    </w:p>
    <w:p w:rsidR="007243CB" w:rsidRPr="007243CB" w:rsidRDefault="007243CB" w:rsidP="007243CB">
      <w:pPr>
        <w:spacing w:after="0" w:line="240" w:lineRule="auto"/>
        <w:jc w:val="both"/>
        <w:rPr>
          <w:rFonts w:asciiTheme="minorBidi" w:eastAsia="Times New Roman" w:hAnsiTheme="minorBidi"/>
          <w:sz w:val="20"/>
          <w:szCs w:val="20"/>
          <w:lang w:eastAsia="fr-FR"/>
        </w:rPr>
      </w:pPr>
      <w:r w:rsidRPr="007243CB">
        <w:rPr>
          <w:rFonts w:asciiTheme="minorBidi" w:eastAsia="Times New Roman" w:hAnsiTheme="minorBidi"/>
          <w:sz w:val="20"/>
          <w:szCs w:val="20"/>
          <w:lang w:eastAsia="fr-FR"/>
        </w:rPr>
        <w:t>La région où la double hélice est déroulée et le nouvel ADN synthétisé est appelée fourche de réplication du fait de sa structure en forme d’</w:t>
      </w:r>
      <w:r w:rsidRPr="007243CB">
        <w:rPr>
          <w:rFonts w:asciiTheme="minorBidi" w:eastAsia="Times New Roman" w:hAnsiTheme="minorBidi"/>
          <w:b/>
          <w:bCs/>
          <w:sz w:val="20"/>
          <w:szCs w:val="20"/>
          <w:lang w:eastAsia="fr-FR"/>
        </w:rPr>
        <w:t>Y</w:t>
      </w:r>
      <w:r w:rsidRPr="007243CB">
        <w:rPr>
          <w:rFonts w:asciiTheme="minorBidi" w:eastAsia="Times New Roman" w:hAnsiTheme="minorBidi"/>
          <w:sz w:val="20"/>
          <w:szCs w:val="20"/>
          <w:lang w:eastAsia="fr-FR"/>
        </w:rPr>
        <w:t>. Cette fourche est amorcée au niveau des origines de réplication</w:t>
      </w:r>
      <w:r w:rsidR="00FF7E11">
        <w:rPr>
          <w:rFonts w:asciiTheme="minorBidi" w:eastAsia="Times New Roman" w:hAnsiTheme="minorBidi"/>
          <w:sz w:val="20"/>
          <w:szCs w:val="20"/>
          <w:lang w:eastAsia="fr-FR"/>
        </w:rPr>
        <w:t>.</w:t>
      </w:r>
    </w:p>
    <w:p w:rsidR="008E4D51" w:rsidRDefault="00277D7E" w:rsidP="008E4D51">
      <w:pPr>
        <w:spacing w:after="0" w:line="240" w:lineRule="auto"/>
        <w:jc w:val="both"/>
        <w:rPr>
          <w:rFonts w:asciiTheme="minorBidi" w:eastAsia="Times New Roman" w:hAnsiTheme="minorBidi"/>
          <w:sz w:val="20"/>
          <w:szCs w:val="20"/>
          <w:lang w:eastAsia="fr-FR"/>
        </w:rPr>
      </w:pPr>
      <w:r>
        <w:rPr>
          <w:rFonts w:ascii="Arial" w:hAnsi="Arial" w:cs="Arial"/>
          <w:bCs/>
          <w:sz w:val="20"/>
          <w:szCs w:val="20"/>
        </w:rPr>
        <w:t xml:space="preserve">A chaque origine, il y a formation d’un </w:t>
      </w:r>
      <w:r w:rsidRPr="00D403B2">
        <w:rPr>
          <w:rFonts w:ascii="Arial" w:hAnsi="Arial" w:cs="Arial"/>
          <w:b/>
          <w:sz w:val="20"/>
          <w:szCs w:val="20"/>
        </w:rPr>
        <w:t>œil de réplication</w:t>
      </w:r>
      <w:r>
        <w:rPr>
          <w:rFonts w:ascii="Arial" w:hAnsi="Arial" w:cs="Arial"/>
          <w:bCs/>
          <w:sz w:val="20"/>
          <w:szCs w:val="20"/>
        </w:rPr>
        <w:t xml:space="preserve"> qui s’agrandit tout le long de l’avancement au niveau des fourches de réplication. Il y a ainsi deux systèmes de réplication qui évoluent en sens opposés. On dit que la réplication est </w:t>
      </w:r>
      <w:r w:rsidRPr="00277D7E">
        <w:rPr>
          <w:rFonts w:ascii="Arial" w:hAnsi="Arial" w:cs="Arial"/>
          <w:b/>
          <w:bCs/>
          <w:sz w:val="20"/>
          <w:szCs w:val="20"/>
        </w:rPr>
        <w:t>bidirectionnelle</w:t>
      </w:r>
      <w:r w:rsidR="008E4D51">
        <w:rPr>
          <w:rFonts w:ascii="Arial" w:hAnsi="Arial" w:cs="Arial"/>
          <w:bCs/>
          <w:sz w:val="20"/>
          <w:szCs w:val="20"/>
        </w:rPr>
        <w:t xml:space="preserve"> </w:t>
      </w:r>
      <w:r w:rsidR="008E4D51" w:rsidRPr="00DC69AB">
        <w:rPr>
          <w:rFonts w:asciiTheme="minorBidi" w:eastAsia="Times New Roman" w:hAnsiTheme="minorBidi"/>
          <w:sz w:val="20"/>
          <w:szCs w:val="20"/>
          <w:lang w:eastAsia="fr-FR"/>
        </w:rPr>
        <w:t>car à partir de ce point d’initiation, la réplication procède dans les deux directions jusqu’à ce que l’ADN soit dédoublé et que deux chromosomes se soient formés.</w:t>
      </w:r>
      <w:r w:rsidR="00A7296E">
        <w:rPr>
          <w:rFonts w:asciiTheme="minorBidi" w:eastAsia="Times New Roman" w:hAnsiTheme="minorBidi"/>
          <w:sz w:val="20"/>
          <w:szCs w:val="20"/>
          <w:lang w:eastAsia="fr-FR"/>
        </w:rPr>
        <w:t xml:space="preserve"> </w:t>
      </w:r>
    </w:p>
    <w:p w:rsidR="00277D7E" w:rsidRDefault="00277D7E" w:rsidP="004C6B02">
      <w:pPr>
        <w:spacing w:after="0" w:line="240" w:lineRule="auto"/>
        <w:jc w:val="both"/>
        <w:rPr>
          <w:rFonts w:ascii="Arial" w:hAnsi="Arial" w:cs="Arial"/>
          <w:bCs/>
          <w:sz w:val="20"/>
          <w:szCs w:val="20"/>
        </w:rPr>
      </w:pPr>
    </w:p>
    <w:p w:rsidR="006E7009" w:rsidRDefault="006E7009" w:rsidP="006E7009">
      <w:pPr>
        <w:spacing w:after="0" w:line="240" w:lineRule="auto"/>
        <w:jc w:val="center"/>
        <w:rPr>
          <w:rFonts w:ascii="Arial" w:hAnsi="Arial" w:cs="Arial"/>
          <w:bCs/>
          <w:sz w:val="20"/>
          <w:szCs w:val="20"/>
        </w:rPr>
      </w:pPr>
      <w:r w:rsidRPr="00FA6EA8">
        <w:rPr>
          <w:rFonts w:ascii="Arial" w:hAnsi="Arial" w:cs="Arial"/>
          <w:bCs/>
          <w:noProof/>
          <w:sz w:val="20"/>
          <w:szCs w:val="20"/>
          <w:lang w:eastAsia="fr-FR"/>
        </w:rPr>
        <w:drawing>
          <wp:inline distT="0" distB="0" distL="0" distR="0" wp14:anchorId="6EA2C23A" wp14:editId="75020CC6">
            <wp:extent cx="2274073" cy="1710346"/>
            <wp:effectExtent l="19050" t="19050" r="12065" b="23495"/>
            <wp:docPr id="33" name="Picture 2" descr="http://3.bp.blogspot.com/-bwtNlSX4yZQ/Tnc2y6vlUkI/AAAAAAAAABE/wIKfFZfCARw/s1600/sche%25CC%2581ma+re%25CC%2581plication+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3.bp.blogspot.com/-bwtNlSX4yZQ/Tnc2y6vlUkI/AAAAAAAAABE/wIKfFZfCARw/s1600/sche%25CC%2581ma+re%25CC%2581plication+1.png">
                      <a:hlinkClick r:id="rId22"/>
                    </pic:cNvPr>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rcRect/>
                    <a:stretch>
                      <a:fillRect/>
                    </a:stretch>
                  </pic:blipFill>
                  <pic:spPr bwMode="auto">
                    <a:xfrm>
                      <a:off x="0" y="0"/>
                      <a:ext cx="2289914" cy="1722260"/>
                    </a:xfrm>
                    <a:prstGeom prst="rect">
                      <a:avLst/>
                    </a:prstGeom>
                    <a:noFill/>
                    <a:ln>
                      <a:solidFill>
                        <a:schemeClr val="tx1"/>
                      </a:solidFill>
                    </a:ln>
                  </pic:spPr>
                </pic:pic>
              </a:graphicData>
            </a:graphic>
          </wp:inline>
        </w:drawing>
      </w:r>
    </w:p>
    <w:p w:rsidR="003356B3" w:rsidRDefault="003356B3" w:rsidP="00F97518">
      <w:pPr>
        <w:spacing w:after="0" w:line="240" w:lineRule="auto"/>
        <w:ind w:left="284"/>
        <w:jc w:val="both"/>
        <w:rPr>
          <w:rFonts w:ascii="Arial" w:hAnsi="Arial" w:cs="Arial"/>
          <w:bCs/>
          <w:sz w:val="20"/>
          <w:szCs w:val="20"/>
        </w:rPr>
      </w:pPr>
    </w:p>
    <w:p w:rsidR="003356B3" w:rsidRPr="00D403B2" w:rsidRDefault="003356B3" w:rsidP="00D403B2">
      <w:pPr>
        <w:pStyle w:val="Paragraphedeliste"/>
        <w:numPr>
          <w:ilvl w:val="0"/>
          <w:numId w:val="36"/>
        </w:numPr>
        <w:tabs>
          <w:tab w:val="left" w:pos="284"/>
        </w:tabs>
        <w:spacing w:after="0" w:line="240" w:lineRule="auto"/>
        <w:ind w:left="142" w:hanging="142"/>
        <w:jc w:val="both"/>
        <w:rPr>
          <w:rFonts w:ascii="Arial" w:hAnsi="Arial" w:cs="Arial"/>
          <w:b/>
          <w:bCs/>
          <w:sz w:val="20"/>
          <w:szCs w:val="20"/>
        </w:rPr>
      </w:pPr>
      <w:r w:rsidRPr="00D403B2">
        <w:rPr>
          <w:rFonts w:ascii="Arial" w:hAnsi="Arial" w:cs="Arial"/>
          <w:b/>
          <w:bCs/>
          <w:sz w:val="20"/>
          <w:szCs w:val="20"/>
        </w:rPr>
        <w:t xml:space="preserve">Polymérisation unidirectionnelle </w:t>
      </w:r>
    </w:p>
    <w:p w:rsidR="003356B3" w:rsidRDefault="003356B3" w:rsidP="00E451A2">
      <w:pPr>
        <w:spacing w:after="0" w:line="240" w:lineRule="auto"/>
        <w:rPr>
          <w:rFonts w:ascii="Arial" w:hAnsi="Arial" w:cs="Arial"/>
          <w:bCs/>
          <w:sz w:val="20"/>
          <w:szCs w:val="20"/>
        </w:rPr>
      </w:pPr>
      <w:r w:rsidRPr="00E451A2">
        <w:rPr>
          <w:rFonts w:ascii="Arial" w:hAnsi="Arial" w:cs="Arial"/>
          <w:bCs/>
          <w:sz w:val="20"/>
          <w:szCs w:val="20"/>
        </w:rPr>
        <w:t xml:space="preserve">La polymérisation est </w:t>
      </w:r>
      <w:r w:rsidRPr="00E451A2">
        <w:rPr>
          <w:rFonts w:ascii="Arial" w:hAnsi="Arial" w:cs="Arial"/>
          <w:b/>
          <w:bCs/>
          <w:sz w:val="20"/>
          <w:szCs w:val="20"/>
        </w:rPr>
        <w:t>unidirectionnelle</w:t>
      </w:r>
      <w:r w:rsidRPr="00E451A2">
        <w:rPr>
          <w:rFonts w:ascii="Arial" w:hAnsi="Arial" w:cs="Arial"/>
          <w:bCs/>
          <w:sz w:val="20"/>
          <w:szCs w:val="20"/>
        </w:rPr>
        <w:t xml:space="preserve"> et se fera toujours dans le même sens : </w:t>
      </w:r>
      <w:r w:rsidRPr="00E451A2">
        <w:rPr>
          <w:rFonts w:ascii="Arial" w:hAnsi="Arial" w:cs="Arial"/>
          <w:b/>
          <w:sz w:val="20"/>
          <w:szCs w:val="20"/>
        </w:rPr>
        <w:t>5</w:t>
      </w:r>
      <w:r w:rsidR="00F9257E" w:rsidRPr="00E451A2">
        <w:rPr>
          <w:rFonts w:ascii="Arial" w:hAnsi="Arial" w:cs="Arial"/>
          <w:b/>
          <w:sz w:val="20"/>
          <w:szCs w:val="20"/>
        </w:rPr>
        <w:t>’</w:t>
      </w:r>
      <w:r w:rsidRPr="00E451A2">
        <w:rPr>
          <w:rFonts w:ascii="Arial" w:hAnsi="Arial" w:cs="Arial"/>
          <w:b/>
          <w:sz w:val="20"/>
          <w:szCs w:val="20"/>
        </w:rPr>
        <w:t xml:space="preserve"> vers 3</w:t>
      </w:r>
      <w:r w:rsidR="00F9257E" w:rsidRPr="00E451A2">
        <w:rPr>
          <w:rFonts w:ascii="Arial" w:hAnsi="Arial" w:cs="Arial"/>
          <w:b/>
          <w:sz w:val="20"/>
          <w:szCs w:val="20"/>
        </w:rPr>
        <w:t>’</w:t>
      </w:r>
      <w:r w:rsidRPr="00E451A2">
        <w:rPr>
          <w:rFonts w:ascii="Arial" w:hAnsi="Arial" w:cs="Arial"/>
          <w:bCs/>
          <w:sz w:val="20"/>
          <w:szCs w:val="20"/>
        </w:rPr>
        <w:t xml:space="preserve">. Il y a formation d’une liaison </w:t>
      </w:r>
      <w:proofErr w:type="spellStart"/>
      <w:r w:rsidRPr="00E451A2">
        <w:rPr>
          <w:rFonts w:ascii="Arial" w:hAnsi="Arial" w:cs="Arial"/>
          <w:bCs/>
          <w:sz w:val="20"/>
          <w:szCs w:val="20"/>
        </w:rPr>
        <w:t>phosphodiester</w:t>
      </w:r>
      <w:proofErr w:type="spellEnd"/>
      <w:r w:rsidRPr="00E451A2">
        <w:rPr>
          <w:rFonts w:ascii="Arial" w:hAnsi="Arial" w:cs="Arial"/>
          <w:bCs/>
          <w:sz w:val="20"/>
          <w:szCs w:val="20"/>
        </w:rPr>
        <w:t xml:space="preserve"> entre l’extrémité 3</w:t>
      </w:r>
      <w:r w:rsidR="003A0745" w:rsidRPr="00E451A2">
        <w:rPr>
          <w:rFonts w:ascii="Arial" w:hAnsi="Arial" w:cs="Arial"/>
          <w:bCs/>
          <w:sz w:val="20"/>
          <w:szCs w:val="20"/>
        </w:rPr>
        <w:t>’</w:t>
      </w:r>
      <w:r w:rsidR="00F9257E" w:rsidRPr="00E451A2">
        <w:rPr>
          <w:rFonts w:ascii="Arial" w:hAnsi="Arial" w:cs="Arial"/>
          <w:bCs/>
          <w:sz w:val="20"/>
          <w:szCs w:val="20"/>
        </w:rPr>
        <w:t xml:space="preserve"> </w:t>
      </w:r>
      <w:r w:rsidRPr="00E451A2">
        <w:rPr>
          <w:rFonts w:ascii="Arial" w:hAnsi="Arial" w:cs="Arial"/>
          <w:bCs/>
          <w:sz w:val="20"/>
          <w:szCs w:val="20"/>
        </w:rPr>
        <w:t>OH du brin en voie d’élongation et l’extrémité 5</w:t>
      </w:r>
      <w:r w:rsidR="00E451A2">
        <w:rPr>
          <w:rFonts w:ascii="Arial" w:hAnsi="Arial" w:cs="Arial"/>
          <w:bCs/>
          <w:sz w:val="20"/>
          <w:szCs w:val="20"/>
        </w:rPr>
        <w:t>’</w:t>
      </w:r>
      <w:r w:rsidRPr="00E451A2">
        <w:rPr>
          <w:rFonts w:ascii="Arial" w:hAnsi="Arial" w:cs="Arial"/>
          <w:bCs/>
          <w:sz w:val="20"/>
          <w:szCs w:val="20"/>
        </w:rPr>
        <w:t xml:space="preserve"> phosphate du nucléotide ajouté</w:t>
      </w:r>
      <w:r w:rsidR="00F9257E" w:rsidRPr="00E451A2">
        <w:rPr>
          <w:rFonts w:ascii="Arial" w:hAnsi="Arial" w:cs="Arial"/>
          <w:bCs/>
          <w:sz w:val="20"/>
          <w:szCs w:val="20"/>
        </w:rPr>
        <w:t>.</w:t>
      </w:r>
    </w:p>
    <w:p w:rsidR="0085383B" w:rsidRPr="003104E3" w:rsidRDefault="0085383B" w:rsidP="003104E3">
      <w:pPr>
        <w:spacing w:after="0" w:line="240" w:lineRule="auto"/>
        <w:jc w:val="both"/>
        <w:rPr>
          <w:rFonts w:ascii="Arial" w:hAnsi="Arial" w:cs="Arial"/>
          <w:b/>
          <w:bCs/>
          <w:sz w:val="20"/>
          <w:szCs w:val="20"/>
        </w:rPr>
      </w:pPr>
    </w:p>
    <w:p w:rsidR="0085383B" w:rsidRPr="00D403B2" w:rsidRDefault="003E5D44" w:rsidP="00D403B2">
      <w:pPr>
        <w:pStyle w:val="Paragraphedeliste"/>
        <w:numPr>
          <w:ilvl w:val="0"/>
          <w:numId w:val="36"/>
        </w:numPr>
        <w:spacing w:after="0" w:line="240" w:lineRule="auto"/>
        <w:ind w:left="284" w:hanging="284"/>
        <w:jc w:val="both"/>
        <w:rPr>
          <w:rFonts w:ascii="Arial" w:hAnsi="Arial" w:cs="Arial"/>
          <w:bCs/>
          <w:sz w:val="20"/>
          <w:szCs w:val="20"/>
        </w:rPr>
      </w:pPr>
      <w:r w:rsidRPr="00D403B2">
        <w:rPr>
          <w:rFonts w:ascii="Arial" w:hAnsi="Arial" w:cs="Arial"/>
          <w:b/>
          <w:bCs/>
          <w:sz w:val="20"/>
          <w:szCs w:val="20"/>
        </w:rPr>
        <w:t xml:space="preserve">Réplication </w:t>
      </w:r>
      <w:r w:rsidR="0085383B" w:rsidRPr="00D403B2">
        <w:rPr>
          <w:rFonts w:ascii="Arial" w:hAnsi="Arial" w:cs="Arial"/>
          <w:b/>
          <w:bCs/>
          <w:sz w:val="20"/>
          <w:szCs w:val="20"/>
        </w:rPr>
        <w:t>semi-discontinue</w:t>
      </w:r>
    </w:p>
    <w:p w:rsidR="0085383B" w:rsidRDefault="0085383B" w:rsidP="00D403B2">
      <w:pPr>
        <w:spacing w:after="0" w:line="240" w:lineRule="auto"/>
        <w:jc w:val="both"/>
        <w:rPr>
          <w:rFonts w:asciiTheme="minorBidi" w:eastAsia="Times New Roman" w:hAnsiTheme="minorBidi"/>
          <w:sz w:val="20"/>
          <w:szCs w:val="20"/>
          <w:lang w:eastAsia="fr-FR"/>
        </w:rPr>
      </w:pPr>
      <w:r>
        <w:rPr>
          <w:rFonts w:ascii="Arial" w:hAnsi="Arial" w:cs="Arial"/>
          <w:bCs/>
          <w:sz w:val="20"/>
          <w:szCs w:val="20"/>
        </w:rPr>
        <w:t xml:space="preserve">Au niveau d’une fourche de réplication, les deux brins fils sont synthétisés simultanément. Nous savons que la synthèse de l’ADN se fait </w:t>
      </w:r>
      <w:r w:rsidRPr="00BE51A3">
        <w:rPr>
          <w:rFonts w:ascii="Arial" w:hAnsi="Arial" w:cs="Arial"/>
          <w:b/>
          <w:bCs/>
          <w:sz w:val="20"/>
          <w:szCs w:val="20"/>
        </w:rPr>
        <w:t>toujours dans le sens 5’ vers 3’</w:t>
      </w:r>
      <w:r w:rsidR="00D403B2">
        <w:rPr>
          <w:rFonts w:ascii="Arial" w:hAnsi="Arial" w:cs="Arial"/>
          <w:bCs/>
          <w:sz w:val="20"/>
          <w:szCs w:val="20"/>
        </w:rPr>
        <w:t>.</w:t>
      </w:r>
      <w:r>
        <w:rPr>
          <w:rFonts w:ascii="Arial" w:hAnsi="Arial" w:cs="Arial"/>
          <w:bCs/>
          <w:sz w:val="20"/>
          <w:szCs w:val="20"/>
        </w:rPr>
        <w:t xml:space="preserve"> </w:t>
      </w:r>
      <w:r w:rsidR="00D403B2" w:rsidRPr="00DC69AB">
        <w:rPr>
          <w:rFonts w:asciiTheme="minorBidi" w:eastAsia="Times New Roman" w:hAnsiTheme="minorBidi"/>
          <w:sz w:val="20"/>
          <w:szCs w:val="20"/>
          <w:lang w:eastAsia="fr-FR"/>
        </w:rPr>
        <w:t>De ce fait</w:t>
      </w:r>
      <w:r w:rsidR="00D403B2">
        <w:rPr>
          <w:rFonts w:asciiTheme="minorBidi" w:eastAsia="Times New Roman" w:hAnsiTheme="minorBidi"/>
          <w:sz w:val="20"/>
          <w:szCs w:val="20"/>
          <w:lang w:eastAsia="fr-FR"/>
        </w:rPr>
        <w:t>,</w:t>
      </w:r>
      <w:r w:rsidR="00D403B2" w:rsidRPr="00DC69AB">
        <w:rPr>
          <w:rFonts w:asciiTheme="minorBidi" w:eastAsia="Times New Roman" w:hAnsiTheme="minorBidi"/>
          <w:sz w:val="20"/>
          <w:szCs w:val="20"/>
          <w:lang w:eastAsia="fr-FR"/>
        </w:rPr>
        <w:t xml:space="preserve"> les nucléotides peuvent se lier, de façon continue au niveau de l’extrémité libre </w:t>
      </w:r>
      <w:r w:rsidR="00D403B2" w:rsidRPr="00DC69AB">
        <w:rPr>
          <w:rFonts w:asciiTheme="minorBidi" w:eastAsia="Times New Roman" w:hAnsiTheme="minorBidi"/>
          <w:b/>
          <w:bCs/>
          <w:sz w:val="20"/>
          <w:szCs w:val="20"/>
          <w:lang w:eastAsia="fr-FR"/>
        </w:rPr>
        <w:t>3’</w:t>
      </w:r>
      <w:r w:rsidR="00D403B2" w:rsidRPr="00DC69AB">
        <w:rPr>
          <w:rFonts w:asciiTheme="minorBidi" w:eastAsia="Times New Roman" w:hAnsiTheme="minorBidi"/>
          <w:sz w:val="20"/>
          <w:szCs w:val="20"/>
          <w:lang w:eastAsia="fr-FR"/>
        </w:rPr>
        <w:t xml:space="preserve"> de l’un des 2 brins parentaux. Par contre, pour l’autre brin parental</w:t>
      </w:r>
      <w:r w:rsidR="007243CB">
        <w:rPr>
          <w:rFonts w:asciiTheme="minorBidi" w:eastAsia="Times New Roman" w:hAnsiTheme="minorBidi"/>
          <w:sz w:val="20"/>
          <w:szCs w:val="20"/>
          <w:lang w:eastAsia="fr-FR"/>
        </w:rPr>
        <w:t>,</w:t>
      </w:r>
      <w:r w:rsidR="00D403B2" w:rsidRPr="00DC69AB">
        <w:rPr>
          <w:rFonts w:asciiTheme="minorBidi" w:eastAsia="Times New Roman" w:hAnsiTheme="minorBidi"/>
          <w:sz w:val="20"/>
          <w:szCs w:val="20"/>
          <w:lang w:eastAsia="fr-FR"/>
        </w:rPr>
        <w:t xml:space="preserve"> les nucléotides ne peuvent pas se lier à l’extrémité </w:t>
      </w:r>
      <w:r w:rsidR="00D403B2" w:rsidRPr="00DC69AB">
        <w:rPr>
          <w:rFonts w:asciiTheme="minorBidi" w:eastAsia="Times New Roman" w:hAnsiTheme="minorBidi"/>
          <w:b/>
          <w:bCs/>
          <w:sz w:val="20"/>
          <w:szCs w:val="20"/>
          <w:lang w:eastAsia="fr-FR"/>
        </w:rPr>
        <w:t>5’</w:t>
      </w:r>
      <w:r w:rsidR="00D403B2" w:rsidRPr="00DC69AB">
        <w:rPr>
          <w:rFonts w:asciiTheme="minorBidi" w:eastAsia="Times New Roman" w:hAnsiTheme="minorBidi"/>
          <w:sz w:val="20"/>
          <w:szCs w:val="20"/>
          <w:lang w:eastAsia="fr-FR"/>
        </w:rPr>
        <w:t>.</w:t>
      </w:r>
      <w:r w:rsidR="00D403B2">
        <w:rPr>
          <w:rFonts w:asciiTheme="minorBidi" w:eastAsia="Times New Roman" w:hAnsiTheme="minorBidi"/>
          <w:sz w:val="20"/>
          <w:szCs w:val="20"/>
          <w:lang w:eastAsia="fr-FR"/>
        </w:rPr>
        <w:t xml:space="preserve"> </w:t>
      </w:r>
      <w:r w:rsidR="00D403B2">
        <w:rPr>
          <w:rFonts w:ascii="Arial" w:hAnsi="Arial" w:cs="Arial"/>
          <w:bCs/>
          <w:sz w:val="20"/>
          <w:szCs w:val="20"/>
        </w:rPr>
        <w:t>C</w:t>
      </w:r>
      <w:r>
        <w:rPr>
          <w:rFonts w:ascii="Arial" w:hAnsi="Arial" w:cs="Arial"/>
          <w:bCs/>
          <w:sz w:val="20"/>
          <w:szCs w:val="20"/>
        </w:rPr>
        <w:t xml:space="preserve">eci nécessite donc la présence d’un </w:t>
      </w:r>
      <w:r w:rsidRPr="0085383B">
        <w:rPr>
          <w:rFonts w:ascii="Arial" w:hAnsi="Arial" w:cs="Arial"/>
          <w:b/>
          <w:bCs/>
          <w:sz w:val="20"/>
          <w:szCs w:val="20"/>
        </w:rPr>
        <w:t>brin précoce</w:t>
      </w:r>
      <w:r>
        <w:rPr>
          <w:rFonts w:ascii="Arial" w:hAnsi="Arial" w:cs="Arial"/>
          <w:bCs/>
          <w:sz w:val="20"/>
          <w:szCs w:val="20"/>
        </w:rPr>
        <w:t xml:space="preserve"> (primaire) qui est le brin lu dans le sens de la fourche et d’un </w:t>
      </w:r>
      <w:r w:rsidRPr="0085383B">
        <w:rPr>
          <w:rFonts w:ascii="Arial" w:hAnsi="Arial" w:cs="Arial"/>
          <w:b/>
          <w:bCs/>
          <w:sz w:val="20"/>
          <w:szCs w:val="20"/>
        </w:rPr>
        <w:t>brin tardif</w:t>
      </w:r>
      <w:r>
        <w:rPr>
          <w:rFonts w:ascii="Arial" w:hAnsi="Arial" w:cs="Arial"/>
          <w:bCs/>
          <w:sz w:val="20"/>
          <w:szCs w:val="20"/>
        </w:rPr>
        <w:t xml:space="preserve"> (secondaire) qui est le brin lu dans le sens inverse de la fourche</w:t>
      </w:r>
      <w:r w:rsidR="003E5D44">
        <w:rPr>
          <w:rFonts w:ascii="Arial" w:hAnsi="Arial" w:cs="Arial"/>
          <w:bCs/>
          <w:sz w:val="20"/>
          <w:szCs w:val="20"/>
        </w:rPr>
        <w:t xml:space="preserve"> et qui est dit brin discontinu</w:t>
      </w:r>
      <w:r w:rsidR="003E5D44" w:rsidRPr="00DC69AB">
        <w:rPr>
          <w:rFonts w:asciiTheme="minorBidi" w:eastAsia="Times New Roman" w:hAnsiTheme="minorBidi"/>
          <w:sz w:val="20"/>
          <w:szCs w:val="20"/>
          <w:lang w:eastAsia="fr-FR"/>
        </w:rPr>
        <w:t xml:space="preserve">. </w:t>
      </w:r>
    </w:p>
    <w:p w:rsidR="0085383B" w:rsidRPr="0008693C" w:rsidRDefault="0085383B" w:rsidP="0008693C">
      <w:pPr>
        <w:spacing w:after="0" w:line="240" w:lineRule="auto"/>
        <w:jc w:val="both"/>
        <w:rPr>
          <w:rFonts w:ascii="Arial" w:hAnsi="Arial" w:cs="Arial"/>
          <w:bCs/>
          <w:sz w:val="20"/>
          <w:szCs w:val="20"/>
        </w:rPr>
      </w:pPr>
    </w:p>
    <w:p w:rsidR="0085383B" w:rsidRPr="0085383B" w:rsidRDefault="0085383B" w:rsidP="00D403B2">
      <w:pPr>
        <w:pStyle w:val="Paragraphedeliste"/>
        <w:numPr>
          <w:ilvl w:val="0"/>
          <w:numId w:val="36"/>
        </w:numPr>
        <w:spacing w:after="0" w:line="240" w:lineRule="auto"/>
        <w:ind w:left="284" w:hanging="284"/>
        <w:jc w:val="both"/>
        <w:rPr>
          <w:rFonts w:ascii="Arial" w:hAnsi="Arial" w:cs="Arial"/>
          <w:b/>
          <w:bCs/>
          <w:sz w:val="20"/>
          <w:szCs w:val="20"/>
        </w:rPr>
      </w:pPr>
      <w:r w:rsidRPr="0085383B">
        <w:rPr>
          <w:rFonts w:ascii="Arial" w:hAnsi="Arial" w:cs="Arial"/>
          <w:b/>
          <w:bCs/>
          <w:sz w:val="20"/>
          <w:szCs w:val="20"/>
        </w:rPr>
        <w:t xml:space="preserve">Les ADN polymérases </w:t>
      </w:r>
    </w:p>
    <w:p w:rsidR="0077282F" w:rsidRDefault="0085383B" w:rsidP="003104E3">
      <w:pPr>
        <w:pStyle w:val="Paragraphedeliste"/>
        <w:spacing w:after="0" w:line="240" w:lineRule="auto"/>
        <w:ind w:left="0"/>
        <w:jc w:val="both"/>
        <w:rPr>
          <w:rFonts w:ascii="Arial" w:hAnsi="Arial" w:cs="Arial"/>
          <w:bCs/>
          <w:sz w:val="20"/>
          <w:szCs w:val="20"/>
        </w:rPr>
      </w:pPr>
      <w:r>
        <w:rPr>
          <w:rFonts w:ascii="Arial" w:hAnsi="Arial" w:cs="Arial"/>
          <w:bCs/>
          <w:sz w:val="20"/>
          <w:szCs w:val="20"/>
        </w:rPr>
        <w:t xml:space="preserve">Les ADN polymérases sont les enzymes responsables de la polymérisation des nucléotides lors de la réplication de l’ADN. Elles sont ADN dépendantes, c’est-à-dire qu’elles ont besoin d’une </w:t>
      </w:r>
      <w:r w:rsidRPr="00AB5EE0">
        <w:rPr>
          <w:rFonts w:ascii="Arial" w:hAnsi="Arial" w:cs="Arial"/>
          <w:b/>
          <w:bCs/>
          <w:sz w:val="20"/>
          <w:szCs w:val="20"/>
        </w:rPr>
        <w:t>matrice d’ADN</w:t>
      </w:r>
      <w:r>
        <w:rPr>
          <w:rFonts w:ascii="Arial" w:hAnsi="Arial" w:cs="Arial"/>
          <w:bCs/>
          <w:sz w:val="20"/>
          <w:szCs w:val="20"/>
        </w:rPr>
        <w:t xml:space="preserve"> pour produire le brin néo-synthétisé. Pour ce faire, elles lisent </w:t>
      </w:r>
      <w:r w:rsidR="0077282F">
        <w:rPr>
          <w:rFonts w:ascii="Arial" w:hAnsi="Arial" w:cs="Arial"/>
          <w:bCs/>
          <w:sz w:val="20"/>
          <w:szCs w:val="20"/>
        </w:rPr>
        <w:t xml:space="preserve">le brin matriciel de 3’ vers 5’ pour </w:t>
      </w:r>
      <w:r w:rsidR="0077282F" w:rsidRPr="006D740D">
        <w:rPr>
          <w:rFonts w:ascii="Arial" w:hAnsi="Arial" w:cs="Arial"/>
          <w:b/>
          <w:sz w:val="20"/>
          <w:szCs w:val="20"/>
        </w:rPr>
        <w:t>synthétiser l’ADN dans le sens 5’ vers 3’</w:t>
      </w:r>
      <w:r w:rsidR="0077282F" w:rsidRPr="004C6B02">
        <w:rPr>
          <w:rFonts w:ascii="Arial" w:hAnsi="Arial" w:cs="Arial"/>
          <w:bCs/>
          <w:sz w:val="20"/>
          <w:szCs w:val="20"/>
        </w:rPr>
        <w:t xml:space="preserve">. </w:t>
      </w:r>
    </w:p>
    <w:p w:rsidR="004C6B02" w:rsidRDefault="004C6B02" w:rsidP="004C6B02">
      <w:pPr>
        <w:spacing w:after="0" w:line="240" w:lineRule="auto"/>
        <w:jc w:val="both"/>
        <w:rPr>
          <w:rFonts w:ascii="Arial" w:hAnsi="Arial" w:cs="Arial"/>
          <w:sz w:val="20"/>
          <w:szCs w:val="20"/>
        </w:rPr>
      </w:pPr>
      <w:r w:rsidRPr="004C6B02">
        <w:rPr>
          <w:rFonts w:ascii="Arial" w:hAnsi="Arial" w:cs="Arial"/>
          <w:sz w:val="20"/>
          <w:szCs w:val="20"/>
        </w:rPr>
        <w:t>Les ADN polymérases possèdent deux activités</w:t>
      </w:r>
    </w:p>
    <w:p w:rsidR="004C6B02" w:rsidRDefault="004C6B02" w:rsidP="004C6B02">
      <w:pPr>
        <w:spacing w:after="0" w:line="240" w:lineRule="auto"/>
        <w:jc w:val="both"/>
        <w:rPr>
          <w:rFonts w:ascii="Arial" w:hAnsi="Arial" w:cs="Arial"/>
          <w:sz w:val="20"/>
          <w:szCs w:val="20"/>
        </w:rPr>
      </w:pPr>
    </w:p>
    <w:p w:rsidR="004C6B02" w:rsidRDefault="004C6B02" w:rsidP="004C6B02">
      <w:pPr>
        <w:spacing w:after="0" w:line="240" w:lineRule="auto"/>
        <w:jc w:val="center"/>
        <w:rPr>
          <w:rFonts w:ascii="Arial" w:hAnsi="Arial" w:cs="Arial"/>
          <w:sz w:val="20"/>
          <w:szCs w:val="20"/>
        </w:rPr>
      </w:pPr>
      <w:r>
        <w:rPr>
          <w:noProof/>
          <w:lang w:eastAsia="fr-FR"/>
        </w:rPr>
        <w:drawing>
          <wp:inline distT="0" distB="0" distL="0" distR="0" wp14:anchorId="6AB102BC" wp14:editId="23C2DB69">
            <wp:extent cx="2490397" cy="1389888"/>
            <wp:effectExtent l="19050" t="19050" r="24765" b="203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502059" cy="1396397"/>
                    </a:xfrm>
                    <a:prstGeom prst="rect">
                      <a:avLst/>
                    </a:prstGeom>
                    <a:ln>
                      <a:solidFill>
                        <a:srgbClr val="C00000"/>
                      </a:solidFill>
                    </a:ln>
                  </pic:spPr>
                </pic:pic>
              </a:graphicData>
            </a:graphic>
          </wp:inline>
        </w:drawing>
      </w:r>
    </w:p>
    <w:p w:rsidR="004C6B02" w:rsidRPr="004C6B02" w:rsidRDefault="004C6B02" w:rsidP="004C6B02">
      <w:pPr>
        <w:spacing w:after="0" w:line="240" w:lineRule="auto"/>
        <w:jc w:val="center"/>
        <w:rPr>
          <w:rFonts w:ascii="Arial" w:hAnsi="Arial" w:cs="Arial"/>
          <w:sz w:val="20"/>
          <w:szCs w:val="20"/>
        </w:rPr>
      </w:pPr>
    </w:p>
    <w:p w:rsidR="004C6B02" w:rsidRPr="004C6B02" w:rsidRDefault="004C6B02" w:rsidP="004C6B02">
      <w:pPr>
        <w:pStyle w:val="Paragraphedeliste"/>
        <w:numPr>
          <w:ilvl w:val="0"/>
          <w:numId w:val="34"/>
        </w:numPr>
        <w:tabs>
          <w:tab w:val="left" w:pos="993"/>
        </w:tabs>
        <w:spacing w:after="0" w:line="240" w:lineRule="auto"/>
        <w:ind w:left="284" w:hanging="284"/>
        <w:jc w:val="both"/>
        <w:rPr>
          <w:rFonts w:ascii="Arial" w:hAnsi="Arial" w:cs="Arial"/>
          <w:bCs/>
          <w:sz w:val="20"/>
          <w:szCs w:val="20"/>
        </w:rPr>
      </w:pPr>
      <w:r w:rsidRPr="004C6B02">
        <w:rPr>
          <w:rFonts w:ascii="Arial" w:hAnsi="Arial" w:cs="Arial"/>
          <w:bCs/>
          <w:sz w:val="20"/>
          <w:szCs w:val="20"/>
        </w:rPr>
        <w:t xml:space="preserve">Une </w:t>
      </w:r>
      <w:r w:rsidRPr="004C6B02">
        <w:rPr>
          <w:rFonts w:ascii="Arial" w:hAnsi="Arial" w:cs="Arial"/>
          <w:b/>
          <w:bCs/>
          <w:sz w:val="20"/>
          <w:szCs w:val="20"/>
        </w:rPr>
        <w:t xml:space="preserve">activité </w:t>
      </w:r>
      <w:proofErr w:type="spellStart"/>
      <w:r w:rsidRPr="004C6B02">
        <w:rPr>
          <w:rFonts w:ascii="Arial" w:hAnsi="Arial" w:cs="Arial"/>
          <w:b/>
          <w:bCs/>
          <w:sz w:val="20"/>
          <w:szCs w:val="20"/>
        </w:rPr>
        <w:t>polymérasique</w:t>
      </w:r>
      <w:proofErr w:type="spellEnd"/>
      <w:r w:rsidRPr="004C6B02">
        <w:rPr>
          <w:rFonts w:ascii="Arial" w:hAnsi="Arial" w:cs="Arial"/>
          <w:bCs/>
          <w:sz w:val="20"/>
          <w:szCs w:val="20"/>
        </w:rPr>
        <w:t xml:space="preserve"> </w:t>
      </w:r>
      <w:r w:rsidRPr="004C6B02">
        <w:rPr>
          <w:rFonts w:ascii="Arial" w:hAnsi="Arial" w:cs="Arial"/>
          <w:b/>
          <w:sz w:val="20"/>
          <w:szCs w:val="20"/>
        </w:rPr>
        <w:t>5’ vers 3’</w:t>
      </w:r>
      <w:r>
        <w:rPr>
          <w:rFonts w:ascii="Arial" w:hAnsi="Arial" w:cs="Arial"/>
          <w:bCs/>
          <w:sz w:val="20"/>
          <w:szCs w:val="20"/>
        </w:rPr>
        <w:t xml:space="preserve"> : </w:t>
      </w:r>
      <w:r w:rsidRPr="004C6B02">
        <w:rPr>
          <w:rFonts w:ascii="Arial" w:hAnsi="Arial" w:cs="Arial"/>
          <w:bCs/>
          <w:sz w:val="20"/>
          <w:szCs w:val="20"/>
        </w:rPr>
        <w:t>qui est leur activité principale</w:t>
      </w:r>
    </w:p>
    <w:p w:rsidR="004C6B02" w:rsidRDefault="004C6B02" w:rsidP="004C6B02">
      <w:pPr>
        <w:tabs>
          <w:tab w:val="left" w:pos="993"/>
        </w:tabs>
        <w:spacing w:after="0" w:line="240" w:lineRule="auto"/>
        <w:rPr>
          <w:rFonts w:ascii="Arial" w:hAnsi="Arial" w:cs="Arial"/>
          <w:bCs/>
          <w:sz w:val="20"/>
          <w:szCs w:val="20"/>
        </w:rPr>
      </w:pPr>
    </w:p>
    <w:p w:rsidR="004C6B02" w:rsidRDefault="004C6B02" w:rsidP="004C6B02">
      <w:pPr>
        <w:tabs>
          <w:tab w:val="left" w:pos="993"/>
        </w:tabs>
        <w:spacing w:after="0" w:line="240" w:lineRule="auto"/>
        <w:rPr>
          <w:rFonts w:ascii="Arial" w:hAnsi="Arial" w:cs="Arial"/>
          <w:bCs/>
          <w:sz w:val="20"/>
          <w:szCs w:val="20"/>
        </w:rPr>
      </w:pPr>
      <w:r>
        <w:rPr>
          <w:rFonts w:ascii="Arial" w:hAnsi="Arial" w:cs="Arial"/>
          <w:bCs/>
          <w:sz w:val="20"/>
          <w:szCs w:val="20"/>
        </w:rPr>
        <w:t xml:space="preserve">                                                     </w:t>
      </w:r>
      <w:r w:rsidRPr="00F7134D">
        <w:rPr>
          <w:noProof/>
          <w:lang w:eastAsia="fr-FR"/>
        </w:rPr>
        <w:drawing>
          <wp:inline distT="0" distB="0" distL="0" distR="0" wp14:anchorId="05682151" wp14:editId="06D2CF8F">
            <wp:extent cx="2421331" cy="1742849"/>
            <wp:effectExtent l="19050" t="19050" r="17145" b="1016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Lst>
                    </a:blip>
                    <a:srcRect/>
                    <a:stretch>
                      <a:fillRect/>
                    </a:stretch>
                  </pic:blipFill>
                  <pic:spPr bwMode="auto">
                    <a:xfrm>
                      <a:off x="0" y="0"/>
                      <a:ext cx="2453060" cy="1765687"/>
                    </a:xfrm>
                    <a:prstGeom prst="rect">
                      <a:avLst/>
                    </a:prstGeom>
                    <a:noFill/>
                    <a:ln w="9525">
                      <a:solidFill>
                        <a:srgbClr val="C00000"/>
                      </a:solidFill>
                      <a:miter lim="800000"/>
                      <a:headEnd/>
                      <a:tailEnd/>
                    </a:ln>
                  </pic:spPr>
                </pic:pic>
              </a:graphicData>
            </a:graphic>
          </wp:inline>
        </w:drawing>
      </w:r>
      <w:r w:rsidRPr="004C6B02">
        <w:rPr>
          <w:rFonts w:ascii="Arial" w:hAnsi="Arial" w:cs="Arial"/>
          <w:bCs/>
          <w:sz w:val="20"/>
          <w:szCs w:val="20"/>
        </w:rPr>
        <w:t xml:space="preserve">   </w:t>
      </w:r>
    </w:p>
    <w:p w:rsidR="004C6B02" w:rsidRDefault="004C6B02" w:rsidP="004C6B02">
      <w:pPr>
        <w:tabs>
          <w:tab w:val="left" w:pos="993"/>
        </w:tabs>
        <w:spacing w:after="0" w:line="240" w:lineRule="auto"/>
        <w:rPr>
          <w:rFonts w:ascii="Arial" w:hAnsi="Arial" w:cs="Arial"/>
          <w:bCs/>
          <w:sz w:val="20"/>
          <w:szCs w:val="20"/>
        </w:rPr>
      </w:pPr>
    </w:p>
    <w:p w:rsidR="004C6B02" w:rsidRPr="004C6B02" w:rsidRDefault="004C6B02" w:rsidP="008E4D51">
      <w:pPr>
        <w:pStyle w:val="Paragraphedeliste"/>
        <w:numPr>
          <w:ilvl w:val="0"/>
          <w:numId w:val="34"/>
        </w:numPr>
        <w:tabs>
          <w:tab w:val="left" w:pos="993"/>
        </w:tabs>
        <w:spacing w:after="0" w:line="240" w:lineRule="auto"/>
        <w:ind w:left="284" w:hanging="284"/>
        <w:jc w:val="both"/>
        <w:rPr>
          <w:rFonts w:ascii="Arial" w:hAnsi="Arial" w:cs="Arial"/>
          <w:bCs/>
          <w:sz w:val="20"/>
          <w:szCs w:val="20"/>
        </w:rPr>
      </w:pPr>
      <w:r w:rsidRPr="004C6B02">
        <w:rPr>
          <w:rFonts w:ascii="Arial" w:hAnsi="Arial" w:cs="Arial"/>
          <w:bCs/>
          <w:sz w:val="20"/>
          <w:szCs w:val="20"/>
        </w:rPr>
        <w:t xml:space="preserve">   Une </w:t>
      </w:r>
      <w:r w:rsidRPr="004C6B02">
        <w:rPr>
          <w:rFonts w:ascii="Arial" w:hAnsi="Arial" w:cs="Arial"/>
          <w:b/>
          <w:bCs/>
          <w:sz w:val="20"/>
          <w:szCs w:val="20"/>
        </w:rPr>
        <w:t>activité exo-</w:t>
      </w:r>
      <w:proofErr w:type="spellStart"/>
      <w:r w:rsidRPr="004C6B02">
        <w:rPr>
          <w:rFonts w:ascii="Arial" w:hAnsi="Arial" w:cs="Arial"/>
          <w:b/>
          <w:bCs/>
          <w:sz w:val="20"/>
          <w:szCs w:val="20"/>
        </w:rPr>
        <w:t>nucléasique</w:t>
      </w:r>
      <w:proofErr w:type="spellEnd"/>
      <w:r w:rsidR="008E4D51">
        <w:rPr>
          <w:rFonts w:ascii="Arial" w:hAnsi="Arial" w:cs="Arial"/>
          <w:b/>
          <w:bCs/>
          <w:sz w:val="20"/>
          <w:szCs w:val="20"/>
        </w:rPr>
        <w:t> </w:t>
      </w:r>
      <w:r w:rsidR="008E4D51">
        <w:rPr>
          <w:rFonts w:ascii="Arial" w:hAnsi="Arial" w:cs="Arial"/>
          <w:bCs/>
          <w:sz w:val="20"/>
          <w:szCs w:val="20"/>
        </w:rPr>
        <w:t>:</w:t>
      </w:r>
      <w:r w:rsidRPr="004C6B02">
        <w:rPr>
          <w:rFonts w:ascii="Arial" w:hAnsi="Arial" w:cs="Arial"/>
          <w:bCs/>
          <w:sz w:val="20"/>
          <w:szCs w:val="20"/>
        </w:rPr>
        <w:t xml:space="preserve"> Elle est de 2 types : </w:t>
      </w:r>
    </w:p>
    <w:p w:rsidR="004C6B02" w:rsidRDefault="004C6B02" w:rsidP="004C6B02">
      <w:pPr>
        <w:pStyle w:val="Paragraphedeliste"/>
        <w:numPr>
          <w:ilvl w:val="0"/>
          <w:numId w:val="14"/>
        </w:numPr>
        <w:spacing w:after="0" w:line="240" w:lineRule="auto"/>
        <w:ind w:left="567" w:hanging="283"/>
        <w:jc w:val="both"/>
        <w:rPr>
          <w:rFonts w:ascii="Arial" w:hAnsi="Arial" w:cs="Arial"/>
          <w:bCs/>
          <w:sz w:val="20"/>
          <w:szCs w:val="20"/>
        </w:rPr>
      </w:pPr>
      <w:r>
        <w:rPr>
          <w:rFonts w:ascii="Arial" w:hAnsi="Arial" w:cs="Arial"/>
          <w:bCs/>
          <w:sz w:val="20"/>
          <w:szCs w:val="20"/>
        </w:rPr>
        <w:t xml:space="preserve">De 3’ vers 5’ correspondant à la dégradation à partir de l’extrémité 3’-OH lors de la correction d’un mauvais appariement de base en cassant la liaison </w:t>
      </w:r>
      <w:proofErr w:type="spellStart"/>
      <w:r>
        <w:rPr>
          <w:rFonts w:ascii="Arial" w:hAnsi="Arial" w:cs="Arial"/>
          <w:bCs/>
          <w:sz w:val="20"/>
          <w:szCs w:val="20"/>
        </w:rPr>
        <w:t>phosphodiester</w:t>
      </w:r>
      <w:proofErr w:type="spellEnd"/>
      <w:r>
        <w:rPr>
          <w:rFonts w:ascii="Arial" w:hAnsi="Arial" w:cs="Arial"/>
          <w:bCs/>
          <w:sz w:val="20"/>
          <w:szCs w:val="20"/>
        </w:rPr>
        <w:t xml:space="preserve"> et en remplaçant le nucléotide mal apparié</w:t>
      </w:r>
    </w:p>
    <w:p w:rsidR="00DF4A6B" w:rsidRDefault="004C6B02" w:rsidP="00DF4A6B">
      <w:pPr>
        <w:pStyle w:val="Paragraphedeliste"/>
        <w:numPr>
          <w:ilvl w:val="0"/>
          <w:numId w:val="14"/>
        </w:numPr>
        <w:spacing w:after="0" w:line="240" w:lineRule="auto"/>
        <w:ind w:left="567" w:hanging="283"/>
        <w:jc w:val="both"/>
        <w:rPr>
          <w:rFonts w:ascii="Arial" w:hAnsi="Arial" w:cs="Arial"/>
          <w:bCs/>
          <w:sz w:val="20"/>
          <w:szCs w:val="20"/>
        </w:rPr>
      </w:pPr>
      <w:r w:rsidRPr="00484EEF">
        <w:rPr>
          <w:rFonts w:ascii="Arial" w:hAnsi="Arial" w:cs="Arial"/>
          <w:bCs/>
          <w:sz w:val="20"/>
          <w:szCs w:val="20"/>
        </w:rPr>
        <w:t>De 5’ vers 3’ qui correspond à la dégradation à partir de l’extrémité 5</w:t>
      </w:r>
      <w:r>
        <w:rPr>
          <w:rFonts w:ascii="Arial" w:hAnsi="Arial" w:cs="Arial"/>
          <w:bCs/>
          <w:sz w:val="20"/>
          <w:szCs w:val="20"/>
        </w:rPr>
        <w:t>’</w:t>
      </w:r>
      <w:r w:rsidRPr="00484EEF">
        <w:rPr>
          <w:rFonts w:ascii="Arial" w:hAnsi="Arial" w:cs="Arial"/>
          <w:bCs/>
          <w:sz w:val="20"/>
          <w:szCs w:val="20"/>
        </w:rPr>
        <w:t xml:space="preserve"> phosphate, lors de la jonction des segments d’ADN synthétisé</w:t>
      </w:r>
      <w:r w:rsidR="007243CB">
        <w:rPr>
          <w:rFonts w:ascii="Arial" w:hAnsi="Arial" w:cs="Arial"/>
          <w:bCs/>
          <w:sz w:val="20"/>
          <w:szCs w:val="20"/>
        </w:rPr>
        <w:t>s</w:t>
      </w:r>
      <w:r w:rsidRPr="00484EEF">
        <w:rPr>
          <w:rFonts w:ascii="Arial" w:hAnsi="Arial" w:cs="Arial"/>
          <w:bCs/>
          <w:sz w:val="20"/>
          <w:szCs w:val="20"/>
        </w:rPr>
        <w:t xml:space="preserve"> sur </w:t>
      </w:r>
      <w:r w:rsidR="00DF4A6B">
        <w:rPr>
          <w:rFonts w:ascii="Arial" w:hAnsi="Arial" w:cs="Arial"/>
          <w:bCs/>
          <w:sz w:val="20"/>
          <w:szCs w:val="20"/>
        </w:rPr>
        <w:t>le brin retardé.</w:t>
      </w:r>
    </w:p>
    <w:p w:rsidR="00DF4A6B" w:rsidRDefault="00DF4A6B" w:rsidP="00DF4A6B">
      <w:pPr>
        <w:spacing w:after="0" w:line="240" w:lineRule="auto"/>
        <w:jc w:val="both"/>
        <w:rPr>
          <w:rFonts w:asciiTheme="minorBidi" w:eastAsia="Times New Roman" w:hAnsiTheme="minorBidi"/>
          <w:sz w:val="20"/>
          <w:szCs w:val="20"/>
          <w:lang w:eastAsia="fr-FR"/>
        </w:rPr>
      </w:pPr>
      <w:r>
        <w:rPr>
          <w:rFonts w:asciiTheme="minorBidi" w:eastAsia="Times New Roman" w:hAnsiTheme="minorBidi"/>
          <w:sz w:val="20"/>
          <w:szCs w:val="20"/>
          <w:lang w:eastAsia="fr-FR"/>
        </w:rPr>
        <w:lastRenderedPageBreak/>
        <w:t>Ces polymérases</w:t>
      </w:r>
      <w:r w:rsidRPr="00DF4A6B">
        <w:rPr>
          <w:rFonts w:asciiTheme="minorBidi" w:eastAsia="Times New Roman" w:hAnsiTheme="minorBidi"/>
          <w:sz w:val="20"/>
          <w:szCs w:val="20"/>
          <w:lang w:eastAsia="fr-FR"/>
        </w:rPr>
        <w:t xml:space="preserve"> sont </w:t>
      </w:r>
      <w:r>
        <w:rPr>
          <w:rFonts w:asciiTheme="minorBidi" w:eastAsia="Times New Roman" w:hAnsiTheme="minorBidi"/>
          <w:sz w:val="20"/>
          <w:szCs w:val="20"/>
          <w:lang w:eastAsia="fr-FR"/>
        </w:rPr>
        <w:t>ainsi douées de fonction d’édition</w:t>
      </w:r>
      <w:r w:rsidRPr="00DF4A6B">
        <w:rPr>
          <w:rFonts w:asciiTheme="minorBidi" w:eastAsia="Times New Roman" w:hAnsiTheme="minorBidi"/>
          <w:sz w:val="20"/>
          <w:szCs w:val="20"/>
          <w:lang w:eastAsia="fr-FR"/>
        </w:rPr>
        <w:t>. Elles relisent le dernier nucléotide mis en place. S’il existe par hasard une faute d’appariement, elles retirent</w:t>
      </w:r>
      <w:r>
        <w:rPr>
          <w:rFonts w:asciiTheme="minorBidi" w:eastAsia="Times New Roman" w:hAnsiTheme="minorBidi"/>
          <w:sz w:val="20"/>
          <w:szCs w:val="20"/>
          <w:lang w:eastAsia="fr-FR"/>
        </w:rPr>
        <w:t xml:space="preserve"> ce dernier nucléotide</w:t>
      </w:r>
      <w:r w:rsidRPr="00DF4A6B">
        <w:rPr>
          <w:rFonts w:asciiTheme="minorBidi" w:eastAsia="Times New Roman" w:hAnsiTheme="minorBidi"/>
          <w:sz w:val="20"/>
          <w:szCs w:val="20"/>
          <w:lang w:eastAsia="fr-FR"/>
        </w:rPr>
        <w:t xml:space="preserve"> et rajoutent le nucl</w:t>
      </w:r>
      <w:r>
        <w:rPr>
          <w:rFonts w:asciiTheme="minorBidi" w:eastAsia="Times New Roman" w:hAnsiTheme="minorBidi"/>
          <w:sz w:val="20"/>
          <w:szCs w:val="20"/>
          <w:lang w:eastAsia="fr-FR"/>
        </w:rPr>
        <w:t>éotide approprié</w:t>
      </w:r>
      <w:r w:rsidRPr="00DF4A6B">
        <w:rPr>
          <w:rFonts w:asciiTheme="minorBidi" w:eastAsia="Times New Roman" w:hAnsiTheme="minorBidi"/>
          <w:sz w:val="20"/>
          <w:szCs w:val="20"/>
          <w:lang w:eastAsia="fr-FR"/>
        </w:rPr>
        <w:t>. Elles doivent obligatoirement pouvoir relire le dernier nucléotide mis en place et vérifier que ce nucléotide est bien apparié de façon complémentaire au nucléotide du brin antiparallèle. Ce mécanisme assure une très bonne fidélité à la réplication.</w:t>
      </w:r>
    </w:p>
    <w:p w:rsidR="008D324A" w:rsidRPr="00DF4A6B" w:rsidRDefault="008D324A" w:rsidP="00DF4A6B">
      <w:pPr>
        <w:spacing w:after="0" w:line="240" w:lineRule="auto"/>
        <w:jc w:val="both"/>
        <w:rPr>
          <w:rFonts w:asciiTheme="minorBidi" w:eastAsia="Times New Roman" w:hAnsiTheme="minorBidi"/>
          <w:sz w:val="20"/>
          <w:szCs w:val="20"/>
          <w:lang w:eastAsia="fr-FR"/>
        </w:rPr>
      </w:pPr>
    </w:p>
    <w:p w:rsidR="004C6B02" w:rsidRDefault="007D36F8" w:rsidP="007D36F8">
      <w:pPr>
        <w:pStyle w:val="Paragraphedeliste"/>
        <w:spacing w:after="0" w:line="240" w:lineRule="auto"/>
        <w:ind w:left="567"/>
        <w:jc w:val="center"/>
        <w:rPr>
          <w:rFonts w:ascii="Arial" w:hAnsi="Arial" w:cs="Arial"/>
          <w:bCs/>
          <w:sz w:val="20"/>
          <w:szCs w:val="20"/>
        </w:rPr>
      </w:pPr>
      <w:r>
        <w:rPr>
          <w:rFonts w:ascii="Arial" w:hAnsi="Arial" w:cs="Arial"/>
          <w:noProof/>
          <w:lang w:eastAsia="fr-FR"/>
        </w:rPr>
        <w:drawing>
          <wp:inline distT="0" distB="0" distL="0" distR="0" wp14:anchorId="60715E17" wp14:editId="78337A95">
            <wp:extent cx="2038486" cy="2130949"/>
            <wp:effectExtent l="19050" t="19050" r="19050" b="222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46912" cy="2139757"/>
                    </a:xfrm>
                    <a:prstGeom prst="rect">
                      <a:avLst/>
                    </a:prstGeom>
                    <a:noFill/>
                    <a:ln w="9525" cmpd="sng">
                      <a:solidFill>
                        <a:srgbClr val="C00000"/>
                      </a:solidFill>
                      <a:miter lim="800000"/>
                      <a:headEnd/>
                      <a:tailEnd/>
                    </a:ln>
                    <a:effectLst/>
                  </pic:spPr>
                </pic:pic>
              </a:graphicData>
            </a:graphic>
          </wp:inline>
        </w:drawing>
      </w:r>
    </w:p>
    <w:p w:rsidR="007D36F8" w:rsidRPr="00B96E50" w:rsidRDefault="007D36F8" w:rsidP="007D36F8">
      <w:pPr>
        <w:pStyle w:val="Paragraphedeliste"/>
        <w:spacing w:after="0" w:line="240" w:lineRule="auto"/>
        <w:ind w:left="567"/>
        <w:jc w:val="center"/>
        <w:rPr>
          <w:rFonts w:ascii="Arial" w:hAnsi="Arial" w:cs="Arial"/>
          <w:bCs/>
          <w:sz w:val="20"/>
          <w:szCs w:val="20"/>
        </w:rPr>
      </w:pPr>
    </w:p>
    <w:p w:rsidR="006D740D" w:rsidRPr="006D740D" w:rsidRDefault="006D740D" w:rsidP="000961B0">
      <w:pPr>
        <w:pStyle w:val="Paragraphedeliste"/>
        <w:numPr>
          <w:ilvl w:val="0"/>
          <w:numId w:val="36"/>
        </w:numPr>
        <w:tabs>
          <w:tab w:val="left" w:pos="426"/>
        </w:tabs>
        <w:spacing w:after="0" w:line="240" w:lineRule="auto"/>
        <w:ind w:left="284" w:hanging="284"/>
        <w:jc w:val="both"/>
        <w:rPr>
          <w:rFonts w:asciiTheme="minorBidi" w:eastAsia="Times New Roman" w:hAnsiTheme="minorBidi"/>
          <w:sz w:val="20"/>
          <w:szCs w:val="20"/>
          <w:lang w:eastAsia="fr-FR"/>
        </w:rPr>
      </w:pPr>
      <w:r w:rsidRPr="006D740D">
        <w:rPr>
          <w:rFonts w:asciiTheme="minorBidi" w:eastAsia="Times New Roman" w:hAnsiTheme="minorBidi"/>
          <w:b/>
          <w:bCs/>
          <w:sz w:val="20"/>
          <w:szCs w:val="20"/>
          <w:lang w:eastAsia="fr-FR"/>
        </w:rPr>
        <w:t xml:space="preserve">Éléments </w:t>
      </w:r>
      <w:r w:rsidR="009223D6">
        <w:rPr>
          <w:rFonts w:asciiTheme="minorBidi" w:eastAsia="Times New Roman" w:hAnsiTheme="minorBidi"/>
          <w:b/>
          <w:bCs/>
          <w:sz w:val="20"/>
          <w:szCs w:val="20"/>
          <w:lang w:eastAsia="fr-FR"/>
        </w:rPr>
        <w:t>nécessaires à</w:t>
      </w:r>
      <w:r w:rsidRPr="006D740D">
        <w:rPr>
          <w:rFonts w:asciiTheme="minorBidi" w:eastAsia="Times New Roman" w:hAnsiTheme="minorBidi"/>
          <w:b/>
          <w:bCs/>
          <w:sz w:val="20"/>
          <w:szCs w:val="20"/>
          <w:lang w:eastAsia="fr-FR"/>
        </w:rPr>
        <w:t xml:space="preserve"> la réplication</w:t>
      </w:r>
    </w:p>
    <w:p w:rsidR="0077282F" w:rsidRDefault="0077282F" w:rsidP="0077282F">
      <w:pPr>
        <w:pStyle w:val="Paragraphedeliste"/>
        <w:spacing w:after="0" w:line="240" w:lineRule="auto"/>
        <w:ind w:left="284"/>
        <w:jc w:val="both"/>
        <w:rPr>
          <w:rFonts w:ascii="Arial" w:hAnsi="Arial" w:cs="Arial"/>
          <w:bCs/>
          <w:sz w:val="20"/>
          <w:szCs w:val="20"/>
        </w:rPr>
      </w:pPr>
      <w:r>
        <w:rPr>
          <w:rFonts w:ascii="Arial" w:hAnsi="Arial" w:cs="Arial"/>
          <w:bCs/>
          <w:sz w:val="20"/>
          <w:szCs w:val="20"/>
        </w:rPr>
        <w:t>Les ADN polymérases nécessitent des conditions pour leur activité :</w:t>
      </w:r>
    </w:p>
    <w:p w:rsidR="00680588" w:rsidRPr="004C6B02" w:rsidRDefault="0077282F" w:rsidP="004C6B02">
      <w:pPr>
        <w:pStyle w:val="Paragraphedeliste"/>
        <w:numPr>
          <w:ilvl w:val="0"/>
          <w:numId w:val="34"/>
        </w:numPr>
        <w:spacing w:after="0" w:line="240" w:lineRule="auto"/>
        <w:ind w:left="567" w:hanging="283"/>
        <w:jc w:val="both"/>
        <w:rPr>
          <w:rFonts w:ascii="Arial" w:hAnsi="Arial" w:cs="Arial"/>
          <w:bCs/>
          <w:sz w:val="20"/>
          <w:szCs w:val="20"/>
        </w:rPr>
      </w:pPr>
      <w:r w:rsidRPr="004C6B02">
        <w:rPr>
          <w:rFonts w:ascii="Arial" w:hAnsi="Arial" w:cs="Arial"/>
          <w:bCs/>
          <w:sz w:val="20"/>
          <w:szCs w:val="20"/>
        </w:rPr>
        <w:t xml:space="preserve">Les 4 </w:t>
      </w:r>
      <w:proofErr w:type="spellStart"/>
      <w:r w:rsidRPr="004C6B02">
        <w:rPr>
          <w:rFonts w:ascii="Arial" w:hAnsi="Arial" w:cs="Arial"/>
          <w:bCs/>
          <w:sz w:val="20"/>
          <w:szCs w:val="20"/>
        </w:rPr>
        <w:t>désoxyribonucléotides</w:t>
      </w:r>
      <w:proofErr w:type="spellEnd"/>
      <w:r w:rsidRPr="004C6B02">
        <w:rPr>
          <w:rFonts w:ascii="Arial" w:hAnsi="Arial" w:cs="Arial"/>
          <w:bCs/>
          <w:sz w:val="20"/>
          <w:szCs w:val="20"/>
        </w:rPr>
        <w:t xml:space="preserve"> 5</w:t>
      </w:r>
      <w:r w:rsidR="00AB5EE0" w:rsidRPr="004C6B02">
        <w:rPr>
          <w:rFonts w:ascii="Arial" w:hAnsi="Arial" w:cs="Arial"/>
          <w:bCs/>
          <w:sz w:val="20"/>
          <w:szCs w:val="20"/>
        </w:rPr>
        <w:t>’</w:t>
      </w:r>
      <w:r w:rsidRPr="004C6B02">
        <w:rPr>
          <w:rFonts w:ascii="Arial" w:hAnsi="Arial" w:cs="Arial"/>
          <w:bCs/>
          <w:sz w:val="20"/>
          <w:szCs w:val="20"/>
        </w:rPr>
        <w:t>-triphosphate (</w:t>
      </w:r>
      <w:proofErr w:type="spellStart"/>
      <w:r w:rsidRPr="004C6B02">
        <w:rPr>
          <w:rFonts w:ascii="Arial" w:hAnsi="Arial" w:cs="Arial"/>
          <w:bCs/>
          <w:sz w:val="20"/>
          <w:szCs w:val="20"/>
        </w:rPr>
        <w:t>dATP</w:t>
      </w:r>
      <w:proofErr w:type="spellEnd"/>
      <w:r w:rsidRPr="004C6B02">
        <w:rPr>
          <w:rFonts w:ascii="Arial" w:hAnsi="Arial" w:cs="Arial"/>
          <w:bCs/>
          <w:sz w:val="20"/>
          <w:szCs w:val="20"/>
        </w:rPr>
        <w:t xml:space="preserve">, </w:t>
      </w:r>
      <w:proofErr w:type="spellStart"/>
      <w:r w:rsidRPr="004C6B02">
        <w:rPr>
          <w:rFonts w:ascii="Arial" w:hAnsi="Arial" w:cs="Arial"/>
          <w:bCs/>
          <w:sz w:val="20"/>
          <w:szCs w:val="20"/>
        </w:rPr>
        <w:t>dTTP</w:t>
      </w:r>
      <w:proofErr w:type="spellEnd"/>
      <w:r w:rsidRPr="004C6B02">
        <w:rPr>
          <w:rFonts w:ascii="Arial" w:hAnsi="Arial" w:cs="Arial"/>
          <w:bCs/>
          <w:sz w:val="20"/>
          <w:szCs w:val="20"/>
        </w:rPr>
        <w:t xml:space="preserve">, </w:t>
      </w:r>
      <w:proofErr w:type="spellStart"/>
      <w:r w:rsidRPr="004C6B02">
        <w:rPr>
          <w:rFonts w:ascii="Arial" w:hAnsi="Arial" w:cs="Arial"/>
          <w:bCs/>
          <w:sz w:val="20"/>
          <w:szCs w:val="20"/>
        </w:rPr>
        <w:t>dCTP</w:t>
      </w:r>
      <w:proofErr w:type="spellEnd"/>
      <w:r w:rsidRPr="004C6B02">
        <w:rPr>
          <w:rFonts w:ascii="Arial" w:hAnsi="Arial" w:cs="Arial"/>
          <w:bCs/>
          <w:sz w:val="20"/>
          <w:szCs w:val="20"/>
        </w:rPr>
        <w:t xml:space="preserve"> et </w:t>
      </w:r>
      <w:proofErr w:type="spellStart"/>
      <w:r w:rsidRPr="004C6B02">
        <w:rPr>
          <w:rFonts w:ascii="Arial" w:hAnsi="Arial" w:cs="Arial"/>
          <w:bCs/>
          <w:sz w:val="20"/>
          <w:szCs w:val="20"/>
        </w:rPr>
        <w:t>dGTP</w:t>
      </w:r>
      <w:proofErr w:type="spellEnd"/>
      <w:r w:rsidRPr="004C6B02">
        <w:rPr>
          <w:rFonts w:ascii="Arial" w:hAnsi="Arial" w:cs="Arial"/>
          <w:bCs/>
          <w:sz w:val="20"/>
          <w:szCs w:val="20"/>
        </w:rPr>
        <w:t>)</w:t>
      </w:r>
      <w:r w:rsidR="006D740D" w:rsidRPr="004C6B02">
        <w:rPr>
          <w:rFonts w:ascii="Arial" w:hAnsi="Arial" w:cs="Arial"/>
          <w:bCs/>
          <w:sz w:val="20"/>
          <w:szCs w:val="20"/>
        </w:rPr>
        <w:t>.</w:t>
      </w:r>
      <w:r w:rsidRPr="004C6B02">
        <w:rPr>
          <w:rFonts w:ascii="Arial" w:hAnsi="Arial" w:cs="Arial"/>
          <w:bCs/>
          <w:sz w:val="20"/>
          <w:szCs w:val="20"/>
        </w:rPr>
        <w:t xml:space="preserve"> </w:t>
      </w:r>
      <w:r w:rsidR="006D740D" w:rsidRPr="004C6B02">
        <w:rPr>
          <w:rFonts w:asciiTheme="minorBidi" w:eastAsia="Times New Roman" w:hAnsiTheme="minorBidi"/>
          <w:sz w:val="20"/>
          <w:szCs w:val="20"/>
          <w:lang w:eastAsia="fr-FR"/>
        </w:rPr>
        <w:t xml:space="preserve">Ces </w:t>
      </w:r>
      <w:proofErr w:type="spellStart"/>
      <w:r w:rsidR="007243CB">
        <w:rPr>
          <w:rFonts w:asciiTheme="minorBidi" w:eastAsia="Times New Roman" w:hAnsiTheme="minorBidi"/>
          <w:sz w:val="20"/>
          <w:szCs w:val="20"/>
          <w:lang w:eastAsia="fr-FR"/>
        </w:rPr>
        <w:t>désoxy</w:t>
      </w:r>
      <w:r w:rsidR="006D740D" w:rsidRPr="004C6B02">
        <w:rPr>
          <w:rFonts w:asciiTheme="minorBidi" w:eastAsia="Times New Roman" w:hAnsiTheme="minorBidi"/>
          <w:sz w:val="20"/>
          <w:szCs w:val="20"/>
          <w:lang w:eastAsia="fr-FR"/>
        </w:rPr>
        <w:t>nucléosides</w:t>
      </w:r>
      <w:proofErr w:type="spellEnd"/>
      <w:r w:rsidR="006D740D" w:rsidRPr="004C6B02">
        <w:rPr>
          <w:rFonts w:asciiTheme="minorBidi" w:eastAsia="Times New Roman" w:hAnsiTheme="minorBidi"/>
          <w:sz w:val="20"/>
          <w:szCs w:val="20"/>
          <w:lang w:eastAsia="fr-FR"/>
        </w:rPr>
        <w:t xml:space="preserve"> triphosphates apporteront </w:t>
      </w:r>
      <w:r w:rsidR="00DF4A6B">
        <w:rPr>
          <w:rFonts w:asciiTheme="minorBidi" w:eastAsia="Times New Roman" w:hAnsiTheme="minorBidi"/>
          <w:sz w:val="20"/>
          <w:szCs w:val="20"/>
          <w:lang w:eastAsia="fr-FR"/>
        </w:rPr>
        <w:t xml:space="preserve">également </w:t>
      </w:r>
      <w:r w:rsidR="006D740D" w:rsidRPr="004C6B02">
        <w:rPr>
          <w:rFonts w:asciiTheme="minorBidi" w:eastAsia="Times New Roman" w:hAnsiTheme="minorBidi"/>
          <w:sz w:val="20"/>
          <w:szCs w:val="20"/>
          <w:lang w:eastAsia="fr-FR"/>
        </w:rPr>
        <w:t>l’énergie nécessaire à la réaction</w:t>
      </w:r>
    </w:p>
    <w:p w:rsidR="0077282F" w:rsidRDefault="0077282F" w:rsidP="004C6B02">
      <w:pPr>
        <w:pStyle w:val="Paragraphedeliste"/>
        <w:numPr>
          <w:ilvl w:val="0"/>
          <w:numId w:val="34"/>
        </w:numPr>
        <w:spacing w:after="0" w:line="240" w:lineRule="auto"/>
        <w:ind w:left="567" w:hanging="283"/>
        <w:jc w:val="both"/>
        <w:rPr>
          <w:rFonts w:ascii="Arial" w:hAnsi="Arial" w:cs="Arial"/>
          <w:bCs/>
          <w:sz w:val="20"/>
          <w:szCs w:val="20"/>
        </w:rPr>
      </w:pPr>
      <w:r w:rsidRPr="004C6B02">
        <w:rPr>
          <w:rFonts w:ascii="Arial" w:hAnsi="Arial" w:cs="Arial"/>
          <w:bCs/>
          <w:sz w:val="20"/>
          <w:szCs w:val="20"/>
        </w:rPr>
        <w:t>Des ions magnésium (Mg</w:t>
      </w:r>
      <w:r w:rsidRPr="004C6B02">
        <w:rPr>
          <w:rFonts w:ascii="Arial" w:hAnsi="Arial" w:cs="Arial"/>
          <w:bCs/>
          <w:sz w:val="20"/>
          <w:szCs w:val="20"/>
          <w:vertAlign w:val="superscript"/>
        </w:rPr>
        <w:t>+2</w:t>
      </w:r>
      <w:r w:rsidRPr="004C6B02">
        <w:rPr>
          <w:rFonts w:ascii="Arial" w:hAnsi="Arial" w:cs="Arial"/>
          <w:bCs/>
          <w:sz w:val="20"/>
          <w:szCs w:val="20"/>
        </w:rPr>
        <w:t>) qui stabilisent l’ADN et les protéines</w:t>
      </w:r>
    </w:p>
    <w:p w:rsidR="0077282F" w:rsidRDefault="0077282F" w:rsidP="004C6B02">
      <w:pPr>
        <w:pStyle w:val="Paragraphedeliste"/>
        <w:numPr>
          <w:ilvl w:val="0"/>
          <w:numId w:val="34"/>
        </w:numPr>
        <w:spacing w:after="0" w:line="240" w:lineRule="auto"/>
        <w:ind w:left="567" w:hanging="283"/>
        <w:jc w:val="both"/>
        <w:rPr>
          <w:rFonts w:ascii="Arial" w:hAnsi="Arial" w:cs="Arial"/>
          <w:bCs/>
          <w:sz w:val="20"/>
          <w:szCs w:val="20"/>
        </w:rPr>
      </w:pPr>
      <w:r w:rsidRPr="004C6B02">
        <w:rPr>
          <w:rFonts w:ascii="Arial" w:hAnsi="Arial" w:cs="Arial"/>
          <w:bCs/>
          <w:sz w:val="20"/>
          <w:szCs w:val="20"/>
        </w:rPr>
        <w:t xml:space="preserve">Une matrice d’ADN </w:t>
      </w:r>
      <w:r w:rsidR="006D740D" w:rsidRPr="004C6B02">
        <w:rPr>
          <w:rFonts w:ascii="Arial" w:hAnsi="Arial" w:cs="Arial"/>
          <w:bCs/>
          <w:sz w:val="20"/>
          <w:szCs w:val="20"/>
        </w:rPr>
        <w:t>qui correspond à un brin parental et qui sert de modèle</w:t>
      </w:r>
    </w:p>
    <w:p w:rsidR="0077282F" w:rsidRDefault="0077282F" w:rsidP="004C6B02">
      <w:pPr>
        <w:pStyle w:val="Paragraphedeliste"/>
        <w:numPr>
          <w:ilvl w:val="0"/>
          <w:numId w:val="34"/>
        </w:numPr>
        <w:spacing w:after="0" w:line="240" w:lineRule="auto"/>
        <w:ind w:left="567" w:hanging="283"/>
        <w:jc w:val="both"/>
        <w:rPr>
          <w:rFonts w:ascii="Arial" w:hAnsi="Arial" w:cs="Arial"/>
          <w:bCs/>
          <w:sz w:val="20"/>
          <w:szCs w:val="20"/>
        </w:rPr>
      </w:pPr>
      <w:r w:rsidRPr="004C6B02">
        <w:rPr>
          <w:rFonts w:ascii="Arial" w:hAnsi="Arial" w:cs="Arial"/>
          <w:bCs/>
          <w:sz w:val="20"/>
          <w:szCs w:val="20"/>
        </w:rPr>
        <w:t>Une amorce d’ADN ou d’ARN ayant une extrémité 3</w:t>
      </w:r>
      <w:r w:rsidR="00BE51A3" w:rsidRPr="004C6B02">
        <w:rPr>
          <w:rFonts w:ascii="Arial" w:hAnsi="Arial" w:cs="Arial"/>
          <w:bCs/>
          <w:sz w:val="20"/>
          <w:szCs w:val="20"/>
        </w:rPr>
        <w:t>’</w:t>
      </w:r>
      <w:r w:rsidRPr="004C6B02">
        <w:rPr>
          <w:rFonts w:ascii="Arial" w:hAnsi="Arial" w:cs="Arial"/>
          <w:bCs/>
          <w:sz w:val="20"/>
          <w:szCs w:val="20"/>
        </w:rPr>
        <w:t>-OH libre</w:t>
      </w:r>
    </w:p>
    <w:p w:rsidR="006D740D" w:rsidRPr="004C6B02" w:rsidRDefault="006D740D" w:rsidP="004C6B02">
      <w:pPr>
        <w:pStyle w:val="Paragraphedeliste"/>
        <w:numPr>
          <w:ilvl w:val="0"/>
          <w:numId w:val="34"/>
        </w:numPr>
        <w:spacing w:after="0" w:line="240" w:lineRule="auto"/>
        <w:ind w:left="567" w:hanging="283"/>
        <w:jc w:val="both"/>
        <w:rPr>
          <w:rFonts w:ascii="Arial" w:hAnsi="Arial" w:cs="Arial"/>
          <w:bCs/>
          <w:sz w:val="20"/>
          <w:szCs w:val="20"/>
        </w:rPr>
      </w:pPr>
      <w:r w:rsidRPr="004C6B02">
        <w:rPr>
          <w:rFonts w:ascii="Arial" w:hAnsi="Arial" w:cs="Arial"/>
          <w:bCs/>
          <w:sz w:val="20"/>
          <w:szCs w:val="20"/>
        </w:rPr>
        <w:t>Des enzymes spécifiques</w:t>
      </w:r>
    </w:p>
    <w:p w:rsidR="00364D99" w:rsidRDefault="00364D99" w:rsidP="00810714">
      <w:pPr>
        <w:spacing w:after="0" w:line="240" w:lineRule="auto"/>
        <w:jc w:val="both"/>
        <w:rPr>
          <w:rFonts w:ascii="Arial" w:hAnsi="Arial" w:cs="Arial"/>
          <w:bCs/>
          <w:sz w:val="20"/>
          <w:szCs w:val="20"/>
        </w:rPr>
      </w:pPr>
    </w:p>
    <w:p w:rsidR="008E4D51" w:rsidRPr="00364D99" w:rsidRDefault="00484EEF" w:rsidP="000961B0">
      <w:pPr>
        <w:pStyle w:val="Paragraphedeliste"/>
        <w:numPr>
          <w:ilvl w:val="0"/>
          <w:numId w:val="36"/>
        </w:numPr>
        <w:tabs>
          <w:tab w:val="left" w:pos="426"/>
        </w:tabs>
        <w:spacing w:after="0" w:line="240" w:lineRule="auto"/>
        <w:ind w:left="284" w:hanging="284"/>
        <w:jc w:val="both"/>
        <w:rPr>
          <w:rFonts w:ascii="Arial" w:hAnsi="Arial" w:cs="Arial"/>
          <w:b/>
          <w:bCs/>
          <w:color w:val="984806" w:themeColor="accent6" w:themeShade="80"/>
          <w:sz w:val="20"/>
          <w:szCs w:val="20"/>
        </w:rPr>
      </w:pPr>
      <w:r w:rsidRPr="00364D99">
        <w:rPr>
          <w:rFonts w:ascii="Arial" w:hAnsi="Arial" w:cs="Arial"/>
          <w:b/>
          <w:bCs/>
          <w:color w:val="984806" w:themeColor="accent6" w:themeShade="80"/>
          <w:sz w:val="20"/>
          <w:szCs w:val="20"/>
        </w:rPr>
        <w:t>Réplication chez les procaryotes</w:t>
      </w:r>
    </w:p>
    <w:p w:rsidR="00484EEF" w:rsidRPr="007B5EF6" w:rsidRDefault="00484EEF" w:rsidP="00364D99">
      <w:pPr>
        <w:pStyle w:val="Paragraphedeliste"/>
        <w:numPr>
          <w:ilvl w:val="0"/>
          <w:numId w:val="13"/>
        </w:numPr>
        <w:spacing w:after="0" w:line="240" w:lineRule="auto"/>
        <w:ind w:left="709" w:hanging="425"/>
        <w:jc w:val="both"/>
        <w:rPr>
          <w:rFonts w:ascii="Arial" w:hAnsi="Arial" w:cs="Arial"/>
          <w:b/>
          <w:bCs/>
          <w:sz w:val="20"/>
          <w:szCs w:val="20"/>
        </w:rPr>
      </w:pPr>
      <w:r w:rsidRPr="007B5EF6">
        <w:rPr>
          <w:rFonts w:ascii="Arial" w:hAnsi="Arial" w:cs="Arial"/>
          <w:b/>
          <w:bCs/>
          <w:sz w:val="20"/>
          <w:szCs w:val="20"/>
        </w:rPr>
        <w:t xml:space="preserve">ADN polymérases </w:t>
      </w:r>
    </w:p>
    <w:p w:rsidR="00A87DF9" w:rsidRPr="00D054DF" w:rsidRDefault="00484EEF" w:rsidP="00D054DF">
      <w:pPr>
        <w:pStyle w:val="Paragraphedeliste"/>
        <w:numPr>
          <w:ilvl w:val="0"/>
          <w:numId w:val="15"/>
        </w:numPr>
        <w:tabs>
          <w:tab w:val="left" w:pos="1134"/>
        </w:tabs>
        <w:spacing w:after="0" w:line="240" w:lineRule="auto"/>
        <w:ind w:left="851" w:firstLine="0"/>
        <w:jc w:val="both"/>
        <w:rPr>
          <w:rFonts w:ascii="Arial" w:hAnsi="Arial" w:cs="Arial"/>
          <w:bCs/>
          <w:sz w:val="20"/>
          <w:szCs w:val="20"/>
        </w:rPr>
      </w:pPr>
      <w:r>
        <w:rPr>
          <w:rFonts w:ascii="Arial" w:hAnsi="Arial" w:cs="Arial"/>
          <w:bCs/>
          <w:sz w:val="20"/>
          <w:szCs w:val="20"/>
        </w:rPr>
        <w:t xml:space="preserve">Les </w:t>
      </w:r>
      <w:r w:rsidRPr="003A0745">
        <w:rPr>
          <w:rFonts w:ascii="Arial" w:hAnsi="Arial" w:cs="Arial"/>
          <w:b/>
          <w:bCs/>
          <w:sz w:val="20"/>
          <w:szCs w:val="20"/>
        </w:rPr>
        <w:t xml:space="preserve">ADN polymérases I </w:t>
      </w:r>
      <w:r>
        <w:rPr>
          <w:rFonts w:ascii="Arial" w:hAnsi="Arial" w:cs="Arial"/>
          <w:bCs/>
          <w:sz w:val="20"/>
          <w:szCs w:val="20"/>
        </w:rPr>
        <w:t xml:space="preserve">présentent l’activité </w:t>
      </w:r>
      <w:proofErr w:type="spellStart"/>
      <w:r>
        <w:rPr>
          <w:rFonts w:ascii="Arial" w:hAnsi="Arial" w:cs="Arial"/>
          <w:bCs/>
          <w:sz w:val="20"/>
          <w:szCs w:val="20"/>
        </w:rPr>
        <w:t>polymérasique</w:t>
      </w:r>
      <w:proofErr w:type="spellEnd"/>
      <w:r>
        <w:rPr>
          <w:rFonts w:ascii="Arial" w:hAnsi="Arial" w:cs="Arial"/>
          <w:bCs/>
          <w:sz w:val="20"/>
          <w:szCs w:val="20"/>
        </w:rPr>
        <w:t xml:space="preserve"> 5’ vers 3’ ainsi que les activités exo-</w:t>
      </w:r>
      <w:proofErr w:type="spellStart"/>
      <w:r>
        <w:rPr>
          <w:rFonts w:ascii="Arial" w:hAnsi="Arial" w:cs="Arial"/>
          <w:bCs/>
          <w:sz w:val="20"/>
          <w:szCs w:val="20"/>
        </w:rPr>
        <w:t>nucléasiques</w:t>
      </w:r>
      <w:proofErr w:type="spellEnd"/>
      <w:r>
        <w:rPr>
          <w:rFonts w:ascii="Arial" w:hAnsi="Arial" w:cs="Arial"/>
          <w:bCs/>
          <w:sz w:val="20"/>
          <w:szCs w:val="20"/>
        </w:rPr>
        <w:t xml:space="preserve"> 5’-3’ et 3’-5’. Leur vitesse de synthèse est faible (20 nt/s) et ce sont des enzymes peu processives (10-20 nt par événement) ce qui ne leur permet pas de faire la majorité de la réplication des ADN procaryotes. Elles sont utilisées dans la réparation de l’ADN et pour combler les brèches laissées par l’ADN polymérase III.</w:t>
      </w:r>
      <w:r w:rsidR="00CF2C44">
        <w:rPr>
          <w:rFonts w:ascii="Arial" w:hAnsi="Arial" w:cs="Arial"/>
          <w:bCs/>
          <w:sz w:val="20"/>
          <w:szCs w:val="20"/>
        </w:rPr>
        <w:t xml:space="preserve"> Elles enlèvent </w:t>
      </w:r>
      <w:r w:rsidR="00A87DF9" w:rsidRPr="00CF2C44">
        <w:rPr>
          <w:rFonts w:asciiTheme="minorBidi" w:eastAsia="Times New Roman" w:hAnsiTheme="minorBidi"/>
          <w:color w:val="000000" w:themeColor="text1"/>
          <w:sz w:val="20"/>
          <w:szCs w:val="20"/>
          <w:lang w:eastAsia="fr-FR"/>
        </w:rPr>
        <w:t xml:space="preserve">les amorces d’ARN et </w:t>
      </w:r>
      <w:r w:rsidR="00B312EA" w:rsidRPr="00CF2C44">
        <w:rPr>
          <w:rFonts w:asciiTheme="minorBidi" w:eastAsia="Times New Roman" w:hAnsiTheme="minorBidi"/>
          <w:color w:val="000000" w:themeColor="text1"/>
          <w:sz w:val="20"/>
          <w:szCs w:val="20"/>
          <w:lang w:eastAsia="fr-FR"/>
        </w:rPr>
        <w:t>les remplace</w:t>
      </w:r>
      <w:r w:rsidR="00CF2C44">
        <w:rPr>
          <w:rFonts w:asciiTheme="minorBidi" w:eastAsia="Times New Roman" w:hAnsiTheme="minorBidi"/>
          <w:color w:val="000000" w:themeColor="text1"/>
          <w:sz w:val="20"/>
          <w:szCs w:val="20"/>
          <w:lang w:eastAsia="fr-FR"/>
        </w:rPr>
        <w:t>nt</w:t>
      </w:r>
      <w:r w:rsidR="00B312EA" w:rsidRPr="00CF2C44">
        <w:rPr>
          <w:rFonts w:asciiTheme="minorBidi" w:eastAsia="Times New Roman" w:hAnsiTheme="minorBidi"/>
          <w:color w:val="000000" w:themeColor="text1"/>
          <w:sz w:val="20"/>
          <w:szCs w:val="20"/>
          <w:lang w:eastAsia="fr-FR"/>
        </w:rPr>
        <w:t xml:space="preserve"> par</w:t>
      </w:r>
      <w:r w:rsidR="00A87DF9" w:rsidRPr="00CF2C44">
        <w:rPr>
          <w:rFonts w:asciiTheme="minorBidi" w:eastAsia="Times New Roman" w:hAnsiTheme="minorBidi"/>
          <w:color w:val="000000" w:themeColor="text1"/>
          <w:sz w:val="20"/>
          <w:szCs w:val="20"/>
          <w:lang w:eastAsia="fr-FR"/>
        </w:rPr>
        <w:t xml:space="preserve"> de l’ADN. </w:t>
      </w:r>
    </w:p>
    <w:p w:rsidR="00B96E50" w:rsidRPr="00364D99" w:rsidRDefault="00484EEF" w:rsidP="00364D99">
      <w:pPr>
        <w:pStyle w:val="Paragraphedeliste"/>
        <w:numPr>
          <w:ilvl w:val="0"/>
          <w:numId w:val="15"/>
        </w:numPr>
        <w:tabs>
          <w:tab w:val="left" w:pos="1134"/>
        </w:tabs>
        <w:spacing w:after="0" w:line="240" w:lineRule="auto"/>
        <w:ind w:left="567" w:firstLine="284"/>
        <w:jc w:val="both"/>
        <w:rPr>
          <w:rFonts w:ascii="Arial" w:hAnsi="Arial" w:cs="Arial"/>
          <w:b/>
          <w:bCs/>
          <w:sz w:val="20"/>
          <w:szCs w:val="20"/>
        </w:rPr>
      </w:pPr>
      <w:r w:rsidRPr="00364D99">
        <w:rPr>
          <w:rFonts w:ascii="Arial" w:hAnsi="Arial" w:cs="Arial"/>
          <w:bCs/>
          <w:sz w:val="20"/>
          <w:szCs w:val="20"/>
        </w:rPr>
        <w:t xml:space="preserve">Les </w:t>
      </w:r>
      <w:r w:rsidRPr="00364D99">
        <w:rPr>
          <w:rFonts w:ascii="Arial" w:hAnsi="Arial" w:cs="Arial"/>
          <w:b/>
          <w:bCs/>
          <w:sz w:val="20"/>
          <w:szCs w:val="20"/>
        </w:rPr>
        <w:t>ADN polymérase III</w:t>
      </w:r>
      <w:r w:rsidR="00CF2C44" w:rsidRPr="00364D99">
        <w:rPr>
          <w:rFonts w:ascii="Arial" w:hAnsi="Arial" w:cs="Arial"/>
          <w:bCs/>
          <w:sz w:val="20"/>
          <w:szCs w:val="20"/>
        </w:rPr>
        <w:t xml:space="preserve"> </w:t>
      </w:r>
      <w:r w:rsidRPr="00364D99">
        <w:rPr>
          <w:rFonts w:ascii="Arial" w:hAnsi="Arial" w:cs="Arial"/>
          <w:bCs/>
          <w:sz w:val="20"/>
          <w:szCs w:val="20"/>
        </w:rPr>
        <w:t xml:space="preserve">sont responsables de la synthèse des fragments longs de l’ADN, ayant une vitesse de synthèse rapide (environ 1000 nt incorporés par seconde) ainsi qu’une grande </w:t>
      </w:r>
      <w:proofErr w:type="spellStart"/>
      <w:r w:rsidRPr="00364D99">
        <w:rPr>
          <w:rFonts w:ascii="Arial" w:hAnsi="Arial" w:cs="Arial"/>
          <w:bCs/>
          <w:sz w:val="20"/>
          <w:szCs w:val="20"/>
        </w:rPr>
        <w:t>processivité</w:t>
      </w:r>
      <w:proofErr w:type="spellEnd"/>
      <w:r w:rsidRPr="00364D99">
        <w:rPr>
          <w:rFonts w:ascii="Arial" w:hAnsi="Arial" w:cs="Arial"/>
          <w:bCs/>
          <w:sz w:val="20"/>
          <w:szCs w:val="20"/>
        </w:rPr>
        <w:t xml:space="preserve"> (105 nt/événement). Elles présentent les activités </w:t>
      </w:r>
      <w:proofErr w:type="spellStart"/>
      <w:r w:rsidRPr="00364D99">
        <w:rPr>
          <w:rFonts w:ascii="Arial" w:hAnsi="Arial" w:cs="Arial"/>
          <w:bCs/>
          <w:sz w:val="20"/>
          <w:szCs w:val="20"/>
        </w:rPr>
        <w:t>polymérasique</w:t>
      </w:r>
      <w:proofErr w:type="spellEnd"/>
      <w:r w:rsidRPr="00364D99">
        <w:rPr>
          <w:rFonts w:ascii="Arial" w:hAnsi="Arial" w:cs="Arial"/>
          <w:bCs/>
          <w:sz w:val="20"/>
          <w:szCs w:val="20"/>
        </w:rPr>
        <w:t xml:space="preserve"> 5’ – 3’ (mais pas exo-</w:t>
      </w:r>
      <w:proofErr w:type="spellStart"/>
      <w:r w:rsidRPr="00364D99">
        <w:rPr>
          <w:rFonts w:ascii="Arial" w:hAnsi="Arial" w:cs="Arial"/>
          <w:bCs/>
          <w:sz w:val="20"/>
          <w:szCs w:val="20"/>
        </w:rPr>
        <w:t>nucléasique</w:t>
      </w:r>
      <w:proofErr w:type="spellEnd"/>
      <w:r w:rsidRPr="00364D99">
        <w:rPr>
          <w:rFonts w:ascii="Arial" w:hAnsi="Arial" w:cs="Arial"/>
          <w:bCs/>
          <w:sz w:val="20"/>
          <w:szCs w:val="20"/>
        </w:rPr>
        <w:t xml:space="preserve"> 5’ -3’).</w:t>
      </w:r>
      <w:r w:rsidR="00364D99" w:rsidRPr="00364D99">
        <w:rPr>
          <w:rFonts w:ascii="Arial" w:hAnsi="Arial" w:cs="Arial"/>
          <w:bCs/>
          <w:sz w:val="20"/>
          <w:szCs w:val="20"/>
        </w:rPr>
        <w:t xml:space="preserve"> Elle prolonge les fragments </w:t>
      </w:r>
      <w:r w:rsidR="00A87DF9" w:rsidRPr="00364D99">
        <w:rPr>
          <w:rFonts w:asciiTheme="minorBidi" w:eastAsia="Times New Roman" w:hAnsiTheme="minorBidi"/>
          <w:sz w:val="20"/>
          <w:szCs w:val="20"/>
          <w:lang w:eastAsia="fr-FR"/>
        </w:rPr>
        <w:t>d’OKAZAKI</w:t>
      </w:r>
      <w:r w:rsidR="00FF7E11">
        <w:rPr>
          <w:rFonts w:asciiTheme="minorBidi" w:eastAsia="Times New Roman" w:hAnsiTheme="minorBidi"/>
          <w:sz w:val="20"/>
          <w:szCs w:val="20"/>
          <w:lang w:eastAsia="fr-FR"/>
        </w:rPr>
        <w:t xml:space="preserve"> (voir plus </w:t>
      </w:r>
      <w:proofErr w:type="spellStart"/>
      <w:r w:rsidR="00FF7E11">
        <w:rPr>
          <w:rFonts w:asciiTheme="minorBidi" w:eastAsia="Times New Roman" w:hAnsiTheme="minorBidi"/>
          <w:sz w:val="20"/>
          <w:szCs w:val="20"/>
          <w:lang w:eastAsia="fr-FR"/>
        </w:rPr>
        <w:t>loins</w:t>
      </w:r>
      <w:proofErr w:type="spellEnd"/>
      <w:r w:rsidR="00FF7E11">
        <w:rPr>
          <w:rFonts w:asciiTheme="minorBidi" w:eastAsia="Times New Roman" w:hAnsiTheme="minorBidi"/>
          <w:sz w:val="20"/>
          <w:szCs w:val="20"/>
          <w:lang w:eastAsia="fr-FR"/>
        </w:rPr>
        <w:t>)</w:t>
      </w:r>
      <w:r w:rsidR="00A87DF9" w:rsidRPr="00364D99">
        <w:rPr>
          <w:rFonts w:asciiTheme="minorBidi" w:eastAsia="Times New Roman" w:hAnsiTheme="minorBidi"/>
          <w:sz w:val="20"/>
          <w:szCs w:val="20"/>
          <w:lang w:eastAsia="fr-FR"/>
        </w:rPr>
        <w:t xml:space="preserve">. </w:t>
      </w:r>
    </w:p>
    <w:p w:rsidR="00364D99" w:rsidRPr="00364D99" w:rsidRDefault="00364D99" w:rsidP="00364D99">
      <w:pPr>
        <w:pStyle w:val="Paragraphedeliste"/>
        <w:tabs>
          <w:tab w:val="left" w:pos="1134"/>
        </w:tabs>
        <w:spacing w:after="0" w:line="240" w:lineRule="auto"/>
        <w:ind w:left="851"/>
        <w:jc w:val="both"/>
        <w:rPr>
          <w:rFonts w:ascii="Arial" w:hAnsi="Arial" w:cs="Arial"/>
          <w:b/>
          <w:bCs/>
          <w:sz w:val="20"/>
          <w:szCs w:val="20"/>
        </w:rPr>
      </w:pPr>
    </w:p>
    <w:p w:rsidR="00810714" w:rsidRPr="005523FE" w:rsidRDefault="00893EA9" w:rsidP="00364D99">
      <w:pPr>
        <w:pStyle w:val="Paragraphedeliste"/>
        <w:numPr>
          <w:ilvl w:val="0"/>
          <w:numId w:val="13"/>
        </w:numPr>
        <w:tabs>
          <w:tab w:val="left" w:pos="426"/>
        </w:tabs>
        <w:spacing w:after="0" w:line="240" w:lineRule="auto"/>
        <w:ind w:left="709" w:hanging="425"/>
        <w:jc w:val="both"/>
        <w:rPr>
          <w:rFonts w:ascii="Arial" w:hAnsi="Arial" w:cs="Arial"/>
          <w:b/>
          <w:bCs/>
          <w:sz w:val="20"/>
          <w:szCs w:val="20"/>
        </w:rPr>
      </w:pPr>
      <w:r w:rsidRPr="005523FE">
        <w:rPr>
          <w:rFonts w:ascii="Arial" w:hAnsi="Arial" w:cs="Arial"/>
          <w:b/>
          <w:bCs/>
          <w:sz w:val="20"/>
          <w:szCs w:val="20"/>
        </w:rPr>
        <w:t xml:space="preserve">Les protéines </w:t>
      </w:r>
      <w:r w:rsidR="008E4D51">
        <w:rPr>
          <w:rFonts w:ascii="Arial" w:hAnsi="Arial" w:cs="Arial"/>
          <w:b/>
          <w:bCs/>
          <w:sz w:val="20"/>
          <w:szCs w:val="20"/>
        </w:rPr>
        <w:t>nécessaires à la réplication</w:t>
      </w:r>
    </w:p>
    <w:p w:rsidR="00893EA9" w:rsidRDefault="00893EA9" w:rsidP="000961B0">
      <w:pPr>
        <w:pStyle w:val="Paragraphedeliste"/>
        <w:numPr>
          <w:ilvl w:val="0"/>
          <w:numId w:val="34"/>
        </w:numPr>
        <w:spacing w:after="0" w:line="240" w:lineRule="auto"/>
        <w:ind w:left="709" w:hanging="283"/>
        <w:jc w:val="both"/>
        <w:rPr>
          <w:rFonts w:ascii="Arial" w:hAnsi="Arial" w:cs="Arial"/>
          <w:bCs/>
          <w:sz w:val="20"/>
          <w:szCs w:val="20"/>
        </w:rPr>
      </w:pPr>
      <w:r w:rsidRPr="000961B0">
        <w:rPr>
          <w:rFonts w:ascii="Arial" w:hAnsi="Arial" w:cs="Arial"/>
          <w:bCs/>
          <w:sz w:val="20"/>
          <w:szCs w:val="20"/>
        </w:rPr>
        <w:t xml:space="preserve">Les </w:t>
      </w:r>
      <w:r w:rsidRPr="000961B0">
        <w:rPr>
          <w:rFonts w:ascii="Arial" w:hAnsi="Arial" w:cs="Arial"/>
          <w:b/>
          <w:bCs/>
          <w:sz w:val="20"/>
          <w:szCs w:val="20"/>
        </w:rPr>
        <w:t>protéines de reconnaissance</w:t>
      </w:r>
      <w:r w:rsidR="005523FE" w:rsidRPr="000961B0">
        <w:rPr>
          <w:rFonts w:ascii="Arial" w:hAnsi="Arial" w:cs="Arial"/>
          <w:bCs/>
          <w:sz w:val="20"/>
          <w:szCs w:val="20"/>
        </w:rPr>
        <w:t> : reconnaissent les sites d’initiation et de terminaison</w:t>
      </w:r>
    </w:p>
    <w:p w:rsidR="00436831" w:rsidRPr="000961B0" w:rsidRDefault="00436831" w:rsidP="000961B0">
      <w:pPr>
        <w:pStyle w:val="Paragraphedeliste"/>
        <w:numPr>
          <w:ilvl w:val="0"/>
          <w:numId w:val="34"/>
        </w:numPr>
        <w:spacing w:after="0" w:line="240" w:lineRule="auto"/>
        <w:ind w:left="709" w:hanging="283"/>
        <w:jc w:val="both"/>
        <w:rPr>
          <w:rFonts w:ascii="Arial" w:hAnsi="Arial" w:cs="Arial"/>
          <w:bCs/>
          <w:sz w:val="20"/>
          <w:szCs w:val="20"/>
        </w:rPr>
      </w:pPr>
      <w:r w:rsidRPr="000961B0">
        <w:rPr>
          <w:rFonts w:ascii="Arial" w:hAnsi="Arial" w:cs="Arial"/>
          <w:bCs/>
          <w:sz w:val="20"/>
          <w:szCs w:val="20"/>
        </w:rPr>
        <w:t xml:space="preserve">Les </w:t>
      </w:r>
      <w:r w:rsidRPr="000961B0">
        <w:rPr>
          <w:rFonts w:ascii="Arial" w:hAnsi="Arial" w:cs="Arial"/>
          <w:b/>
          <w:bCs/>
          <w:sz w:val="20"/>
          <w:szCs w:val="20"/>
        </w:rPr>
        <w:t>topo-isomérases</w:t>
      </w:r>
      <w:r w:rsidRPr="000961B0">
        <w:rPr>
          <w:rFonts w:ascii="Arial" w:hAnsi="Arial" w:cs="Arial"/>
          <w:bCs/>
          <w:sz w:val="20"/>
          <w:szCs w:val="20"/>
        </w:rPr>
        <w:t xml:space="preserve"> : relâchent les contraintes de torsion de l’ADN. Il en existe 2 types. Seule la </w:t>
      </w:r>
      <w:proofErr w:type="spellStart"/>
      <w:r w:rsidRPr="000961B0">
        <w:rPr>
          <w:rFonts w:ascii="Arial" w:hAnsi="Arial" w:cs="Arial"/>
          <w:bCs/>
          <w:sz w:val="20"/>
          <w:szCs w:val="20"/>
        </w:rPr>
        <w:t>topoisomérase</w:t>
      </w:r>
      <w:proofErr w:type="spellEnd"/>
      <w:r w:rsidRPr="000961B0">
        <w:rPr>
          <w:rFonts w:ascii="Arial" w:hAnsi="Arial" w:cs="Arial"/>
          <w:bCs/>
          <w:sz w:val="20"/>
          <w:szCs w:val="20"/>
        </w:rPr>
        <w:t xml:space="preserve"> de type II consomme de l’ATP ; la </w:t>
      </w:r>
      <w:proofErr w:type="spellStart"/>
      <w:r w:rsidRPr="000961B0">
        <w:rPr>
          <w:rFonts w:ascii="Arial" w:hAnsi="Arial" w:cs="Arial"/>
          <w:bCs/>
          <w:sz w:val="20"/>
          <w:szCs w:val="20"/>
        </w:rPr>
        <w:t>topoisomérase</w:t>
      </w:r>
      <w:proofErr w:type="spellEnd"/>
      <w:r w:rsidRPr="000961B0">
        <w:rPr>
          <w:rFonts w:ascii="Arial" w:hAnsi="Arial" w:cs="Arial"/>
          <w:bCs/>
          <w:sz w:val="20"/>
          <w:szCs w:val="20"/>
        </w:rPr>
        <w:t xml:space="preserve"> II d’</w:t>
      </w:r>
      <w:r w:rsidRPr="000961B0">
        <w:rPr>
          <w:rFonts w:ascii="Arial" w:hAnsi="Arial" w:cs="Arial"/>
          <w:bCs/>
          <w:i/>
          <w:sz w:val="20"/>
          <w:szCs w:val="20"/>
        </w:rPr>
        <w:t xml:space="preserve">E. coli </w:t>
      </w:r>
      <w:r w:rsidRPr="000961B0">
        <w:rPr>
          <w:rFonts w:ascii="Arial" w:hAnsi="Arial" w:cs="Arial"/>
          <w:bCs/>
          <w:sz w:val="20"/>
          <w:szCs w:val="20"/>
        </w:rPr>
        <w:t>s’appelle l’</w:t>
      </w:r>
      <w:r w:rsidRPr="000961B0">
        <w:rPr>
          <w:rFonts w:ascii="Arial" w:hAnsi="Arial" w:cs="Arial"/>
          <w:b/>
          <w:bCs/>
          <w:sz w:val="20"/>
          <w:szCs w:val="20"/>
        </w:rPr>
        <w:t xml:space="preserve">ADN </w:t>
      </w:r>
      <w:proofErr w:type="spellStart"/>
      <w:r w:rsidRPr="000961B0">
        <w:rPr>
          <w:rFonts w:ascii="Arial" w:hAnsi="Arial" w:cs="Arial"/>
          <w:b/>
          <w:bCs/>
          <w:sz w:val="20"/>
          <w:szCs w:val="20"/>
        </w:rPr>
        <w:t>gyrase</w:t>
      </w:r>
      <w:proofErr w:type="spellEnd"/>
    </w:p>
    <w:p w:rsidR="005523FE" w:rsidRPr="000961B0" w:rsidRDefault="005523FE" w:rsidP="000961B0">
      <w:pPr>
        <w:pStyle w:val="Paragraphedeliste"/>
        <w:numPr>
          <w:ilvl w:val="0"/>
          <w:numId w:val="34"/>
        </w:numPr>
        <w:spacing w:after="0" w:line="240" w:lineRule="auto"/>
        <w:ind w:left="709" w:hanging="283"/>
        <w:jc w:val="both"/>
        <w:rPr>
          <w:rFonts w:ascii="Arial" w:hAnsi="Arial" w:cs="Arial"/>
          <w:bCs/>
          <w:sz w:val="20"/>
          <w:szCs w:val="20"/>
        </w:rPr>
      </w:pPr>
      <w:r w:rsidRPr="000961B0">
        <w:rPr>
          <w:rFonts w:ascii="Arial" w:hAnsi="Arial" w:cs="Arial"/>
          <w:bCs/>
          <w:sz w:val="20"/>
          <w:szCs w:val="20"/>
        </w:rPr>
        <w:t xml:space="preserve">Les </w:t>
      </w:r>
      <w:proofErr w:type="spellStart"/>
      <w:r w:rsidRPr="000961B0">
        <w:rPr>
          <w:rFonts w:ascii="Arial" w:hAnsi="Arial" w:cs="Arial"/>
          <w:b/>
          <w:bCs/>
          <w:sz w:val="20"/>
          <w:szCs w:val="20"/>
        </w:rPr>
        <w:t>hélicases</w:t>
      </w:r>
      <w:proofErr w:type="spellEnd"/>
      <w:r w:rsidRPr="000961B0">
        <w:rPr>
          <w:rFonts w:ascii="Arial" w:hAnsi="Arial" w:cs="Arial"/>
          <w:bCs/>
          <w:sz w:val="20"/>
          <w:szCs w:val="20"/>
        </w:rPr>
        <w:t> : déroulent la double hélice par rupture des liaisons hydrogène avec consommation d’ATP</w:t>
      </w:r>
      <w:r w:rsidR="00235BC8" w:rsidRPr="000961B0">
        <w:rPr>
          <w:rFonts w:ascii="Arial" w:hAnsi="Arial" w:cs="Arial"/>
          <w:bCs/>
          <w:sz w:val="20"/>
          <w:szCs w:val="20"/>
        </w:rPr>
        <w:t xml:space="preserve">. </w:t>
      </w:r>
      <w:r w:rsidR="00235BC8" w:rsidRPr="000961B0">
        <w:rPr>
          <w:rFonts w:ascii="Arial" w:hAnsi="Arial" w:cs="Arial"/>
          <w:sz w:val="20"/>
          <w:szCs w:val="20"/>
        </w:rPr>
        <w:t>Elles</w:t>
      </w:r>
      <w:r w:rsidR="00235BC8" w:rsidRPr="000961B0">
        <w:rPr>
          <w:rFonts w:ascii="Arial" w:hAnsi="Arial" w:cs="Arial"/>
          <w:bCs/>
          <w:sz w:val="20"/>
          <w:szCs w:val="20"/>
        </w:rPr>
        <w:t xml:space="preserve"> </w:t>
      </w:r>
      <w:r w:rsidR="00235BC8" w:rsidRPr="000961B0">
        <w:rPr>
          <w:rFonts w:ascii="Arial" w:hAnsi="Arial" w:cs="Arial"/>
          <w:sz w:val="20"/>
          <w:szCs w:val="20"/>
        </w:rPr>
        <w:t xml:space="preserve">coupent et déroulent de courts segments d’ADN juste avant chaque fourche de réplication </w:t>
      </w:r>
    </w:p>
    <w:p w:rsidR="00A07D2D" w:rsidRPr="003A0745" w:rsidRDefault="00A07D2D" w:rsidP="00A07D2D">
      <w:pPr>
        <w:pStyle w:val="Paragraphedeliste"/>
        <w:spacing w:after="0" w:line="240" w:lineRule="auto"/>
        <w:jc w:val="both"/>
        <w:rPr>
          <w:rFonts w:ascii="Arial" w:hAnsi="Arial" w:cs="Arial"/>
          <w:bCs/>
          <w:sz w:val="20"/>
          <w:szCs w:val="20"/>
        </w:rPr>
      </w:pPr>
    </w:p>
    <w:p w:rsidR="00484EEF" w:rsidRDefault="00484EEF" w:rsidP="00484EEF">
      <w:pPr>
        <w:pStyle w:val="Paragraphedeliste"/>
        <w:spacing w:after="0" w:line="240" w:lineRule="auto"/>
        <w:jc w:val="both"/>
        <w:rPr>
          <w:rFonts w:ascii="Arial" w:hAnsi="Arial" w:cs="Arial"/>
          <w:bCs/>
          <w:noProof/>
          <w:sz w:val="20"/>
          <w:szCs w:val="20"/>
        </w:rPr>
      </w:pPr>
      <w:r w:rsidRPr="00FA6EA8">
        <w:rPr>
          <w:rFonts w:ascii="Arial" w:hAnsi="Arial" w:cs="Arial"/>
          <w:bCs/>
          <w:noProof/>
          <w:sz w:val="20"/>
          <w:szCs w:val="20"/>
          <w:lang w:eastAsia="fr-FR"/>
        </w:rPr>
        <w:drawing>
          <wp:inline distT="0" distB="0" distL="0" distR="0" wp14:anchorId="32744C90" wp14:editId="32AA0342">
            <wp:extent cx="2806810" cy="1512964"/>
            <wp:effectExtent l="19050" t="19050" r="12700" b="1143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Lst>
                    </a:blip>
                    <a:srcRect/>
                    <a:stretch>
                      <a:fillRect/>
                    </a:stretch>
                  </pic:blipFill>
                  <pic:spPr bwMode="auto">
                    <a:xfrm>
                      <a:off x="0" y="0"/>
                      <a:ext cx="2824283" cy="1522383"/>
                    </a:xfrm>
                    <a:prstGeom prst="rect">
                      <a:avLst/>
                    </a:prstGeom>
                    <a:noFill/>
                    <a:ln w="9525">
                      <a:solidFill>
                        <a:srgbClr val="C00000"/>
                      </a:solidFill>
                      <a:miter lim="800000"/>
                      <a:headEnd/>
                      <a:tailEnd/>
                    </a:ln>
                  </pic:spPr>
                </pic:pic>
              </a:graphicData>
            </a:graphic>
          </wp:inline>
        </w:drawing>
      </w:r>
      <w:r w:rsidRPr="00484EEF">
        <w:rPr>
          <w:rFonts w:ascii="Arial" w:hAnsi="Arial" w:cs="Arial"/>
          <w:bCs/>
          <w:noProof/>
          <w:sz w:val="20"/>
          <w:szCs w:val="20"/>
        </w:rPr>
        <w:t xml:space="preserve"> </w:t>
      </w:r>
      <w:r w:rsidR="00A07D2D">
        <w:rPr>
          <w:rFonts w:ascii="Arial" w:hAnsi="Arial" w:cs="Arial"/>
          <w:bCs/>
          <w:noProof/>
          <w:sz w:val="20"/>
          <w:szCs w:val="20"/>
        </w:rPr>
        <w:t xml:space="preserve">    </w:t>
      </w:r>
      <w:r w:rsidRPr="00FA6EA8">
        <w:rPr>
          <w:rFonts w:ascii="Arial" w:hAnsi="Arial" w:cs="Arial"/>
          <w:bCs/>
          <w:noProof/>
          <w:sz w:val="20"/>
          <w:szCs w:val="20"/>
          <w:lang w:eastAsia="fr-FR"/>
        </w:rPr>
        <w:drawing>
          <wp:inline distT="0" distB="0" distL="0" distR="0" wp14:anchorId="3F4BD7BD" wp14:editId="5BA0428D">
            <wp:extent cx="2877078" cy="1486894"/>
            <wp:effectExtent l="19050" t="19050" r="19050" b="184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Lst>
                    </a:blip>
                    <a:srcRect/>
                    <a:stretch>
                      <a:fillRect/>
                    </a:stretch>
                  </pic:blipFill>
                  <pic:spPr bwMode="auto">
                    <a:xfrm>
                      <a:off x="0" y="0"/>
                      <a:ext cx="2886747" cy="1491891"/>
                    </a:xfrm>
                    <a:prstGeom prst="rect">
                      <a:avLst/>
                    </a:prstGeom>
                    <a:noFill/>
                    <a:ln w="9525">
                      <a:solidFill>
                        <a:srgbClr val="C00000"/>
                      </a:solidFill>
                      <a:miter lim="800000"/>
                      <a:headEnd/>
                      <a:tailEnd/>
                    </a:ln>
                  </pic:spPr>
                </pic:pic>
              </a:graphicData>
            </a:graphic>
          </wp:inline>
        </w:drawing>
      </w:r>
    </w:p>
    <w:p w:rsidR="007F39C6" w:rsidRDefault="007F39C6" w:rsidP="00484EEF">
      <w:pPr>
        <w:pStyle w:val="Paragraphedeliste"/>
        <w:spacing w:after="0" w:line="240" w:lineRule="auto"/>
        <w:jc w:val="both"/>
        <w:rPr>
          <w:rFonts w:ascii="Arial" w:hAnsi="Arial" w:cs="Arial"/>
          <w:bCs/>
          <w:sz w:val="20"/>
          <w:szCs w:val="20"/>
        </w:rPr>
      </w:pPr>
    </w:p>
    <w:p w:rsidR="003A35CE" w:rsidRPr="000961B0" w:rsidRDefault="005523FE" w:rsidP="000961B0">
      <w:pPr>
        <w:pStyle w:val="Paragraphedeliste"/>
        <w:numPr>
          <w:ilvl w:val="0"/>
          <w:numId w:val="34"/>
        </w:numPr>
        <w:spacing w:after="0" w:line="240" w:lineRule="auto"/>
        <w:ind w:left="709" w:hanging="283"/>
        <w:jc w:val="both"/>
        <w:rPr>
          <w:rFonts w:asciiTheme="minorBidi" w:eastAsia="Times New Roman" w:hAnsiTheme="minorBidi"/>
          <w:sz w:val="20"/>
          <w:szCs w:val="20"/>
          <w:lang w:eastAsia="fr-FR"/>
        </w:rPr>
      </w:pPr>
      <w:r w:rsidRPr="000961B0">
        <w:rPr>
          <w:rFonts w:ascii="Arial" w:hAnsi="Arial" w:cs="Arial"/>
          <w:bCs/>
          <w:sz w:val="20"/>
          <w:szCs w:val="20"/>
        </w:rPr>
        <w:t xml:space="preserve">Les </w:t>
      </w:r>
      <w:r w:rsidRPr="000961B0">
        <w:rPr>
          <w:rFonts w:ascii="Arial" w:hAnsi="Arial" w:cs="Arial"/>
          <w:b/>
          <w:bCs/>
          <w:sz w:val="20"/>
          <w:szCs w:val="20"/>
        </w:rPr>
        <w:t>protéines SSB</w:t>
      </w:r>
      <w:r w:rsidRPr="000961B0">
        <w:rPr>
          <w:rFonts w:ascii="Arial" w:hAnsi="Arial" w:cs="Arial"/>
          <w:bCs/>
          <w:sz w:val="20"/>
          <w:szCs w:val="20"/>
        </w:rPr>
        <w:t xml:space="preserve"> (Single </w:t>
      </w:r>
      <w:proofErr w:type="spellStart"/>
      <w:r w:rsidRPr="000961B0">
        <w:rPr>
          <w:rFonts w:ascii="Arial" w:hAnsi="Arial" w:cs="Arial"/>
          <w:bCs/>
          <w:sz w:val="20"/>
          <w:szCs w:val="20"/>
        </w:rPr>
        <w:t>Stranded</w:t>
      </w:r>
      <w:proofErr w:type="spellEnd"/>
      <w:r w:rsidRPr="000961B0">
        <w:rPr>
          <w:rFonts w:ascii="Arial" w:hAnsi="Arial" w:cs="Arial"/>
          <w:bCs/>
          <w:sz w:val="20"/>
          <w:szCs w:val="20"/>
        </w:rPr>
        <w:t xml:space="preserve"> </w:t>
      </w:r>
      <w:proofErr w:type="spellStart"/>
      <w:r w:rsidRPr="000961B0">
        <w:rPr>
          <w:rFonts w:ascii="Arial" w:hAnsi="Arial" w:cs="Arial"/>
          <w:bCs/>
          <w:sz w:val="20"/>
          <w:szCs w:val="20"/>
        </w:rPr>
        <w:t>Binding</w:t>
      </w:r>
      <w:proofErr w:type="spellEnd"/>
      <w:r w:rsidRPr="000961B0">
        <w:rPr>
          <w:rFonts w:ascii="Arial" w:hAnsi="Arial" w:cs="Arial"/>
          <w:bCs/>
          <w:sz w:val="20"/>
          <w:szCs w:val="20"/>
        </w:rPr>
        <w:t xml:space="preserve"> </w:t>
      </w:r>
      <w:proofErr w:type="spellStart"/>
      <w:r w:rsidRPr="000961B0">
        <w:rPr>
          <w:rFonts w:ascii="Arial" w:hAnsi="Arial" w:cs="Arial"/>
          <w:bCs/>
          <w:sz w:val="20"/>
          <w:szCs w:val="20"/>
        </w:rPr>
        <w:t>protein</w:t>
      </w:r>
      <w:proofErr w:type="spellEnd"/>
      <w:r w:rsidRPr="000961B0">
        <w:rPr>
          <w:rFonts w:ascii="Arial" w:hAnsi="Arial" w:cs="Arial"/>
          <w:bCs/>
          <w:sz w:val="20"/>
          <w:szCs w:val="20"/>
        </w:rPr>
        <w:t>)</w:t>
      </w:r>
      <w:r w:rsidR="003A35CE" w:rsidRPr="000961B0">
        <w:rPr>
          <w:rFonts w:ascii="Arial" w:hAnsi="Arial" w:cs="Arial"/>
          <w:bCs/>
          <w:sz w:val="20"/>
          <w:szCs w:val="20"/>
        </w:rPr>
        <w:t>,</w:t>
      </w:r>
      <w:r w:rsidRPr="000961B0">
        <w:rPr>
          <w:rFonts w:ascii="Arial" w:hAnsi="Arial" w:cs="Arial"/>
          <w:bCs/>
          <w:sz w:val="20"/>
          <w:szCs w:val="20"/>
        </w:rPr>
        <w:t> </w:t>
      </w:r>
      <w:r w:rsidR="003A35CE" w:rsidRPr="000961B0">
        <w:rPr>
          <w:rFonts w:asciiTheme="minorBidi" w:eastAsia="Times New Roman" w:hAnsiTheme="minorBidi"/>
          <w:sz w:val="20"/>
          <w:szCs w:val="20"/>
          <w:lang w:eastAsia="fr-FR"/>
        </w:rPr>
        <w:t>appelées aussi « protéines déstabilisant l’hélice »</w:t>
      </w:r>
      <w:r w:rsidRPr="000961B0">
        <w:rPr>
          <w:rFonts w:ascii="Arial" w:hAnsi="Arial" w:cs="Arial"/>
          <w:bCs/>
          <w:sz w:val="20"/>
          <w:szCs w:val="20"/>
        </w:rPr>
        <w:t>: ont une forte affinité pour l’ADN simple brin et l’empêche</w:t>
      </w:r>
      <w:r w:rsidR="00CF2C44" w:rsidRPr="000961B0">
        <w:rPr>
          <w:rFonts w:ascii="Arial" w:hAnsi="Arial" w:cs="Arial"/>
          <w:bCs/>
          <w:sz w:val="20"/>
          <w:szCs w:val="20"/>
        </w:rPr>
        <w:t>nt</w:t>
      </w:r>
      <w:r w:rsidRPr="000961B0">
        <w:rPr>
          <w:rFonts w:ascii="Arial" w:hAnsi="Arial" w:cs="Arial"/>
          <w:bCs/>
          <w:sz w:val="20"/>
          <w:szCs w:val="20"/>
        </w:rPr>
        <w:t xml:space="preserve"> ainsi de se </w:t>
      </w:r>
      <w:proofErr w:type="spellStart"/>
      <w:r w:rsidRPr="000961B0">
        <w:rPr>
          <w:rFonts w:ascii="Arial" w:hAnsi="Arial" w:cs="Arial"/>
          <w:bCs/>
          <w:sz w:val="20"/>
          <w:szCs w:val="20"/>
        </w:rPr>
        <w:t>réenrouler</w:t>
      </w:r>
      <w:proofErr w:type="spellEnd"/>
      <w:r w:rsidRPr="000961B0">
        <w:rPr>
          <w:rFonts w:ascii="Arial" w:hAnsi="Arial" w:cs="Arial"/>
          <w:bCs/>
          <w:sz w:val="20"/>
          <w:szCs w:val="20"/>
        </w:rPr>
        <w:t xml:space="preserve"> lors de la migration des fourches de réplication</w:t>
      </w:r>
      <w:r w:rsidR="00D172B7" w:rsidRPr="000961B0">
        <w:rPr>
          <w:rFonts w:ascii="Arial" w:hAnsi="Arial" w:cs="Arial"/>
          <w:bCs/>
          <w:sz w:val="20"/>
          <w:szCs w:val="20"/>
        </w:rPr>
        <w:t xml:space="preserve">. </w:t>
      </w:r>
      <w:r w:rsidR="00D172B7" w:rsidRPr="000961B0">
        <w:rPr>
          <w:rFonts w:ascii="Arial" w:hAnsi="Arial" w:cs="Arial"/>
          <w:sz w:val="20"/>
          <w:szCs w:val="20"/>
        </w:rPr>
        <w:t xml:space="preserve">Les </w:t>
      </w:r>
      <w:r w:rsidR="00D172B7" w:rsidRPr="000961B0">
        <w:rPr>
          <w:rFonts w:ascii="Arial" w:hAnsi="Arial" w:cs="Arial"/>
          <w:bCs/>
          <w:sz w:val="20"/>
          <w:szCs w:val="20"/>
        </w:rPr>
        <w:t xml:space="preserve">protéines fixatrices </w:t>
      </w:r>
      <w:r w:rsidR="00D172B7" w:rsidRPr="000961B0">
        <w:rPr>
          <w:rFonts w:ascii="Arial" w:hAnsi="Arial" w:cs="Arial"/>
          <w:sz w:val="20"/>
          <w:szCs w:val="20"/>
        </w:rPr>
        <w:t>se lient aux brins exposés et les gardent séparés en bloquant la formation des liaisons hydrogènes</w:t>
      </w:r>
      <w:r w:rsidR="003A35CE" w:rsidRPr="000961B0">
        <w:rPr>
          <w:rFonts w:ascii="Arial" w:hAnsi="Arial" w:cs="Arial"/>
          <w:sz w:val="20"/>
          <w:szCs w:val="20"/>
        </w:rPr>
        <w:t xml:space="preserve">. </w:t>
      </w:r>
      <w:r w:rsidR="003A35CE" w:rsidRPr="000961B0">
        <w:rPr>
          <w:rFonts w:asciiTheme="minorBidi" w:eastAsia="Times New Roman" w:hAnsiTheme="minorBidi"/>
          <w:sz w:val="20"/>
          <w:szCs w:val="20"/>
          <w:lang w:eastAsia="fr-FR"/>
        </w:rPr>
        <w:t>De plus, elles empêchent qu’une chaîne se replie sur elle-même en formant une boucle.</w:t>
      </w:r>
    </w:p>
    <w:p w:rsidR="003A35CE" w:rsidRPr="003A35CE" w:rsidRDefault="003A35CE" w:rsidP="003A35CE">
      <w:pPr>
        <w:pStyle w:val="Paragraphedeliste"/>
        <w:jc w:val="both"/>
        <w:rPr>
          <w:rFonts w:ascii="Arial" w:hAnsi="Arial" w:cs="Arial"/>
        </w:rPr>
      </w:pPr>
    </w:p>
    <w:p w:rsidR="00484EEF" w:rsidRDefault="00484EEF" w:rsidP="00484EEF">
      <w:pPr>
        <w:pStyle w:val="Paragraphedeliste"/>
        <w:spacing w:after="0" w:line="240" w:lineRule="auto"/>
        <w:jc w:val="center"/>
        <w:rPr>
          <w:rFonts w:ascii="Arial" w:hAnsi="Arial" w:cs="Arial"/>
          <w:bCs/>
          <w:sz w:val="20"/>
          <w:szCs w:val="20"/>
        </w:rPr>
      </w:pPr>
      <w:r w:rsidRPr="00FA6EA8">
        <w:rPr>
          <w:rFonts w:ascii="Arial" w:hAnsi="Arial" w:cs="Arial"/>
          <w:bCs/>
          <w:noProof/>
          <w:sz w:val="20"/>
          <w:szCs w:val="20"/>
          <w:lang w:eastAsia="fr-FR"/>
        </w:rPr>
        <w:lastRenderedPageBreak/>
        <w:drawing>
          <wp:inline distT="0" distB="0" distL="0" distR="0" wp14:anchorId="53E2E6C1" wp14:editId="42BB596C">
            <wp:extent cx="2399374" cy="1746824"/>
            <wp:effectExtent l="19050" t="19050" r="20320" b="2540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Lst>
                    </a:blip>
                    <a:srcRect/>
                    <a:stretch>
                      <a:fillRect/>
                    </a:stretch>
                  </pic:blipFill>
                  <pic:spPr bwMode="auto">
                    <a:xfrm>
                      <a:off x="0" y="0"/>
                      <a:ext cx="2430258" cy="1769308"/>
                    </a:xfrm>
                    <a:prstGeom prst="rect">
                      <a:avLst/>
                    </a:prstGeom>
                    <a:noFill/>
                    <a:ln w="9525">
                      <a:solidFill>
                        <a:srgbClr val="C00000"/>
                      </a:solidFill>
                      <a:miter lim="800000"/>
                      <a:headEnd/>
                      <a:tailEnd/>
                    </a:ln>
                  </pic:spPr>
                </pic:pic>
              </a:graphicData>
            </a:graphic>
          </wp:inline>
        </w:drawing>
      </w:r>
    </w:p>
    <w:p w:rsidR="007F39C6" w:rsidRDefault="007F39C6" w:rsidP="00484EEF">
      <w:pPr>
        <w:pStyle w:val="Paragraphedeliste"/>
        <w:spacing w:after="0" w:line="240" w:lineRule="auto"/>
        <w:jc w:val="center"/>
        <w:rPr>
          <w:rFonts w:ascii="Arial" w:hAnsi="Arial" w:cs="Arial"/>
          <w:bCs/>
          <w:sz w:val="20"/>
          <w:szCs w:val="20"/>
        </w:rPr>
      </w:pPr>
    </w:p>
    <w:p w:rsidR="00E316F7" w:rsidRPr="000961B0" w:rsidRDefault="005523FE" w:rsidP="00D054DF">
      <w:pPr>
        <w:pStyle w:val="Paragraphedeliste"/>
        <w:numPr>
          <w:ilvl w:val="0"/>
          <w:numId w:val="34"/>
        </w:numPr>
        <w:spacing w:after="0" w:line="240" w:lineRule="auto"/>
        <w:ind w:left="709" w:hanging="283"/>
        <w:jc w:val="both"/>
        <w:rPr>
          <w:rFonts w:ascii="Arial" w:hAnsi="Arial" w:cs="Arial"/>
          <w:bCs/>
          <w:sz w:val="20"/>
          <w:szCs w:val="20"/>
        </w:rPr>
      </w:pPr>
      <w:r w:rsidRPr="000961B0">
        <w:rPr>
          <w:rFonts w:ascii="Arial" w:hAnsi="Arial" w:cs="Arial"/>
          <w:bCs/>
          <w:sz w:val="20"/>
          <w:szCs w:val="20"/>
        </w:rPr>
        <w:t xml:space="preserve">La </w:t>
      </w:r>
      <w:proofErr w:type="spellStart"/>
      <w:r w:rsidRPr="000961B0">
        <w:rPr>
          <w:rFonts w:ascii="Arial" w:hAnsi="Arial" w:cs="Arial"/>
          <w:b/>
          <w:bCs/>
          <w:sz w:val="20"/>
          <w:szCs w:val="20"/>
        </w:rPr>
        <w:t>primase</w:t>
      </w:r>
      <w:proofErr w:type="spellEnd"/>
      <w:r w:rsidRPr="000961B0">
        <w:rPr>
          <w:rFonts w:ascii="Arial" w:hAnsi="Arial" w:cs="Arial"/>
          <w:bCs/>
          <w:sz w:val="20"/>
          <w:szCs w:val="20"/>
        </w:rPr>
        <w:t xml:space="preserve"> : </w:t>
      </w:r>
      <w:r w:rsidR="00B70108" w:rsidRPr="000961B0">
        <w:rPr>
          <w:rFonts w:ascii="Arial" w:hAnsi="Arial" w:cs="Arial"/>
          <w:bCs/>
          <w:sz w:val="20"/>
          <w:szCs w:val="20"/>
        </w:rPr>
        <w:t>il s’agit d’</w:t>
      </w:r>
      <w:r w:rsidRPr="000961B0">
        <w:rPr>
          <w:rFonts w:ascii="Arial" w:hAnsi="Arial" w:cs="Arial"/>
          <w:bCs/>
          <w:sz w:val="20"/>
          <w:szCs w:val="20"/>
        </w:rPr>
        <w:t>un</w:t>
      </w:r>
      <w:r w:rsidR="00D172B7" w:rsidRPr="000961B0">
        <w:rPr>
          <w:rFonts w:ascii="Arial" w:hAnsi="Arial" w:cs="Arial"/>
          <w:bCs/>
          <w:sz w:val="20"/>
          <w:szCs w:val="20"/>
        </w:rPr>
        <w:t xml:space="preserve">e ARN polymérase ADN-dépendante. Elle </w:t>
      </w:r>
      <w:r w:rsidR="00D172B7" w:rsidRPr="000961B0">
        <w:rPr>
          <w:rFonts w:ascii="Arial" w:hAnsi="Arial" w:cs="Arial"/>
          <w:sz w:val="20"/>
          <w:szCs w:val="20"/>
        </w:rPr>
        <w:t>synthétise une amorce de nucléotides d’ARN avec une séquence de bases complémentaire</w:t>
      </w:r>
      <w:r w:rsidR="00B70108" w:rsidRPr="000961B0">
        <w:rPr>
          <w:rFonts w:ascii="Arial" w:hAnsi="Arial" w:cs="Arial"/>
          <w:sz w:val="20"/>
          <w:szCs w:val="20"/>
        </w:rPr>
        <w:t>s</w:t>
      </w:r>
      <w:r w:rsidR="00D172B7" w:rsidRPr="000961B0">
        <w:rPr>
          <w:rFonts w:ascii="Arial" w:hAnsi="Arial" w:cs="Arial"/>
          <w:sz w:val="20"/>
          <w:szCs w:val="20"/>
        </w:rPr>
        <w:t xml:space="preserve"> à la matrice d’ADN</w:t>
      </w:r>
      <w:r w:rsidR="00B70108" w:rsidRPr="000961B0">
        <w:rPr>
          <w:rFonts w:ascii="Arial" w:hAnsi="Arial" w:cs="Arial"/>
          <w:sz w:val="20"/>
          <w:szCs w:val="20"/>
        </w:rPr>
        <w:t>.</w:t>
      </w:r>
      <w:r w:rsidR="00A87DF9" w:rsidRPr="000961B0">
        <w:rPr>
          <w:rFonts w:ascii="Arial" w:hAnsi="Arial" w:cs="Arial"/>
          <w:sz w:val="20"/>
          <w:szCs w:val="20"/>
        </w:rPr>
        <w:t xml:space="preserve"> En effet, </w:t>
      </w:r>
      <w:r w:rsidR="00D054DF">
        <w:rPr>
          <w:rFonts w:asciiTheme="minorBidi" w:eastAsia="Times New Roman" w:hAnsiTheme="minorBidi"/>
          <w:sz w:val="20"/>
          <w:szCs w:val="20"/>
          <w:lang w:eastAsia="fr-FR"/>
        </w:rPr>
        <w:t xml:space="preserve">l’ADN polymérase </w:t>
      </w:r>
      <w:r w:rsidR="00E316F7" w:rsidRPr="000961B0">
        <w:rPr>
          <w:rFonts w:asciiTheme="minorBidi" w:eastAsia="Times New Roman" w:hAnsiTheme="minorBidi"/>
          <w:sz w:val="20"/>
          <w:szCs w:val="20"/>
          <w:lang w:eastAsia="fr-FR"/>
        </w:rPr>
        <w:t>n’a aucun « esprit d’initiative », elle ne sait pas commencer une chaîne. Elle ne sait qu’allonger une chaîne de nucléotides (c’est à dire qu’elle ne sait qu’ajouter un nucléotide à l’extrémité 3’OH d’un acide nucléique). C’est là que</w:t>
      </w:r>
      <w:r w:rsidR="00CF2C44" w:rsidRPr="000961B0">
        <w:rPr>
          <w:rFonts w:asciiTheme="minorBidi" w:eastAsia="Times New Roman" w:hAnsiTheme="minorBidi"/>
          <w:sz w:val="20"/>
          <w:szCs w:val="20"/>
          <w:lang w:eastAsia="fr-FR"/>
        </w:rPr>
        <w:t xml:space="preserve"> va intervenir l’ARN polymérase</w:t>
      </w:r>
      <w:r w:rsidR="00E316F7" w:rsidRPr="000961B0">
        <w:rPr>
          <w:rFonts w:asciiTheme="minorBidi" w:eastAsia="Times New Roman" w:hAnsiTheme="minorBidi"/>
          <w:sz w:val="20"/>
          <w:szCs w:val="20"/>
          <w:lang w:eastAsia="fr-FR"/>
        </w:rPr>
        <w:t xml:space="preserve"> </w:t>
      </w:r>
      <w:r w:rsidR="00CF2C44" w:rsidRPr="000961B0">
        <w:rPr>
          <w:rFonts w:asciiTheme="minorBidi" w:eastAsia="Times New Roman" w:hAnsiTheme="minorBidi"/>
          <w:sz w:val="20"/>
          <w:szCs w:val="20"/>
          <w:lang w:eastAsia="fr-FR"/>
        </w:rPr>
        <w:t>qui</w:t>
      </w:r>
      <w:r w:rsidR="00E316F7" w:rsidRPr="000961B0">
        <w:rPr>
          <w:rFonts w:asciiTheme="minorBidi" w:eastAsia="Times New Roman" w:hAnsiTheme="minorBidi"/>
          <w:sz w:val="20"/>
          <w:szCs w:val="20"/>
          <w:lang w:eastAsia="fr-FR"/>
        </w:rPr>
        <w:t xml:space="preserve"> est capable, elle, de commencer une chaîne d’acide nucléique (ARN ou ADN). La synthèse d’un nouveau brin d’ADN commence donc par un petit fragment (de 4 à 12nt) d’ARN, appelé « amorce » d’ARN grâce à </w:t>
      </w:r>
      <w:r w:rsidR="00F75D76" w:rsidRPr="000961B0">
        <w:rPr>
          <w:rFonts w:asciiTheme="minorBidi" w:eastAsia="Times New Roman" w:hAnsiTheme="minorBidi"/>
          <w:sz w:val="20"/>
          <w:szCs w:val="20"/>
          <w:lang w:eastAsia="fr-FR"/>
        </w:rPr>
        <w:t>la</w:t>
      </w:r>
      <w:r w:rsidR="00E316F7" w:rsidRPr="000961B0">
        <w:rPr>
          <w:rFonts w:asciiTheme="minorBidi" w:eastAsia="Times New Roman" w:hAnsiTheme="minorBidi"/>
          <w:sz w:val="20"/>
          <w:szCs w:val="20"/>
          <w:lang w:eastAsia="fr-FR"/>
        </w:rPr>
        <w:t xml:space="preserve"> </w:t>
      </w:r>
      <w:proofErr w:type="spellStart"/>
      <w:r w:rsidR="00E316F7" w:rsidRPr="000961B0">
        <w:rPr>
          <w:rFonts w:asciiTheme="minorBidi" w:eastAsia="Times New Roman" w:hAnsiTheme="minorBidi"/>
          <w:sz w:val="20"/>
          <w:szCs w:val="20"/>
          <w:lang w:eastAsia="fr-FR"/>
        </w:rPr>
        <w:t>primase</w:t>
      </w:r>
      <w:proofErr w:type="spellEnd"/>
      <w:r w:rsidR="00E316F7" w:rsidRPr="000961B0">
        <w:rPr>
          <w:rFonts w:asciiTheme="minorBidi" w:eastAsia="Times New Roman" w:hAnsiTheme="minorBidi"/>
          <w:sz w:val="20"/>
          <w:szCs w:val="20"/>
          <w:lang w:eastAsia="fr-FR"/>
        </w:rPr>
        <w:t>.</w:t>
      </w:r>
    </w:p>
    <w:p w:rsidR="00FF7E11" w:rsidRDefault="00FF7E11" w:rsidP="00FF7E11">
      <w:pPr>
        <w:pStyle w:val="Paragraphedeliste"/>
        <w:spacing w:after="0" w:line="240" w:lineRule="auto"/>
        <w:rPr>
          <w:rFonts w:ascii="Arial" w:hAnsi="Arial" w:cs="Arial"/>
          <w:bCs/>
          <w:sz w:val="20"/>
          <w:szCs w:val="20"/>
        </w:rPr>
      </w:pPr>
    </w:p>
    <w:p w:rsidR="00D172B7" w:rsidRDefault="00484EEF" w:rsidP="00D172B7">
      <w:pPr>
        <w:pStyle w:val="Paragraphedeliste"/>
        <w:spacing w:after="0" w:line="240" w:lineRule="auto"/>
        <w:jc w:val="center"/>
        <w:rPr>
          <w:rFonts w:ascii="Arial" w:hAnsi="Arial" w:cs="Arial"/>
          <w:bCs/>
          <w:sz w:val="20"/>
          <w:szCs w:val="20"/>
        </w:rPr>
      </w:pPr>
      <w:r w:rsidRPr="00FA6EA8">
        <w:rPr>
          <w:rFonts w:ascii="Arial" w:hAnsi="Arial" w:cs="Arial"/>
          <w:bCs/>
          <w:noProof/>
          <w:sz w:val="20"/>
          <w:szCs w:val="20"/>
          <w:lang w:eastAsia="fr-FR"/>
        </w:rPr>
        <w:drawing>
          <wp:inline distT="0" distB="0" distL="0" distR="0" wp14:anchorId="5F70F210" wp14:editId="0B03465A">
            <wp:extent cx="3419545" cy="1440084"/>
            <wp:effectExtent l="19050" t="19050" r="9525" b="2730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7" cstate="print"/>
                    <a:srcRect/>
                    <a:stretch>
                      <a:fillRect/>
                    </a:stretch>
                  </pic:blipFill>
                  <pic:spPr bwMode="auto">
                    <a:xfrm>
                      <a:off x="0" y="0"/>
                      <a:ext cx="3437608" cy="1447691"/>
                    </a:xfrm>
                    <a:prstGeom prst="rect">
                      <a:avLst/>
                    </a:prstGeom>
                    <a:noFill/>
                    <a:ln w="9525">
                      <a:solidFill>
                        <a:srgbClr val="C00000"/>
                      </a:solidFill>
                      <a:miter lim="800000"/>
                      <a:headEnd/>
                      <a:tailEnd/>
                    </a:ln>
                  </pic:spPr>
                </pic:pic>
              </a:graphicData>
            </a:graphic>
          </wp:inline>
        </w:drawing>
      </w:r>
    </w:p>
    <w:p w:rsidR="00D172B7" w:rsidRPr="00D172B7" w:rsidRDefault="00D172B7" w:rsidP="00F75D76">
      <w:pPr>
        <w:spacing w:after="0" w:line="240" w:lineRule="auto"/>
        <w:rPr>
          <w:rFonts w:ascii="Arial" w:hAnsi="Arial" w:cs="Arial"/>
          <w:sz w:val="20"/>
          <w:szCs w:val="20"/>
        </w:rPr>
      </w:pPr>
    </w:p>
    <w:p w:rsidR="00436831" w:rsidRPr="000961B0" w:rsidRDefault="005523FE" w:rsidP="000961B0">
      <w:pPr>
        <w:pStyle w:val="Paragraphedeliste"/>
        <w:numPr>
          <w:ilvl w:val="0"/>
          <w:numId w:val="34"/>
        </w:numPr>
        <w:spacing w:after="0" w:line="240" w:lineRule="auto"/>
        <w:ind w:left="426" w:hanging="284"/>
        <w:jc w:val="both"/>
        <w:rPr>
          <w:rFonts w:ascii="Arial" w:hAnsi="Arial" w:cs="Arial"/>
          <w:bCs/>
          <w:sz w:val="20"/>
          <w:szCs w:val="20"/>
        </w:rPr>
      </w:pPr>
      <w:r w:rsidRPr="000961B0">
        <w:rPr>
          <w:rFonts w:ascii="Arial" w:hAnsi="Arial" w:cs="Arial"/>
          <w:bCs/>
          <w:sz w:val="20"/>
          <w:szCs w:val="20"/>
        </w:rPr>
        <w:t xml:space="preserve">Les </w:t>
      </w:r>
      <w:r w:rsidRPr="000961B0">
        <w:rPr>
          <w:rFonts w:ascii="Arial" w:hAnsi="Arial" w:cs="Arial"/>
          <w:b/>
          <w:bCs/>
          <w:sz w:val="20"/>
          <w:szCs w:val="20"/>
        </w:rPr>
        <w:t>ADN ligases</w:t>
      </w:r>
      <w:r w:rsidRPr="000961B0">
        <w:rPr>
          <w:rFonts w:ascii="Arial" w:hAnsi="Arial" w:cs="Arial"/>
          <w:bCs/>
          <w:sz w:val="20"/>
          <w:szCs w:val="20"/>
        </w:rPr>
        <w:t xml:space="preserve"> : catalysent la formation de la liaison </w:t>
      </w:r>
      <w:proofErr w:type="spellStart"/>
      <w:r w:rsidRPr="000961B0">
        <w:rPr>
          <w:rFonts w:ascii="Arial" w:hAnsi="Arial" w:cs="Arial"/>
          <w:bCs/>
          <w:sz w:val="20"/>
          <w:szCs w:val="20"/>
        </w:rPr>
        <w:t>phosphodiester</w:t>
      </w:r>
      <w:proofErr w:type="spellEnd"/>
      <w:r w:rsidRPr="000961B0">
        <w:rPr>
          <w:rFonts w:ascii="Arial" w:hAnsi="Arial" w:cs="Arial"/>
          <w:bCs/>
          <w:sz w:val="20"/>
          <w:szCs w:val="20"/>
        </w:rPr>
        <w:t xml:space="preserve"> mais elle</w:t>
      </w:r>
      <w:r w:rsidR="0019149B" w:rsidRPr="000961B0">
        <w:rPr>
          <w:rFonts w:ascii="Arial" w:hAnsi="Arial" w:cs="Arial"/>
          <w:bCs/>
          <w:sz w:val="20"/>
          <w:szCs w:val="20"/>
        </w:rPr>
        <w:t>s sont</w:t>
      </w:r>
      <w:r w:rsidRPr="000961B0">
        <w:rPr>
          <w:rFonts w:ascii="Arial" w:hAnsi="Arial" w:cs="Arial"/>
          <w:bCs/>
          <w:sz w:val="20"/>
          <w:szCs w:val="20"/>
        </w:rPr>
        <w:t xml:space="preserve"> incapable</w:t>
      </w:r>
      <w:r w:rsidR="0019149B" w:rsidRPr="000961B0">
        <w:rPr>
          <w:rFonts w:ascii="Arial" w:hAnsi="Arial" w:cs="Arial"/>
          <w:bCs/>
          <w:sz w:val="20"/>
          <w:szCs w:val="20"/>
        </w:rPr>
        <w:t>s</w:t>
      </w:r>
      <w:r w:rsidRPr="000961B0">
        <w:rPr>
          <w:rFonts w:ascii="Arial" w:hAnsi="Arial" w:cs="Arial"/>
          <w:bCs/>
          <w:sz w:val="20"/>
          <w:szCs w:val="20"/>
        </w:rPr>
        <w:t xml:space="preserve"> de placer les nucléotides. L’ADN ligase a besoin d’ATP.</w:t>
      </w:r>
    </w:p>
    <w:p w:rsidR="008E4D51" w:rsidRPr="007F39C6" w:rsidRDefault="008E4D51" w:rsidP="007F39C6">
      <w:pPr>
        <w:spacing w:after="0" w:line="240" w:lineRule="auto"/>
        <w:jc w:val="both"/>
        <w:rPr>
          <w:rFonts w:ascii="Arial" w:hAnsi="Arial" w:cs="Arial"/>
          <w:b/>
          <w:bCs/>
          <w:sz w:val="20"/>
          <w:szCs w:val="20"/>
        </w:rPr>
      </w:pPr>
    </w:p>
    <w:p w:rsidR="00A41165" w:rsidRDefault="00CD6896" w:rsidP="00364D99">
      <w:pPr>
        <w:pStyle w:val="Paragraphedeliste"/>
        <w:numPr>
          <w:ilvl w:val="0"/>
          <w:numId w:val="13"/>
        </w:numPr>
        <w:spacing w:after="0" w:line="240" w:lineRule="auto"/>
        <w:ind w:left="567" w:hanging="425"/>
        <w:jc w:val="both"/>
        <w:rPr>
          <w:rFonts w:ascii="Arial" w:hAnsi="Arial" w:cs="Arial"/>
          <w:b/>
          <w:bCs/>
          <w:sz w:val="20"/>
          <w:szCs w:val="20"/>
        </w:rPr>
      </w:pPr>
      <w:r w:rsidRPr="00364D99">
        <w:rPr>
          <w:rFonts w:ascii="Arial" w:hAnsi="Arial" w:cs="Arial"/>
          <w:b/>
          <w:bCs/>
          <w:sz w:val="20"/>
          <w:szCs w:val="20"/>
        </w:rPr>
        <w:t>Mécanisme de la réplication procaryote</w:t>
      </w:r>
      <w:r w:rsidR="00B70108" w:rsidRPr="00364D99">
        <w:rPr>
          <w:rFonts w:ascii="Arial" w:hAnsi="Arial" w:cs="Arial"/>
          <w:b/>
          <w:bCs/>
          <w:sz w:val="20"/>
          <w:szCs w:val="20"/>
        </w:rPr>
        <w:t xml:space="preserve"> </w:t>
      </w:r>
    </w:p>
    <w:p w:rsidR="000A225D" w:rsidRDefault="000A225D" w:rsidP="000A225D">
      <w:pPr>
        <w:pStyle w:val="Paragraphedeliste"/>
        <w:spacing w:after="0" w:line="240" w:lineRule="auto"/>
        <w:ind w:left="567"/>
        <w:jc w:val="both"/>
        <w:rPr>
          <w:rFonts w:asciiTheme="minorBidi" w:eastAsia="Times New Roman" w:hAnsiTheme="minorBidi"/>
          <w:sz w:val="20"/>
          <w:szCs w:val="20"/>
          <w:lang w:eastAsia="fr-FR"/>
        </w:rPr>
      </w:pPr>
      <w:r>
        <w:rPr>
          <w:rFonts w:asciiTheme="minorBidi" w:eastAsia="Times New Roman" w:hAnsiTheme="minorBidi"/>
          <w:sz w:val="20"/>
          <w:szCs w:val="20"/>
          <w:lang w:eastAsia="fr-FR"/>
        </w:rPr>
        <w:t>La réplication procaryote :</w:t>
      </w:r>
    </w:p>
    <w:p w:rsidR="000A225D" w:rsidRDefault="000A225D" w:rsidP="000A225D">
      <w:pPr>
        <w:pStyle w:val="Paragraphedeliste"/>
        <w:numPr>
          <w:ilvl w:val="0"/>
          <w:numId w:val="24"/>
        </w:numPr>
        <w:spacing w:after="0" w:line="240" w:lineRule="auto"/>
        <w:jc w:val="both"/>
        <w:rPr>
          <w:rFonts w:asciiTheme="minorBidi" w:eastAsia="Times New Roman" w:hAnsiTheme="minorBidi"/>
          <w:sz w:val="20"/>
          <w:szCs w:val="20"/>
          <w:lang w:eastAsia="fr-FR"/>
        </w:rPr>
      </w:pPr>
      <w:r>
        <w:rPr>
          <w:rFonts w:asciiTheme="minorBidi" w:eastAsia="Times New Roman" w:hAnsiTheme="minorBidi"/>
          <w:sz w:val="20"/>
          <w:szCs w:val="20"/>
          <w:lang w:eastAsia="fr-FR"/>
        </w:rPr>
        <w:t>Est bidirectionnelle</w:t>
      </w:r>
    </w:p>
    <w:p w:rsidR="000A225D" w:rsidRDefault="000A225D" w:rsidP="00FF7E11">
      <w:pPr>
        <w:pStyle w:val="Paragraphedeliste"/>
        <w:spacing w:after="0" w:line="240" w:lineRule="auto"/>
        <w:ind w:left="1080"/>
        <w:jc w:val="center"/>
        <w:rPr>
          <w:rFonts w:asciiTheme="minorBidi" w:eastAsia="Times New Roman" w:hAnsiTheme="minorBidi"/>
          <w:sz w:val="20"/>
          <w:szCs w:val="20"/>
          <w:lang w:eastAsia="fr-FR"/>
        </w:rPr>
      </w:pPr>
      <w:r>
        <w:rPr>
          <w:rFonts w:asciiTheme="minorBidi" w:eastAsia="Times New Roman" w:hAnsiTheme="minorBidi"/>
          <w:noProof/>
          <w:sz w:val="20"/>
          <w:szCs w:val="20"/>
          <w:lang w:eastAsia="fr-FR"/>
        </w:rPr>
        <w:drawing>
          <wp:inline distT="0" distB="0" distL="0" distR="0" wp14:anchorId="2BC35DDC" wp14:editId="00F4797F">
            <wp:extent cx="1638935" cy="1975485"/>
            <wp:effectExtent l="19050" t="19050" r="18415" b="2476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8935" cy="1975485"/>
                    </a:xfrm>
                    <a:prstGeom prst="rect">
                      <a:avLst/>
                    </a:prstGeom>
                    <a:noFill/>
                    <a:ln>
                      <a:solidFill>
                        <a:schemeClr val="tx1"/>
                      </a:solidFill>
                    </a:ln>
                  </pic:spPr>
                </pic:pic>
              </a:graphicData>
            </a:graphic>
          </wp:inline>
        </w:drawing>
      </w:r>
    </w:p>
    <w:p w:rsidR="000A225D" w:rsidRPr="000A225D" w:rsidRDefault="000A225D" w:rsidP="000A225D">
      <w:pPr>
        <w:pStyle w:val="Paragraphedeliste"/>
        <w:numPr>
          <w:ilvl w:val="0"/>
          <w:numId w:val="24"/>
        </w:numPr>
        <w:spacing w:after="0" w:line="240" w:lineRule="auto"/>
        <w:jc w:val="both"/>
        <w:rPr>
          <w:rFonts w:asciiTheme="minorBidi" w:eastAsia="Times New Roman" w:hAnsiTheme="minorBidi"/>
          <w:sz w:val="20"/>
          <w:szCs w:val="20"/>
          <w:lang w:eastAsia="fr-FR"/>
        </w:rPr>
      </w:pPr>
      <w:r>
        <w:rPr>
          <w:rFonts w:asciiTheme="minorBidi" w:eastAsia="Times New Roman" w:hAnsiTheme="minorBidi"/>
          <w:sz w:val="20"/>
          <w:szCs w:val="20"/>
          <w:lang w:eastAsia="fr-FR"/>
        </w:rPr>
        <w:t>Se produit d</w:t>
      </w:r>
      <w:r w:rsidRPr="000A225D">
        <w:rPr>
          <w:rFonts w:asciiTheme="minorBidi" w:eastAsia="Times New Roman" w:hAnsiTheme="minorBidi"/>
          <w:sz w:val="20"/>
          <w:szCs w:val="20"/>
          <w:lang w:eastAsia="fr-FR"/>
        </w:rPr>
        <w:t xml:space="preserve">ans le sens </w:t>
      </w:r>
      <w:r w:rsidRPr="000A225D">
        <w:rPr>
          <w:rFonts w:asciiTheme="minorBidi" w:eastAsia="Times New Roman" w:hAnsiTheme="minorBidi"/>
          <w:b/>
          <w:bCs/>
          <w:sz w:val="20"/>
          <w:szCs w:val="20"/>
          <w:lang w:eastAsia="fr-FR"/>
        </w:rPr>
        <w:t>5’ – 3’</w:t>
      </w:r>
      <w:r w:rsidRPr="000A225D">
        <w:rPr>
          <w:rFonts w:asciiTheme="minorBidi" w:eastAsia="Times New Roman" w:hAnsiTheme="minorBidi"/>
          <w:sz w:val="20"/>
          <w:szCs w:val="20"/>
          <w:lang w:eastAsia="fr-FR"/>
        </w:rPr>
        <w:t>.</w:t>
      </w:r>
    </w:p>
    <w:p w:rsidR="000A225D" w:rsidRDefault="000A225D" w:rsidP="000A225D">
      <w:pPr>
        <w:pStyle w:val="Paragraphedeliste"/>
        <w:numPr>
          <w:ilvl w:val="0"/>
          <w:numId w:val="24"/>
        </w:numPr>
        <w:spacing w:after="0" w:line="240" w:lineRule="auto"/>
        <w:jc w:val="both"/>
        <w:rPr>
          <w:rFonts w:asciiTheme="minorBidi" w:eastAsia="Times New Roman" w:hAnsiTheme="minorBidi"/>
          <w:sz w:val="20"/>
          <w:szCs w:val="20"/>
          <w:lang w:eastAsia="fr-FR"/>
        </w:rPr>
      </w:pPr>
      <w:r w:rsidRPr="00A7296E">
        <w:rPr>
          <w:rFonts w:asciiTheme="minorBidi" w:eastAsia="Times New Roman" w:hAnsiTheme="minorBidi"/>
          <w:sz w:val="20"/>
          <w:szCs w:val="20"/>
          <w:lang w:eastAsia="fr-FR"/>
        </w:rPr>
        <w:t xml:space="preserve">De façon complémentaire, selon les règles classiques d’appariements : </w:t>
      </w:r>
      <w:r w:rsidRPr="00A7296E">
        <w:rPr>
          <w:rFonts w:asciiTheme="minorBidi" w:eastAsia="Times New Roman" w:hAnsiTheme="minorBidi"/>
          <w:b/>
          <w:bCs/>
          <w:sz w:val="20"/>
          <w:szCs w:val="20"/>
          <w:lang w:eastAsia="fr-FR"/>
        </w:rPr>
        <w:t>A – T</w:t>
      </w:r>
      <w:r w:rsidRPr="00A7296E">
        <w:rPr>
          <w:rFonts w:asciiTheme="minorBidi" w:eastAsia="Times New Roman" w:hAnsiTheme="minorBidi"/>
          <w:sz w:val="20"/>
          <w:szCs w:val="20"/>
          <w:lang w:eastAsia="fr-FR"/>
        </w:rPr>
        <w:t xml:space="preserve"> et </w:t>
      </w:r>
      <w:r w:rsidRPr="00A7296E">
        <w:rPr>
          <w:rFonts w:asciiTheme="minorBidi" w:eastAsia="Times New Roman" w:hAnsiTheme="minorBidi"/>
          <w:b/>
          <w:bCs/>
          <w:sz w:val="20"/>
          <w:szCs w:val="20"/>
          <w:lang w:eastAsia="fr-FR"/>
        </w:rPr>
        <w:t>C – G</w:t>
      </w:r>
      <w:r w:rsidRPr="00A7296E">
        <w:rPr>
          <w:rFonts w:asciiTheme="minorBidi" w:eastAsia="Times New Roman" w:hAnsiTheme="minorBidi"/>
          <w:sz w:val="20"/>
          <w:szCs w:val="20"/>
          <w:lang w:eastAsia="fr-FR"/>
        </w:rPr>
        <w:t>.</w:t>
      </w:r>
    </w:p>
    <w:p w:rsidR="000A225D" w:rsidRDefault="000A225D" w:rsidP="000A225D">
      <w:pPr>
        <w:pStyle w:val="Paragraphedeliste"/>
        <w:numPr>
          <w:ilvl w:val="0"/>
          <w:numId w:val="24"/>
        </w:numPr>
        <w:spacing w:after="0" w:line="240" w:lineRule="auto"/>
        <w:jc w:val="both"/>
        <w:rPr>
          <w:rFonts w:asciiTheme="minorBidi" w:eastAsia="Times New Roman" w:hAnsiTheme="minorBidi"/>
          <w:sz w:val="20"/>
          <w:szCs w:val="20"/>
          <w:lang w:eastAsia="fr-FR"/>
        </w:rPr>
      </w:pPr>
      <w:r w:rsidRPr="00A7296E">
        <w:rPr>
          <w:rFonts w:asciiTheme="minorBidi" w:eastAsia="Times New Roman" w:hAnsiTheme="minorBidi"/>
          <w:sz w:val="20"/>
          <w:szCs w:val="20"/>
          <w:lang w:eastAsia="fr-FR"/>
        </w:rPr>
        <w:t>Antiparallèle.</w:t>
      </w:r>
    </w:p>
    <w:p w:rsidR="000A225D" w:rsidRPr="000A225D" w:rsidRDefault="000A225D" w:rsidP="000A225D">
      <w:pPr>
        <w:pStyle w:val="Paragraphedeliste"/>
        <w:numPr>
          <w:ilvl w:val="0"/>
          <w:numId w:val="24"/>
        </w:numPr>
        <w:spacing w:after="0" w:line="240" w:lineRule="auto"/>
        <w:jc w:val="both"/>
        <w:rPr>
          <w:rFonts w:asciiTheme="minorBidi" w:eastAsia="Times New Roman" w:hAnsiTheme="minorBidi"/>
          <w:sz w:val="20"/>
          <w:szCs w:val="20"/>
          <w:lang w:eastAsia="fr-FR"/>
        </w:rPr>
      </w:pPr>
      <w:r w:rsidRPr="000A225D">
        <w:rPr>
          <w:rFonts w:asciiTheme="minorBidi" w:eastAsia="Times New Roman" w:hAnsiTheme="minorBidi"/>
          <w:sz w:val="20"/>
          <w:szCs w:val="20"/>
          <w:lang w:eastAsia="fr-FR"/>
        </w:rPr>
        <w:t xml:space="preserve">De façon discontinue pour l’un des deux brins. </w:t>
      </w:r>
    </w:p>
    <w:p w:rsidR="000A225D" w:rsidRPr="00364D99" w:rsidRDefault="000A225D" w:rsidP="000A225D">
      <w:pPr>
        <w:pStyle w:val="Paragraphedeliste"/>
        <w:spacing w:after="0" w:line="240" w:lineRule="auto"/>
        <w:ind w:left="567"/>
        <w:jc w:val="both"/>
        <w:rPr>
          <w:rFonts w:ascii="Arial" w:hAnsi="Arial" w:cs="Arial"/>
          <w:b/>
          <w:bCs/>
          <w:sz w:val="20"/>
          <w:szCs w:val="20"/>
        </w:rPr>
      </w:pPr>
    </w:p>
    <w:p w:rsidR="00A41165" w:rsidRPr="000A225D" w:rsidRDefault="00A41165" w:rsidP="00E8770F">
      <w:pPr>
        <w:pStyle w:val="Paragraphedeliste"/>
        <w:numPr>
          <w:ilvl w:val="0"/>
          <w:numId w:val="15"/>
        </w:numPr>
        <w:spacing w:after="0" w:line="240" w:lineRule="auto"/>
        <w:ind w:left="851" w:hanging="284"/>
        <w:jc w:val="both"/>
        <w:rPr>
          <w:rFonts w:ascii="Arial" w:hAnsi="Arial" w:cs="Arial"/>
          <w:bCs/>
          <w:sz w:val="20"/>
          <w:szCs w:val="20"/>
        </w:rPr>
      </w:pPr>
      <w:r w:rsidRPr="000A225D">
        <w:rPr>
          <w:rFonts w:ascii="Arial" w:hAnsi="Arial" w:cs="Arial"/>
          <w:b/>
          <w:bCs/>
          <w:sz w:val="20"/>
          <w:szCs w:val="20"/>
        </w:rPr>
        <w:t>Ouverture de la double hélice et formation de la fourche réplicative</w:t>
      </w:r>
      <w:r w:rsidRPr="000A225D">
        <w:rPr>
          <w:rFonts w:ascii="Arial" w:hAnsi="Arial" w:cs="Arial"/>
          <w:bCs/>
          <w:sz w:val="20"/>
          <w:szCs w:val="20"/>
        </w:rPr>
        <w:t> </w:t>
      </w:r>
    </w:p>
    <w:p w:rsidR="00364D99" w:rsidRDefault="00A41165" w:rsidP="000A225D">
      <w:pPr>
        <w:pStyle w:val="Paragraphedeliste"/>
        <w:spacing w:after="0" w:line="240" w:lineRule="auto"/>
        <w:ind w:left="567"/>
        <w:jc w:val="both"/>
        <w:rPr>
          <w:rFonts w:ascii="Arial" w:hAnsi="Arial" w:cs="Arial"/>
          <w:bCs/>
          <w:sz w:val="20"/>
          <w:szCs w:val="20"/>
        </w:rPr>
      </w:pPr>
      <w:r w:rsidRPr="00A41165">
        <w:rPr>
          <w:rFonts w:ascii="Arial" w:hAnsi="Arial" w:cs="Arial"/>
          <w:bCs/>
          <w:sz w:val="20"/>
          <w:szCs w:val="20"/>
        </w:rPr>
        <w:t xml:space="preserve">Les </w:t>
      </w:r>
      <w:proofErr w:type="spellStart"/>
      <w:r w:rsidRPr="00A41165">
        <w:rPr>
          <w:rFonts w:ascii="Arial" w:hAnsi="Arial" w:cs="Arial"/>
          <w:bCs/>
          <w:sz w:val="20"/>
          <w:szCs w:val="20"/>
        </w:rPr>
        <w:t>topoisomérases</w:t>
      </w:r>
      <w:proofErr w:type="spellEnd"/>
      <w:r w:rsidRPr="00A41165">
        <w:rPr>
          <w:rFonts w:ascii="Arial" w:hAnsi="Arial" w:cs="Arial"/>
          <w:bCs/>
          <w:sz w:val="20"/>
          <w:szCs w:val="20"/>
        </w:rPr>
        <w:t xml:space="preserve"> relâchent les contraintes </w:t>
      </w:r>
      <w:proofErr w:type="spellStart"/>
      <w:r w:rsidRPr="00A41165">
        <w:rPr>
          <w:rFonts w:ascii="Arial" w:hAnsi="Arial" w:cs="Arial"/>
          <w:bCs/>
          <w:sz w:val="20"/>
          <w:szCs w:val="20"/>
        </w:rPr>
        <w:t>topolgiques</w:t>
      </w:r>
      <w:proofErr w:type="spellEnd"/>
      <w:r w:rsidRPr="00A41165">
        <w:rPr>
          <w:rFonts w:ascii="Arial" w:hAnsi="Arial" w:cs="Arial"/>
          <w:bCs/>
          <w:sz w:val="20"/>
          <w:szCs w:val="20"/>
        </w:rPr>
        <w:t xml:space="preserve"> appliquées à la double hélice par son ouverture. L’ouverture de l’ADN entraine la formation de l’œil de réplication et des deux fourches de réplication.</w:t>
      </w:r>
      <w:r>
        <w:rPr>
          <w:rFonts w:ascii="Arial" w:hAnsi="Arial" w:cs="Arial"/>
          <w:bCs/>
          <w:sz w:val="20"/>
          <w:szCs w:val="20"/>
        </w:rPr>
        <w:t xml:space="preserve"> </w:t>
      </w:r>
      <w:r w:rsidR="00364D99">
        <w:rPr>
          <w:rFonts w:ascii="Arial" w:hAnsi="Arial" w:cs="Arial"/>
          <w:bCs/>
          <w:sz w:val="20"/>
          <w:szCs w:val="20"/>
        </w:rPr>
        <w:t xml:space="preserve">Les </w:t>
      </w:r>
      <w:proofErr w:type="spellStart"/>
      <w:r w:rsidR="00364D99">
        <w:rPr>
          <w:rFonts w:ascii="Arial" w:hAnsi="Arial" w:cs="Arial"/>
          <w:bCs/>
          <w:sz w:val="20"/>
          <w:szCs w:val="20"/>
        </w:rPr>
        <w:t>hélicases</w:t>
      </w:r>
      <w:proofErr w:type="spellEnd"/>
      <w:r w:rsidR="00364D99">
        <w:rPr>
          <w:rFonts w:ascii="Arial" w:hAnsi="Arial" w:cs="Arial"/>
          <w:bCs/>
          <w:sz w:val="20"/>
          <w:szCs w:val="20"/>
        </w:rPr>
        <w:t xml:space="preserve"> </w:t>
      </w:r>
      <w:r w:rsidRPr="00A41165">
        <w:rPr>
          <w:rFonts w:ascii="Arial" w:hAnsi="Arial" w:cs="Arial"/>
          <w:bCs/>
          <w:sz w:val="20"/>
          <w:szCs w:val="20"/>
        </w:rPr>
        <w:t xml:space="preserve">se mettent alors en place pour permettre </w:t>
      </w:r>
      <w:r w:rsidR="00364D99">
        <w:rPr>
          <w:rFonts w:ascii="Arial" w:hAnsi="Arial" w:cs="Arial"/>
          <w:bCs/>
          <w:sz w:val="20"/>
          <w:szCs w:val="20"/>
        </w:rPr>
        <w:t>le déroulement des deux brins. L</w:t>
      </w:r>
      <w:r w:rsidRPr="00A41165">
        <w:rPr>
          <w:rFonts w:ascii="Arial" w:hAnsi="Arial" w:cs="Arial"/>
          <w:bCs/>
          <w:sz w:val="20"/>
          <w:szCs w:val="20"/>
        </w:rPr>
        <w:t>es topo-</w:t>
      </w:r>
      <w:r w:rsidR="00364D99">
        <w:rPr>
          <w:rFonts w:ascii="Arial" w:hAnsi="Arial" w:cs="Arial"/>
          <w:bCs/>
          <w:sz w:val="20"/>
          <w:szCs w:val="20"/>
        </w:rPr>
        <w:t>isomérases </w:t>
      </w:r>
      <w:r w:rsidRPr="00A41165">
        <w:rPr>
          <w:rFonts w:ascii="Arial" w:hAnsi="Arial" w:cs="Arial"/>
          <w:bCs/>
          <w:sz w:val="20"/>
          <w:szCs w:val="20"/>
        </w:rPr>
        <w:t>sont présentes en aval de la fourche permettant d’enlever les contraintes pour que l’</w:t>
      </w:r>
      <w:proofErr w:type="spellStart"/>
      <w:r w:rsidRPr="00A41165">
        <w:rPr>
          <w:rFonts w:ascii="Arial" w:hAnsi="Arial" w:cs="Arial"/>
          <w:bCs/>
          <w:sz w:val="20"/>
          <w:szCs w:val="20"/>
        </w:rPr>
        <w:t>hélicase</w:t>
      </w:r>
      <w:proofErr w:type="spellEnd"/>
      <w:r w:rsidRPr="00A41165">
        <w:rPr>
          <w:rFonts w:ascii="Arial" w:hAnsi="Arial" w:cs="Arial"/>
          <w:bCs/>
          <w:sz w:val="20"/>
          <w:szCs w:val="20"/>
        </w:rPr>
        <w:t xml:space="preserve"> puisse avancer. </w:t>
      </w:r>
      <w:r>
        <w:rPr>
          <w:rFonts w:ascii="Arial" w:hAnsi="Arial" w:cs="Arial"/>
          <w:bCs/>
          <w:sz w:val="20"/>
          <w:szCs w:val="20"/>
        </w:rPr>
        <w:t xml:space="preserve">Les protéines SSB </w:t>
      </w:r>
      <w:r w:rsidR="000A225D">
        <w:rPr>
          <w:rFonts w:ascii="Arial" w:hAnsi="Arial" w:cs="Arial"/>
          <w:bCs/>
          <w:sz w:val="20"/>
          <w:szCs w:val="20"/>
        </w:rPr>
        <w:t xml:space="preserve">empêchent l’ADN simple brin </w:t>
      </w:r>
      <w:r>
        <w:rPr>
          <w:rFonts w:ascii="Arial" w:hAnsi="Arial" w:cs="Arial"/>
          <w:bCs/>
          <w:sz w:val="20"/>
          <w:szCs w:val="20"/>
        </w:rPr>
        <w:t xml:space="preserve">de se </w:t>
      </w:r>
      <w:proofErr w:type="spellStart"/>
      <w:r>
        <w:rPr>
          <w:rFonts w:ascii="Arial" w:hAnsi="Arial" w:cs="Arial"/>
          <w:bCs/>
          <w:sz w:val="20"/>
          <w:szCs w:val="20"/>
        </w:rPr>
        <w:t>réenrouler</w:t>
      </w:r>
      <w:proofErr w:type="spellEnd"/>
      <w:r>
        <w:rPr>
          <w:rFonts w:ascii="Arial" w:hAnsi="Arial" w:cs="Arial"/>
          <w:bCs/>
          <w:sz w:val="20"/>
          <w:szCs w:val="20"/>
        </w:rPr>
        <w:t>.</w:t>
      </w:r>
    </w:p>
    <w:p w:rsidR="008E4D51" w:rsidRPr="000A225D" w:rsidRDefault="008E4D51" w:rsidP="00E8770F">
      <w:pPr>
        <w:pStyle w:val="Paragraphedeliste"/>
        <w:numPr>
          <w:ilvl w:val="0"/>
          <w:numId w:val="15"/>
        </w:numPr>
        <w:spacing w:after="0" w:line="240" w:lineRule="auto"/>
        <w:ind w:left="851" w:hanging="284"/>
        <w:jc w:val="both"/>
        <w:rPr>
          <w:rFonts w:ascii="Arial" w:hAnsi="Arial" w:cs="Arial"/>
          <w:bCs/>
          <w:sz w:val="20"/>
          <w:szCs w:val="20"/>
        </w:rPr>
      </w:pPr>
      <w:r w:rsidRPr="000A225D">
        <w:rPr>
          <w:rFonts w:asciiTheme="minorBidi" w:eastAsia="Times New Roman" w:hAnsiTheme="minorBidi"/>
          <w:b/>
          <w:bCs/>
          <w:sz w:val="20"/>
          <w:szCs w:val="20"/>
          <w:lang w:eastAsia="fr-FR"/>
        </w:rPr>
        <w:t>Addition des nouveaux nucléotides </w:t>
      </w:r>
    </w:p>
    <w:p w:rsidR="000A225D" w:rsidRDefault="000A225D" w:rsidP="000A225D">
      <w:pPr>
        <w:pStyle w:val="Paragraphedeliste"/>
        <w:spacing w:after="0" w:line="240" w:lineRule="auto"/>
        <w:ind w:left="567"/>
        <w:jc w:val="both"/>
        <w:rPr>
          <w:rFonts w:asciiTheme="minorBidi" w:eastAsia="Times New Roman" w:hAnsiTheme="minorBidi"/>
          <w:sz w:val="20"/>
          <w:szCs w:val="20"/>
          <w:lang w:eastAsia="fr-FR"/>
        </w:rPr>
      </w:pPr>
      <w:r>
        <w:rPr>
          <w:rFonts w:asciiTheme="minorBidi" w:eastAsia="Times New Roman" w:hAnsiTheme="minorBidi"/>
          <w:sz w:val="20"/>
          <w:szCs w:val="20"/>
          <w:lang w:eastAsia="fr-FR"/>
        </w:rPr>
        <w:t>Les d</w:t>
      </w:r>
      <w:r w:rsidRPr="008A2365">
        <w:rPr>
          <w:rFonts w:asciiTheme="minorBidi" w:eastAsia="Times New Roman" w:hAnsiTheme="minorBidi"/>
          <w:sz w:val="20"/>
          <w:szCs w:val="20"/>
          <w:lang w:eastAsia="fr-FR"/>
        </w:rPr>
        <w:t>eux fourches commencent à chaque origine et se déplacent dans des directions opposées, chacune s’éloigne de son origine à une vitesse d’environ 500 nucléotides / seconde jusqu’à ce que l’ADN du chromosome bactérien circulaire soit répliqué.</w:t>
      </w:r>
    </w:p>
    <w:p w:rsidR="00FF7E11" w:rsidRDefault="00FF7E11" w:rsidP="000A225D">
      <w:pPr>
        <w:pStyle w:val="Paragraphedeliste"/>
        <w:spacing w:after="0" w:line="240" w:lineRule="auto"/>
        <w:ind w:left="567"/>
        <w:jc w:val="both"/>
        <w:rPr>
          <w:rFonts w:asciiTheme="minorBidi" w:eastAsia="Times New Roman" w:hAnsiTheme="minorBidi"/>
          <w:sz w:val="20"/>
          <w:szCs w:val="20"/>
          <w:lang w:eastAsia="fr-FR"/>
        </w:rPr>
      </w:pPr>
    </w:p>
    <w:p w:rsidR="00FF7E11" w:rsidRDefault="00FF7E11" w:rsidP="000A225D">
      <w:pPr>
        <w:pStyle w:val="Paragraphedeliste"/>
        <w:spacing w:after="0" w:line="240" w:lineRule="auto"/>
        <w:ind w:left="567"/>
        <w:jc w:val="both"/>
        <w:rPr>
          <w:rFonts w:asciiTheme="minorBidi" w:eastAsia="Times New Roman" w:hAnsiTheme="minorBidi"/>
          <w:sz w:val="20"/>
          <w:szCs w:val="20"/>
          <w:lang w:eastAsia="fr-FR"/>
        </w:rPr>
      </w:pPr>
    </w:p>
    <w:p w:rsidR="00A41165" w:rsidRPr="0015284D" w:rsidRDefault="00A41165" w:rsidP="00E8770F">
      <w:pPr>
        <w:pStyle w:val="Paragraphedeliste"/>
        <w:numPr>
          <w:ilvl w:val="0"/>
          <w:numId w:val="15"/>
        </w:numPr>
        <w:spacing w:after="0" w:line="240" w:lineRule="auto"/>
        <w:ind w:left="851" w:hanging="284"/>
        <w:jc w:val="both"/>
        <w:rPr>
          <w:rFonts w:ascii="Arial" w:hAnsi="Arial" w:cs="Arial"/>
          <w:bCs/>
          <w:sz w:val="20"/>
          <w:szCs w:val="20"/>
        </w:rPr>
      </w:pPr>
      <w:r w:rsidRPr="0015284D">
        <w:rPr>
          <w:rFonts w:ascii="Arial" w:hAnsi="Arial" w:cs="Arial"/>
          <w:b/>
          <w:bCs/>
          <w:sz w:val="20"/>
          <w:szCs w:val="20"/>
        </w:rPr>
        <w:lastRenderedPageBreak/>
        <w:t>Elongation du brin précoce dans le sens du déplacement de la fourche </w:t>
      </w:r>
    </w:p>
    <w:p w:rsidR="00A41165" w:rsidRDefault="00A41165" w:rsidP="00A4116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Le brin qui servira de matrice au brin précoce est lu dans le même sens que l’avancée de la fourche, c’est-à-dire de 3’ vers 5’. </w:t>
      </w:r>
    </w:p>
    <w:p w:rsidR="00A41165" w:rsidRDefault="00A41165" w:rsidP="00FB6AA4">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Au niveau de l’origine de réplication, les ADN polymérases nécessitent une </w:t>
      </w:r>
      <w:r w:rsidRPr="00AB09F5">
        <w:rPr>
          <w:rFonts w:ascii="Arial" w:hAnsi="Arial" w:cs="Arial"/>
          <w:b/>
          <w:bCs/>
          <w:sz w:val="20"/>
          <w:szCs w:val="20"/>
        </w:rPr>
        <w:t>amorce</w:t>
      </w:r>
      <w:r>
        <w:rPr>
          <w:rFonts w:ascii="Arial" w:hAnsi="Arial" w:cs="Arial"/>
          <w:bCs/>
          <w:sz w:val="20"/>
          <w:szCs w:val="20"/>
        </w:rPr>
        <w:t xml:space="preserve"> </w:t>
      </w:r>
      <w:r w:rsidR="00FB6AA4" w:rsidRPr="00FB6AA4">
        <w:rPr>
          <w:rFonts w:ascii="Arial" w:hAnsi="Arial" w:cs="Arial"/>
          <w:b/>
          <w:sz w:val="20"/>
          <w:szCs w:val="20"/>
        </w:rPr>
        <w:t>d’ARN</w:t>
      </w:r>
      <w:r w:rsidR="00FB6AA4">
        <w:rPr>
          <w:rFonts w:ascii="Arial" w:hAnsi="Arial" w:cs="Arial"/>
          <w:bCs/>
          <w:sz w:val="20"/>
          <w:szCs w:val="20"/>
        </w:rPr>
        <w:t xml:space="preserve"> </w:t>
      </w:r>
      <w:r>
        <w:rPr>
          <w:rFonts w:ascii="Arial" w:hAnsi="Arial" w:cs="Arial"/>
          <w:bCs/>
          <w:sz w:val="20"/>
          <w:szCs w:val="20"/>
        </w:rPr>
        <w:t xml:space="preserve">qui sera mise en place par les </w:t>
      </w:r>
      <w:proofErr w:type="spellStart"/>
      <w:r>
        <w:rPr>
          <w:rFonts w:ascii="Arial" w:hAnsi="Arial" w:cs="Arial"/>
          <w:bCs/>
          <w:sz w:val="20"/>
          <w:szCs w:val="20"/>
        </w:rPr>
        <w:t>primases</w:t>
      </w:r>
      <w:proofErr w:type="spellEnd"/>
      <w:r>
        <w:rPr>
          <w:rFonts w:ascii="Arial" w:hAnsi="Arial" w:cs="Arial"/>
          <w:bCs/>
          <w:sz w:val="20"/>
          <w:szCs w:val="20"/>
        </w:rPr>
        <w:t xml:space="preserve">. </w:t>
      </w:r>
    </w:p>
    <w:p w:rsidR="00A41165" w:rsidRDefault="00A41165" w:rsidP="00A4116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L’ADN polymérase III est responsable de l’initiation et de l’élongation du brin précoce.</w:t>
      </w:r>
    </w:p>
    <w:p w:rsidR="00A41165" w:rsidRPr="0015284D" w:rsidRDefault="00A41165" w:rsidP="00E8770F">
      <w:pPr>
        <w:pStyle w:val="Paragraphedeliste"/>
        <w:numPr>
          <w:ilvl w:val="0"/>
          <w:numId w:val="15"/>
        </w:numPr>
        <w:spacing w:after="0" w:line="240" w:lineRule="auto"/>
        <w:ind w:left="851" w:hanging="284"/>
        <w:jc w:val="both"/>
        <w:rPr>
          <w:rFonts w:ascii="Arial" w:hAnsi="Arial" w:cs="Arial"/>
          <w:bCs/>
          <w:sz w:val="20"/>
          <w:szCs w:val="20"/>
        </w:rPr>
      </w:pPr>
      <w:r w:rsidRPr="0015284D">
        <w:rPr>
          <w:rFonts w:ascii="Arial" w:hAnsi="Arial" w:cs="Arial"/>
          <w:b/>
          <w:bCs/>
          <w:sz w:val="20"/>
          <w:szCs w:val="20"/>
        </w:rPr>
        <w:t>Elongation du brin tardif dans le sens inverse du déplacement de la fourche </w:t>
      </w:r>
    </w:p>
    <w:p w:rsidR="00A41165" w:rsidRDefault="00A41165" w:rsidP="00A4116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Le brin qui servira de matrice pour le brin tardif doit également être lu dans le sens 3’ – 5’ mais puisque la fourche se déplace dans le sens inverse, l’ADN polymérase III sera également responsable de l’élongation du brin tardif. De cette manière, sa synthèse sera segmentée en fragments de taille relativement constante à chaque fois que le brin matriciel sera assez « découvert », ainsi le sens d’élongation 5’ – 3’ sera respecté. </w:t>
      </w:r>
    </w:p>
    <w:p w:rsidR="000A225D" w:rsidRPr="0015284D" w:rsidRDefault="00A41165" w:rsidP="00E85C74">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 xml:space="preserve">Ces fragments sont appelés </w:t>
      </w:r>
      <w:r w:rsidR="00FB6AA4">
        <w:rPr>
          <w:rFonts w:ascii="Arial" w:hAnsi="Arial" w:cs="Arial"/>
          <w:b/>
          <w:bCs/>
          <w:sz w:val="20"/>
          <w:szCs w:val="20"/>
        </w:rPr>
        <w:t>fragments d’OKAZAKI</w:t>
      </w:r>
      <w:r>
        <w:rPr>
          <w:rFonts w:ascii="Arial" w:hAnsi="Arial" w:cs="Arial"/>
          <w:bCs/>
          <w:sz w:val="20"/>
          <w:szCs w:val="20"/>
        </w:rPr>
        <w:t>.</w:t>
      </w:r>
      <w:r w:rsidRPr="00E85C74">
        <w:rPr>
          <w:rFonts w:ascii="Arial" w:hAnsi="Arial" w:cs="Arial"/>
          <w:bCs/>
          <w:sz w:val="20"/>
          <w:szCs w:val="20"/>
        </w:rPr>
        <w:t xml:space="preserve"> Ils mesurent </w:t>
      </w:r>
      <w:r>
        <w:rPr>
          <w:rFonts w:ascii="Arial" w:hAnsi="Arial" w:cs="Arial"/>
          <w:bCs/>
          <w:sz w:val="20"/>
          <w:szCs w:val="20"/>
        </w:rPr>
        <w:t xml:space="preserve">1000 à 2000 </w:t>
      </w:r>
      <w:proofErr w:type="spellStart"/>
      <w:r>
        <w:rPr>
          <w:rFonts w:ascii="Arial" w:hAnsi="Arial" w:cs="Arial"/>
          <w:bCs/>
          <w:sz w:val="20"/>
          <w:szCs w:val="20"/>
        </w:rPr>
        <w:t>pb</w:t>
      </w:r>
      <w:proofErr w:type="spellEnd"/>
      <w:r>
        <w:rPr>
          <w:rFonts w:ascii="Arial" w:hAnsi="Arial" w:cs="Arial"/>
          <w:bCs/>
          <w:sz w:val="20"/>
          <w:szCs w:val="20"/>
        </w:rPr>
        <w:t xml:space="preserve"> chez les procaryotes.</w:t>
      </w:r>
      <w:r w:rsidR="0015284D">
        <w:rPr>
          <w:rFonts w:ascii="Arial" w:hAnsi="Arial" w:cs="Arial"/>
          <w:bCs/>
          <w:sz w:val="20"/>
          <w:szCs w:val="20"/>
        </w:rPr>
        <w:t xml:space="preserve"> </w:t>
      </w:r>
      <w:r w:rsidR="000A225D" w:rsidRPr="0015284D">
        <w:rPr>
          <w:rFonts w:asciiTheme="minorBidi" w:eastAsia="Times New Roman" w:hAnsiTheme="minorBidi"/>
          <w:sz w:val="20"/>
          <w:szCs w:val="20"/>
          <w:lang w:eastAsia="fr-FR"/>
        </w:rPr>
        <w:t>Ces petits fragments d’ADN sont synthétisés dans le sens contraire de la direction générale de propagation, mais sont bien synthétisés de manière antiparallèle (par rapport au brin modèle d’ADN). Cette synthèse discontinue est légèrement en retard par rapport à la synthèse continue de l’autre brin, d’où les appellations de brins « retardé » et brin « précoce ».</w:t>
      </w:r>
    </w:p>
    <w:p w:rsidR="000A225D" w:rsidRDefault="0015284D" w:rsidP="0015284D">
      <w:pPr>
        <w:pStyle w:val="Paragraphedeliste"/>
        <w:spacing w:after="0" w:line="240" w:lineRule="auto"/>
        <w:ind w:left="1080"/>
        <w:jc w:val="center"/>
        <w:rPr>
          <w:rFonts w:ascii="Arial" w:hAnsi="Arial" w:cs="Arial"/>
          <w:bCs/>
          <w:sz w:val="20"/>
          <w:szCs w:val="20"/>
        </w:rPr>
      </w:pPr>
      <w:r>
        <w:rPr>
          <w:rFonts w:asciiTheme="minorBidi" w:eastAsia="Times New Roman" w:hAnsiTheme="minorBidi"/>
          <w:noProof/>
          <w:sz w:val="20"/>
          <w:szCs w:val="20"/>
          <w:lang w:eastAsia="fr-FR"/>
        </w:rPr>
        <w:drawing>
          <wp:inline distT="0" distB="0" distL="0" distR="0" wp14:anchorId="138A95B1" wp14:editId="469D5F92">
            <wp:extent cx="1836680" cy="2216989"/>
            <wp:effectExtent l="19050" t="19050" r="11430" b="1206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36809" cy="2217145"/>
                    </a:xfrm>
                    <a:prstGeom prst="rect">
                      <a:avLst/>
                    </a:prstGeom>
                    <a:noFill/>
                    <a:ln>
                      <a:solidFill>
                        <a:schemeClr val="tx1"/>
                      </a:solidFill>
                    </a:ln>
                  </pic:spPr>
                </pic:pic>
              </a:graphicData>
            </a:graphic>
          </wp:inline>
        </w:drawing>
      </w:r>
    </w:p>
    <w:p w:rsidR="0015284D" w:rsidRDefault="0015284D" w:rsidP="0015284D">
      <w:pPr>
        <w:pStyle w:val="Paragraphedeliste"/>
        <w:spacing w:after="0" w:line="240" w:lineRule="auto"/>
        <w:ind w:left="1080"/>
        <w:jc w:val="center"/>
        <w:rPr>
          <w:rFonts w:ascii="Arial" w:hAnsi="Arial" w:cs="Arial"/>
          <w:bCs/>
          <w:sz w:val="20"/>
          <w:szCs w:val="20"/>
        </w:rPr>
      </w:pPr>
    </w:p>
    <w:p w:rsidR="00A41165" w:rsidRDefault="00A41165" w:rsidP="00A41165">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A chaque segment</w:t>
      </w:r>
      <w:r w:rsidR="00FB6AA4">
        <w:rPr>
          <w:rFonts w:ascii="Arial" w:hAnsi="Arial" w:cs="Arial"/>
          <w:bCs/>
          <w:sz w:val="20"/>
          <w:szCs w:val="20"/>
        </w:rPr>
        <w:t>,</w:t>
      </w:r>
      <w:r>
        <w:rPr>
          <w:rFonts w:ascii="Arial" w:hAnsi="Arial" w:cs="Arial"/>
          <w:bCs/>
          <w:sz w:val="20"/>
          <w:szCs w:val="20"/>
        </w:rPr>
        <w:t xml:space="preserve"> il y a recrutement d’une </w:t>
      </w:r>
      <w:proofErr w:type="spellStart"/>
      <w:r w:rsidRPr="00AB09F5">
        <w:rPr>
          <w:rFonts w:ascii="Arial" w:hAnsi="Arial" w:cs="Arial"/>
          <w:b/>
          <w:bCs/>
          <w:sz w:val="20"/>
          <w:szCs w:val="20"/>
        </w:rPr>
        <w:t>primase</w:t>
      </w:r>
      <w:proofErr w:type="spellEnd"/>
      <w:r>
        <w:rPr>
          <w:rFonts w:ascii="Arial" w:hAnsi="Arial" w:cs="Arial"/>
          <w:bCs/>
          <w:sz w:val="20"/>
          <w:szCs w:val="20"/>
        </w:rPr>
        <w:t xml:space="preserve"> pour la synthèse d’une </w:t>
      </w:r>
      <w:r w:rsidRPr="00AB09F5">
        <w:rPr>
          <w:rFonts w:ascii="Arial" w:hAnsi="Arial" w:cs="Arial"/>
          <w:b/>
          <w:bCs/>
          <w:sz w:val="20"/>
          <w:szCs w:val="20"/>
        </w:rPr>
        <w:t>amorce d’ARN</w:t>
      </w:r>
      <w:r>
        <w:rPr>
          <w:rFonts w:ascii="Arial" w:hAnsi="Arial" w:cs="Arial"/>
          <w:bCs/>
          <w:sz w:val="20"/>
          <w:szCs w:val="20"/>
        </w:rPr>
        <w:t xml:space="preserve"> de 10 à 50 nt selon l’espèce. Les amorces sont ensuite détruites par des protéines à activité </w:t>
      </w:r>
      <w:proofErr w:type="spellStart"/>
      <w:r>
        <w:rPr>
          <w:rFonts w:ascii="Arial" w:hAnsi="Arial" w:cs="Arial"/>
          <w:bCs/>
          <w:sz w:val="20"/>
          <w:szCs w:val="20"/>
        </w:rPr>
        <w:t>ribonucléasique</w:t>
      </w:r>
      <w:proofErr w:type="spellEnd"/>
      <w:r>
        <w:rPr>
          <w:rFonts w:ascii="Arial" w:hAnsi="Arial" w:cs="Arial"/>
          <w:bCs/>
          <w:sz w:val="20"/>
          <w:szCs w:val="20"/>
        </w:rPr>
        <w:t xml:space="preserve"> telles que des </w:t>
      </w:r>
      <w:proofErr w:type="spellStart"/>
      <w:r>
        <w:rPr>
          <w:rFonts w:ascii="Arial" w:hAnsi="Arial" w:cs="Arial"/>
          <w:bCs/>
          <w:sz w:val="20"/>
          <w:szCs w:val="20"/>
        </w:rPr>
        <w:t>RNases</w:t>
      </w:r>
      <w:proofErr w:type="spellEnd"/>
      <w:r>
        <w:rPr>
          <w:rFonts w:ascii="Arial" w:hAnsi="Arial" w:cs="Arial"/>
          <w:bCs/>
          <w:sz w:val="20"/>
          <w:szCs w:val="20"/>
        </w:rPr>
        <w:t xml:space="preserve">. L’ADN polymérase I va compléter la brèche entièrement. </w:t>
      </w:r>
    </w:p>
    <w:p w:rsidR="00D164C0" w:rsidRPr="00A41165" w:rsidRDefault="00D164C0" w:rsidP="00D164C0">
      <w:pPr>
        <w:pStyle w:val="Paragraphedeliste"/>
        <w:spacing w:after="0" w:line="240" w:lineRule="auto"/>
        <w:ind w:left="1080"/>
        <w:jc w:val="both"/>
        <w:rPr>
          <w:rFonts w:ascii="Arial" w:hAnsi="Arial" w:cs="Arial"/>
          <w:bCs/>
          <w:sz w:val="20"/>
          <w:szCs w:val="20"/>
        </w:rPr>
      </w:pPr>
    </w:p>
    <w:p w:rsidR="007F39C6" w:rsidRPr="0015284D" w:rsidRDefault="00862F27" w:rsidP="00E8770F">
      <w:pPr>
        <w:pStyle w:val="Paragraphedeliste"/>
        <w:numPr>
          <w:ilvl w:val="0"/>
          <w:numId w:val="15"/>
        </w:numPr>
        <w:spacing w:after="0" w:line="240" w:lineRule="auto"/>
        <w:ind w:left="284" w:hanging="284"/>
        <w:jc w:val="both"/>
        <w:rPr>
          <w:rFonts w:ascii="Arial" w:hAnsi="Arial" w:cs="Arial"/>
          <w:bCs/>
          <w:sz w:val="20"/>
          <w:szCs w:val="20"/>
        </w:rPr>
      </w:pPr>
      <w:r w:rsidRPr="0015284D">
        <w:rPr>
          <w:rFonts w:ascii="Arial" w:hAnsi="Arial" w:cs="Arial"/>
          <w:b/>
          <w:bCs/>
          <w:sz w:val="20"/>
          <w:szCs w:val="20"/>
        </w:rPr>
        <w:t>Terminaison </w:t>
      </w:r>
    </w:p>
    <w:p w:rsidR="005D30F8" w:rsidRPr="000605AE" w:rsidRDefault="00862F27" w:rsidP="005D30F8">
      <w:pPr>
        <w:spacing w:after="0" w:line="240" w:lineRule="auto"/>
        <w:jc w:val="both"/>
        <w:rPr>
          <w:rFonts w:ascii="Arial" w:hAnsi="Arial" w:cs="Arial"/>
          <w:sz w:val="20"/>
          <w:szCs w:val="20"/>
        </w:rPr>
      </w:pPr>
      <w:r w:rsidRPr="005D30F8">
        <w:rPr>
          <w:rFonts w:ascii="Arial" w:hAnsi="Arial" w:cs="Arial"/>
          <w:bCs/>
          <w:sz w:val="20"/>
          <w:szCs w:val="20"/>
        </w:rPr>
        <w:t xml:space="preserve">Chez </w:t>
      </w:r>
      <w:r w:rsidRPr="005D30F8">
        <w:rPr>
          <w:rFonts w:ascii="Arial" w:hAnsi="Arial" w:cs="Arial"/>
          <w:bCs/>
          <w:i/>
          <w:sz w:val="20"/>
          <w:szCs w:val="20"/>
        </w:rPr>
        <w:t>E. coli</w:t>
      </w:r>
      <w:r w:rsidRPr="005D30F8">
        <w:rPr>
          <w:rFonts w:ascii="Arial" w:hAnsi="Arial" w:cs="Arial"/>
          <w:bCs/>
          <w:sz w:val="20"/>
          <w:szCs w:val="20"/>
        </w:rPr>
        <w:t xml:space="preserve">, la partie entre les deux terminateurs n’est d’abord pas répliquée, les deux ADN circulaires sont ainsi associés, et sont ainsi dissociés par la </w:t>
      </w:r>
      <w:proofErr w:type="spellStart"/>
      <w:r w:rsidRPr="005D30F8">
        <w:rPr>
          <w:rFonts w:ascii="Arial" w:hAnsi="Arial" w:cs="Arial"/>
          <w:bCs/>
          <w:sz w:val="20"/>
          <w:szCs w:val="20"/>
        </w:rPr>
        <w:t>topoisomérase</w:t>
      </w:r>
      <w:proofErr w:type="spellEnd"/>
      <w:r w:rsidRPr="005D30F8">
        <w:rPr>
          <w:rFonts w:ascii="Arial" w:hAnsi="Arial" w:cs="Arial"/>
          <w:bCs/>
          <w:sz w:val="20"/>
          <w:szCs w:val="20"/>
        </w:rPr>
        <w:t xml:space="preserve"> II. L’ADN polymérase I complétera ensuite les parties non répliquées</w:t>
      </w:r>
      <w:r w:rsidR="00E8770F" w:rsidRPr="005D30F8">
        <w:rPr>
          <w:rFonts w:ascii="Arial" w:hAnsi="Arial" w:cs="Arial"/>
          <w:bCs/>
          <w:sz w:val="20"/>
          <w:szCs w:val="20"/>
        </w:rPr>
        <w:t>.</w:t>
      </w:r>
      <w:r w:rsidR="005D30F8" w:rsidRPr="005D30F8">
        <w:rPr>
          <w:rFonts w:ascii="Arial" w:hAnsi="Arial" w:cs="Arial"/>
          <w:bCs/>
          <w:sz w:val="20"/>
          <w:szCs w:val="20"/>
        </w:rPr>
        <w:t xml:space="preserve"> La dernière liaison </w:t>
      </w:r>
      <w:proofErr w:type="spellStart"/>
      <w:r w:rsidR="005D30F8" w:rsidRPr="005D30F8">
        <w:rPr>
          <w:rFonts w:ascii="Arial" w:hAnsi="Arial" w:cs="Arial"/>
          <w:bCs/>
          <w:sz w:val="20"/>
          <w:szCs w:val="20"/>
        </w:rPr>
        <w:t>phosphodiester</w:t>
      </w:r>
      <w:proofErr w:type="spellEnd"/>
      <w:r w:rsidR="005D30F8" w:rsidRPr="005D30F8">
        <w:rPr>
          <w:rFonts w:ascii="Arial" w:hAnsi="Arial" w:cs="Arial"/>
          <w:bCs/>
          <w:sz w:val="20"/>
          <w:szCs w:val="20"/>
        </w:rPr>
        <w:t xml:space="preserve"> entre l’extrémité 5’ du premier fragment et l’extrémité 3’ du deuxième fragment, ce qui correspond à l’épissage, sera réalisée par la </w:t>
      </w:r>
      <w:r w:rsidR="005D30F8" w:rsidRPr="005D30F8">
        <w:rPr>
          <w:rFonts w:ascii="Arial" w:hAnsi="Arial" w:cs="Arial"/>
          <w:b/>
          <w:bCs/>
          <w:sz w:val="20"/>
          <w:szCs w:val="20"/>
        </w:rPr>
        <w:t>ligase</w:t>
      </w:r>
      <w:r w:rsidR="000605AE">
        <w:rPr>
          <w:rFonts w:ascii="Arial" w:hAnsi="Arial" w:cs="Arial"/>
          <w:b/>
          <w:bCs/>
          <w:sz w:val="20"/>
          <w:szCs w:val="20"/>
        </w:rPr>
        <w:t xml:space="preserve">. </w:t>
      </w:r>
      <w:r w:rsidR="000605AE">
        <w:rPr>
          <w:rFonts w:ascii="Arial" w:hAnsi="Arial" w:cs="Arial"/>
          <w:sz w:val="20"/>
          <w:szCs w:val="20"/>
        </w:rPr>
        <w:t>Cette dernière lie les fragments d’OKAZAKI pour créer un nouveau brin d’ADN continu</w:t>
      </w:r>
    </w:p>
    <w:p w:rsidR="00FB6AA4" w:rsidRDefault="00FB6AA4" w:rsidP="008D324A">
      <w:pPr>
        <w:spacing w:after="0" w:line="240" w:lineRule="auto"/>
        <w:jc w:val="both"/>
        <w:rPr>
          <w:rFonts w:ascii="Arial" w:hAnsi="Arial" w:cs="Arial"/>
          <w:bCs/>
          <w:sz w:val="20"/>
          <w:szCs w:val="20"/>
        </w:rPr>
      </w:pPr>
    </w:p>
    <w:p w:rsidR="00614D33" w:rsidRDefault="00614D33" w:rsidP="008D324A">
      <w:pPr>
        <w:spacing w:after="0" w:line="240" w:lineRule="auto"/>
        <w:jc w:val="both"/>
        <w:rPr>
          <w:rFonts w:ascii="Arial" w:hAnsi="Arial" w:cs="Arial"/>
          <w:b/>
          <w:sz w:val="20"/>
          <w:szCs w:val="20"/>
        </w:rPr>
      </w:pPr>
    </w:p>
    <w:p w:rsidR="00A41165" w:rsidRPr="005D30F8" w:rsidRDefault="005D30F8" w:rsidP="008D324A">
      <w:pPr>
        <w:spacing w:after="0" w:line="240" w:lineRule="auto"/>
        <w:jc w:val="both"/>
        <w:rPr>
          <w:rFonts w:ascii="Arial" w:hAnsi="Arial" w:cs="Arial"/>
          <w:b/>
          <w:sz w:val="20"/>
          <w:szCs w:val="20"/>
        </w:rPr>
      </w:pPr>
      <w:r w:rsidRPr="005D30F8">
        <w:rPr>
          <w:rFonts w:ascii="Arial" w:hAnsi="Arial" w:cs="Arial"/>
          <w:b/>
          <w:sz w:val="20"/>
          <w:szCs w:val="20"/>
        </w:rPr>
        <w:t>Résumé de la réplication procaryote</w:t>
      </w:r>
    </w:p>
    <w:p w:rsidR="0008693C" w:rsidRDefault="00E8770F" w:rsidP="00E8770F">
      <w:pPr>
        <w:spacing w:after="0" w:line="240" w:lineRule="auto"/>
        <w:jc w:val="center"/>
        <w:rPr>
          <w:rFonts w:asciiTheme="minorBidi" w:eastAsia="Times New Roman" w:hAnsiTheme="minorBidi"/>
          <w:sz w:val="20"/>
          <w:szCs w:val="20"/>
          <w:lang w:eastAsia="fr-FR"/>
        </w:rPr>
      </w:pPr>
      <w:r>
        <w:rPr>
          <w:rFonts w:ascii="Arial" w:hAnsi="Arial" w:cs="Arial"/>
          <w:noProof/>
          <w:lang w:eastAsia="fr-FR"/>
        </w:rPr>
        <w:drawing>
          <wp:inline distT="0" distB="0" distL="0" distR="0" wp14:anchorId="0F5D9FC9" wp14:editId="15C7A10A">
            <wp:extent cx="3330913" cy="2051437"/>
            <wp:effectExtent l="19050" t="19050" r="22225" b="254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28969" cy="2050240"/>
                    </a:xfrm>
                    <a:prstGeom prst="rect">
                      <a:avLst/>
                    </a:prstGeom>
                    <a:noFill/>
                    <a:ln>
                      <a:solidFill>
                        <a:schemeClr val="tx1"/>
                      </a:solidFill>
                    </a:ln>
                  </pic:spPr>
                </pic:pic>
              </a:graphicData>
            </a:graphic>
          </wp:inline>
        </w:drawing>
      </w:r>
      <w:r>
        <w:rPr>
          <w:rFonts w:asciiTheme="minorBidi" w:eastAsia="Times New Roman" w:hAnsiTheme="minorBidi"/>
          <w:sz w:val="20"/>
          <w:szCs w:val="20"/>
          <w:lang w:eastAsia="fr-FR"/>
        </w:rPr>
        <w:t xml:space="preserve">  </w:t>
      </w:r>
      <w:r w:rsidRPr="00F7134D">
        <w:rPr>
          <w:noProof/>
          <w:lang w:eastAsia="fr-FR"/>
        </w:rPr>
        <w:drawing>
          <wp:inline distT="0" distB="0" distL="0" distR="0" wp14:anchorId="13566394" wp14:editId="7436E1D4">
            <wp:extent cx="3323645" cy="2056308"/>
            <wp:effectExtent l="19050" t="19050" r="10160" b="2032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Lst>
                    </a:blip>
                    <a:srcRect/>
                    <a:stretch>
                      <a:fillRect/>
                    </a:stretch>
                  </pic:blipFill>
                  <pic:spPr bwMode="auto">
                    <a:xfrm>
                      <a:off x="0" y="0"/>
                      <a:ext cx="3341697" cy="2067477"/>
                    </a:xfrm>
                    <a:prstGeom prst="rect">
                      <a:avLst/>
                    </a:prstGeom>
                    <a:noFill/>
                    <a:ln w="9525">
                      <a:solidFill>
                        <a:schemeClr val="tx1"/>
                      </a:solidFill>
                      <a:miter lim="800000"/>
                      <a:headEnd/>
                      <a:tailEnd/>
                    </a:ln>
                  </pic:spPr>
                </pic:pic>
              </a:graphicData>
            </a:graphic>
          </wp:inline>
        </w:drawing>
      </w:r>
    </w:p>
    <w:p w:rsidR="00614D33" w:rsidRDefault="00614D33" w:rsidP="00E8770F">
      <w:pPr>
        <w:spacing w:after="0" w:line="240" w:lineRule="auto"/>
        <w:jc w:val="center"/>
        <w:rPr>
          <w:rFonts w:asciiTheme="minorBidi" w:eastAsia="Times New Roman" w:hAnsiTheme="minorBidi"/>
          <w:sz w:val="20"/>
          <w:szCs w:val="20"/>
          <w:lang w:eastAsia="fr-FR"/>
        </w:rPr>
      </w:pPr>
    </w:p>
    <w:p w:rsidR="00614D33" w:rsidRDefault="00614D33" w:rsidP="00E8770F">
      <w:pPr>
        <w:spacing w:after="0" w:line="240" w:lineRule="auto"/>
        <w:jc w:val="center"/>
        <w:rPr>
          <w:rFonts w:asciiTheme="minorBidi" w:eastAsia="Times New Roman" w:hAnsiTheme="minorBidi"/>
          <w:sz w:val="20"/>
          <w:szCs w:val="20"/>
          <w:lang w:eastAsia="fr-FR"/>
        </w:rPr>
      </w:pPr>
    </w:p>
    <w:p w:rsidR="00614D33" w:rsidRDefault="00614D33" w:rsidP="00E8770F">
      <w:pPr>
        <w:spacing w:after="0" w:line="240" w:lineRule="auto"/>
        <w:jc w:val="center"/>
        <w:rPr>
          <w:rFonts w:asciiTheme="minorBidi" w:eastAsia="Times New Roman" w:hAnsiTheme="minorBidi"/>
          <w:sz w:val="20"/>
          <w:szCs w:val="20"/>
          <w:lang w:eastAsia="fr-FR"/>
        </w:rPr>
      </w:pPr>
    </w:p>
    <w:p w:rsidR="00614D33" w:rsidRDefault="00614D33" w:rsidP="00E8770F">
      <w:pPr>
        <w:spacing w:after="0" w:line="240" w:lineRule="auto"/>
        <w:jc w:val="center"/>
        <w:rPr>
          <w:rFonts w:asciiTheme="minorBidi" w:eastAsia="Times New Roman" w:hAnsiTheme="minorBidi"/>
          <w:sz w:val="20"/>
          <w:szCs w:val="20"/>
          <w:lang w:eastAsia="fr-FR"/>
        </w:rPr>
      </w:pPr>
    </w:p>
    <w:p w:rsidR="00614D33" w:rsidRDefault="00614D33" w:rsidP="00E8770F">
      <w:pPr>
        <w:spacing w:after="0" w:line="240" w:lineRule="auto"/>
        <w:jc w:val="center"/>
        <w:rPr>
          <w:rFonts w:asciiTheme="minorBidi" w:eastAsia="Times New Roman" w:hAnsiTheme="minorBidi"/>
          <w:sz w:val="20"/>
          <w:szCs w:val="20"/>
          <w:lang w:eastAsia="fr-FR"/>
        </w:rPr>
      </w:pPr>
    </w:p>
    <w:p w:rsidR="00614D33" w:rsidRDefault="00614D33" w:rsidP="00E8770F">
      <w:pPr>
        <w:spacing w:after="0" w:line="240" w:lineRule="auto"/>
        <w:jc w:val="center"/>
        <w:rPr>
          <w:rFonts w:asciiTheme="minorBidi" w:eastAsia="Times New Roman" w:hAnsiTheme="minorBidi"/>
          <w:sz w:val="20"/>
          <w:szCs w:val="20"/>
          <w:lang w:eastAsia="fr-FR"/>
        </w:rPr>
      </w:pPr>
    </w:p>
    <w:p w:rsidR="00614D33" w:rsidRDefault="00614D33" w:rsidP="00E8770F">
      <w:pPr>
        <w:spacing w:after="0" w:line="240" w:lineRule="auto"/>
        <w:jc w:val="center"/>
        <w:rPr>
          <w:rFonts w:asciiTheme="minorBidi" w:eastAsia="Times New Roman" w:hAnsiTheme="minorBidi"/>
          <w:sz w:val="20"/>
          <w:szCs w:val="20"/>
          <w:lang w:eastAsia="fr-FR"/>
        </w:rPr>
      </w:pPr>
    </w:p>
    <w:p w:rsidR="00614D33" w:rsidRDefault="00614D33" w:rsidP="00E8770F">
      <w:pPr>
        <w:spacing w:after="0" w:line="240" w:lineRule="auto"/>
        <w:jc w:val="center"/>
        <w:rPr>
          <w:rFonts w:asciiTheme="minorBidi" w:eastAsia="Times New Roman" w:hAnsiTheme="minorBidi"/>
          <w:sz w:val="20"/>
          <w:szCs w:val="20"/>
          <w:lang w:eastAsia="fr-FR"/>
        </w:rPr>
      </w:pPr>
    </w:p>
    <w:p w:rsidR="00E8770F" w:rsidRPr="003A35CE" w:rsidRDefault="00E8770F" w:rsidP="000605AE">
      <w:pPr>
        <w:spacing w:after="0" w:line="240" w:lineRule="auto"/>
        <w:rPr>
          <w:rFonts w:asciiTheme="minorBidi" w:eastAsia="Times New Roman" w:hAnsiTheme="minorBidi"/>
          <w:sz w:val="20"/>
          <w:szCs w:val="20"/>
          <w:lang w:eastAsia="fr-FR"/>
        </w:rPr>
      </w:pPr>
    </w:p>
    <w:p w:rsidR="00BD0070" w:rsidRPr="00E8770F" w:rsidRDefault="00BD0070" w:rsidP="00E8770F">
      <w:pPr>
        <w:pStyle w:val="Paragraphedeliste"/>
        <w:numPr>
          <w:ilvl w:val="0"/>
          <w:numId w:val="36"/>
        </w:numPr>
        <w:tabs>
          <w:tab w:val="left" w:pos="567"/>
        </w:tabs>
        <w:spacing w:after="0" w:line="240" w:lineRule="auto"/>
        <w:ind w:left="426" w:hanging="284"/>
        <w:jc w:val="both"/>
        <w:rPr>
          <w:rFonts w:ascii="Arial" w:hAnsi="Arial" w:cs="Arial"/>
          <w:b/>
          <w:bCs/>
          <w:color w:val="984806" w:themeColor="accent6" w:themeShade="80"/>
          <w:sz w:val="20"/>
          <w:szCs w:val="20"/>
        </w:rPr>
      </w:pPr>
      <w:r w:rsidRPr="00E8770F">
        <w:rPr>
          <w:rFonts w:ascii="Arial" w:hAnsi="Arial" w:cs="Arial"/>
          <w:b/>
          <w:bCs/>
          <w:color w:val="984806" w:themeColor="accent6" w:themeShade="80"/>
          <w:sz w:val="20"/>
          <w:szCs w:val="20"/>
        </w:rPr>
        <w:lastRenderedPageBreak/>
        <w:t>La réplication eucaryote</w:t>
      </w:r>
    </w:p>
    <w:p w:rsidR="009F62A2" w:rsidRDefault="009F62A2" w:rsidP="009F62A2">
      <w:pPr>
        <w:spacing w:after="0" w:line="240" w:lineRule="auto"/>
        <w:jc w:val="both"/>
        <w:rPr>
          <w:rFonts w:asciiTheme="minorBidi" w:eastAsia="Times New Roman" w:hAnsiTheme="minorBidi"/>
          <w:sz w:val="20"/>
          <w:szCs w:val="20"/>
          <w:lang w:eastAsia="fr-FR"/>
        </w:rPr>
      </w:pPr>
      <w:r w:rsidRPr="009F62A2">
        <w:rPr>
          <w:rFonts w:asciiTheme="minorBidi" w:eastAsia="Times New Roman" w:hAnsiTheme="minorBidi"/>
          <w:sz w:val="20"/>
          <w:szCs w:val="20"/>
          <w:lang w:eastAsia="fr-FR"/>
        </w:rPr>
        <w:t>Le mécanisme de la réplication chez les eucaryotes est comparable à celui des procaryotes. Elle se fait de manière :</w:t>
      </w:r>
    </w:p>
    <w:p w:rsidR="009F62A2" w:rsidRDefault="009F62A2" w:rsidP="009F62A2">
      <w:pPr>
        <w:pStyle w:val="Paragraphedeliste"/>
        <w:numPr>
          <w:ilvl w:val="0"/>
          <w:numId w:val="24"/>
        </w:numPr>
        <w:spacing w:after="0" w:line="240" w:lineRule="auto"/>
        <w:jc w:val="both"/>
        <w:rPr>
          <w:rFonts w:asciiTheme="minorBidi" w:eastAsia="Times New Roman" w:hAnsiTheme="minorBidi"/>
          <w:sz w:val="20"/>
          <w:szCs w:val="20"/>
          <w:lang w:eastAsia="fr-FR"/>
        </w:rPr>
      </w:pPr>
      <w:r>
        <w:rPr>
          <w:rFonts w:asciiTheme="minorBidi" w:eastAsia="Times New Roman" w:hAnsiTheme="minorBidi"/>
          <w:sz w:val="20"/>
          <w:szCs w:val="20"/>
          <w:lang w:eastAsia="fr-FR"/>
        </w:rPr>
        <w:t>B</w:t>
      </w:r>
      <w:r w:rsidRPr="009F62A2">
        <w:rPr>
          <w:rFonts w:asciiTheme="minorBidi" w:eastAsia="Times New Roman" w:hAnsiTheme="minorBidi"/>
          <w:sz w:val="20"/>
          <w:szCs w:val="20"/>
          <w:lang w:eastAsia="fr-FR"/>
        </w:rPr>
        <w:t>idirectionnelle.</w:t>
      </w:r>
    </w:p>
    <w:p w:rsidR="009F62A2" w:rsidRDefault="009F62A2" w:rsidP="009F62A2">
      <w:pPr>
        <w:pStyle w:val="Paragraphedeliste"/>
        <w:numPr>
          <w:ilvl w:val="0"/>
          <w:numId w:val="24"/>
        </w:numPr>
        <w:spacing w:after="0" w:line="240" w:lineRule="auto"/>
        <w:jc w:val="both"/>
        <w:rPr>
          <w:rFonts w:asciiTheme="minorBidi" w:eastAsia="Times New Roman" w:hAnsiTheme="minorBidi"/>
          <w:sz w:val="20"/>
          <w:szCs w:val="20"/>
          <w:lang w:eastAsia="fr-FR"/>
        </w:rPr>
      </w:pPr>
      <w:r w:rsidRPr="009F62A2">
        <w:rPr>
          <w:rFonts w:asciiTheme="minorBidi" w:eastAsia="Times New Roman" w:hAnsiTheme="minorBidi"/>
          <w:sz w:val="20"/>
          <w:szCs w:val="20"/>
          <w:lang w:eastAsia="fr-FR"/>
        </w:rPr>
        <w:t xml:space="preserve">Complémentaire, </w:t>
      </w:r>
    </w:p>
    <w:p w:rsidR="009F62A2" w:rsidRDefault="009F62A2" w:rsidP="009F62A2">
      <w:pPr>
        <w:pStyle w:val="Paragraphedeliste"/>
        <w:numPr>
          <w:ilvl w:val="0"/>
          <w:numId w:val="24"/>
        </w:numPr>
        <w:spacing w:after="0" w:line="240" w:lineRule="auto"/>
        <w:jc w:val="both"/>
        <w:rPr>
          <w:rFonts w:asciiTheme="minorBidi" w:eastAsia="Times New Roman" w:hAnsiTheme="minorBidi"/>
          <w:sz w:val="20"/>
          <w:szCs w:val="20"/>
          <w:lang w:eastAsia="fr-FR"/>
        </w:rPr>
      </w:pPr>
      <w:r>
        <w:rPr>
          <w:rFonts w:asciiTheme="minorBidi" w:eastAsia="Times New Roman" w:hAnsiTheme="minorBidi"/>
          <w:sz w:val="20"/>
          <w:szCs w:val="20"/>
          <w:lang w:eastAsia="fr-FR"/>
        </w:rPr>
        <w:t>A</w:t>
      </w:r>
      <w:r w:rsidRPr="009F62A2">
        <w:rPr>
          <w:rFonts w:asciiTheme="minorBidi" w:eastAsia="Times New Roman" w:hAnsiTheme="minorBidi"/>
          <w:sz w:val="20"/>
          <w:szCs w:val="20"/>
          <w:lang w:eastAsia="fr-FR"/>
        </w:rPr>
        <w:t xml:space="preserve">ntiparallèle, dans le sens </w:t>
      </w:r>
      <w:r w:rsidRPr="009F62A2">
        <w:rPr>
          <w:rFonts w:asciiTheme="minorBidi" w:eastAsia="Times New Roman" w:hAnsiTheme="minorBidi"/>
          <w:b/>
          <w:bCs/>
          <w:sz w:val="20"/>
          <w:szCs w:val="20"/>
          <w:lang w:eastAsia="fr-FR"/>
        </w:rPr>
        <w:t>5’ – 3’</w:t>
      </w:r>
    </w:p>
    <w:p w:rsidR="009F62A2" w:rsidRDefault="009F62A2" w:rsidP="009F62A2">
      <w:pPr>
        <w:pStyle w:val="Paragraphedeliste"/>
        <w:numPr>
          <w:ilvl w:val="0"/>
          <w:numId w:val="24"/>
        </w:numPr>
        <w:spacing w:after="0" w:line="240" w:lineRule="auto"/>
        <w:jc w:val="both"/>
        <w:rPr>
          <w:rFonts w:asciiTheme="minorBidi" w:eastAsia="Times New Roman" w:hAnsiTheme="minorBidi"/>
          <w:sz w:val="20"/>
          <w:szCs w:val="20"/>
          <w:lang w:eastAsia="fr-FR"/>
        </w:rPr>
      </w:pPr>
      <w:r w:rsidRPr="009F62A2">
        <w:rPr>
          <w:rFonts w:asciiTheme="minorBidi" w:eastAsia="Times New Roman" w:hAnsiTheme="minorBidi"/>
          <w:sz w:val="20"/>
          <w:szCs w:val="20"/>
          <w:lang w:eastAsia="fr-FR"/>
        </w:rPr>
        <w:t>Discontinue pour l’un des deux brins.</w:t>
      </w:r>
    </w:p>
    <w:p w:rsidR="009F62A2" w:rsidRDefault="009F62A2" w:rsidP="009F62A2">
      <w:pPr>
        <w:pStyle w:val="Paragraphedeliste"/>
        <w:numPr>
          <w:ilvl w:val="0"/>
          <w:numId w:val="24"/>
        </w:numPr>
        <w:spacing w:after="0" w:line="240" w:lineRule="auto"/>
        <w:jc w:val="both"/>
        <w:rPr>
          <w:rFonts w:asciiTheme="minorBidi" w:eastAsia="Times New Roman" w:hAnsiTheme="minorBidi"/>
          <w:sz w:val="20"/>
          <w:szCs w:val="20"/>
          <w:lang w:eastAsia="fr-FR"/>
        </w:rPr>
      </w:pPr>
      <w:r w:rsidRPr="009F62A2">
        <w:rPr>
          <w:rFonts w:asciiTheme="minorBidi" w:eastAsia="Times New Roman" w:hAnsiTheme="minorBidi"/>
          <w:sz w:val="20"/>
          <w:szCs w:val="20"/>
          <w:lang w:eastAsia="fr-FR"/>
        </w:rPr>
        <w:t>Avec amorces d’ARN.</w:t>
      </w:r>
    </w:p>
    <w:p w:rsidR="00D374BD" w:rsidRPr="00D374BD" w:rsidRDefault="00D374BD" w:rsidP="00D374BD">
      <w:pPr>
        <w:spacing w:after="0" w:line="240" w:lineRule="auto"/>
        <w:rPr>
          <w:rFonts w:ascii="Arial" w:hAnsi="Arial" w:cs="Arial"/>
          <w:b/>
          <w:bCs/>
          <w:sz w:val="20"/>
          <w:szCs w:val="20"/>
        </w:rPr>
      </w:pPr>
    </w:p>
    <w:p w:rsidR="004E5367" w:rsidRPr="00E8770F" w:rsidRDefault="00BD0070" w:rsidP="00E8770F">
      <w:pPr>
        <w:pStyle w:val="Paragraphedeliste"/>
        <w:numPr>
          <w:ilvl w:val="0"/>
          <w:numId w:val="13"/>
        </w:numPr>
        <w:spacing w:after="0" w:line="240" w:lineRule="auto"/>
        <w:ind w:left="426" w:hanging="426"/>
        <w:jc w:val="both"/>
        <w:rPr>
          <w:rFonts w:ascii="Arial" w:hAnsi="Arial" w:cs="Arial"/>
          <w:bCs/>
          <w:sz w:val="20"/>
          <w:szCs w:val="20"/>
        </w:rPr>
      </w:pPr>
      <w:r w:rsidRPr="00E8770F">
        <w:rPr>
          <w:rFonts w:ascii="Arial" w:hAnsi="Arial" w:cs="Arial"/>
          <w:b/>
          <w:bCs/>
          <w:sz w:val="20"/>
          <w:szCs w:val="20"/>
        </w:rPr>
        <w:t>Les ADN polymérases eucaryotes</w:t>
      </w:r>
      <w:r w:rsidRPr="00E8770F">
        <w:rPr>
          <w:rFonts w:ascii="Arial" w:hAnsi="Arial" w:cs="Arial"/>
          <w:bCs/>
          <w:sz w:val="20"/>
          <w:szCs w:val="20"/>
        </w:rPr>
        <w:t> </w:t>
      </w:r>
    </w:p>
    <w:p w:rsidR="00BD0070" w:rsidRDefault="004E5367" w:rsidP="00D164C0">
      <w:pPr>
        <w:pStyle w:val="Paragraphedeliste"/>
        <w:numPr>
          <w:ilvl w:val="0"/>
          <w:numId w:val="24"/>
        </w:numPr>
        <w:spacing w:after="0" w:line="240" w:lineRule="auto"/>
        <w:jc w:val="both"/>
        <w:rPr>
          <w:rFonts w:ascii="Arial" w:hAnsi="Arial" w:cs="Arial"/>
          <w:bCs/>
          <w:sz w:val="20"/>
          <w:szCs w:val="20"/>
        </w:rPr>
      </w:pPr>
      <w:r>
        <w:rPr>
          <w:rFonts w:ascii="Arial" w:hAnsi="Arial" w:cs="Arial"/>
          <w:bCs/>
          <w:sz w:val="20"/>
          <w:szCs w:val="20"/>
        </w:rPr>
        <w:t>L</w:t>
      </w:r>
      <w:r w:rsidR="00BD0070">
        <w:rPr>
          <w:rFonts w:ascii="Arial" w:hAnsi="Arial" w:cs="Arial"/>
          <w:bCs/>
          <w:sz w:val="20"/>
          <w:szCs w:val="20"/>
        </w:rPr>
        <w:t xml:space="preserve">’ADN polymérase </w:t>
      </w:r>
      <w:r w:rsidR="00BD0070" w:rsidRPr="00F7134D">
        <w:rPr>
          <w:rFonts w:ascii="Arial" w:hAnsi="Arial" w:cs="Arial"/>
          <w:b/>
          <w:bCs/>
          <w:sz w:val="20"/>
          <w:szCs w:val="20"/>
        </w:rPr>
        <w:t>γ</w:t>
      </w:r>
      <w:r w:rsidR="00BD0070">
        <w:rPr>
          <w:rFonts w:ascii="Arial" w:hAnsi="Arial" w:cs="Arial"/>
          <w:bCs/>
          <w:sz w:val="20"/>
          <w:szCs w:val="20"/>
        </w:rPr>
        <w:t xml:space="preserve"> est </w:t>
      </w:r>
      <w:proofErr w:type="gramStart"/>
      <w:r w:rsidR="00BD0070">
        <w:rPr>
          <w:rFonts w:ascii="Arial" w:hAnsi="Arial" w:cs="Arial"/>
          <w:bCs/>
          <w:sz w:val="20"/>
          <w:szCs w:val="20"/>
        </w:rPr>
        <w:t>impliquée</w:t>
      </w:r>
      <w:proofErr w:type="gramEnd"/>
      <w:r w:rsidR="00BD0070">
        <w:rPr>
          <w:rFonts w:ascii="Arial" w:hAnsi="Arial" w:cs="Arial"/>
          <w:bCs/>
          <w:sz w:val="20"/>
          <w:szCs w:val="20"/>
        </w:rPr>
        <w:t xml:space="preserve"> dans la réplication de </w:t>
      </w:r>
      <w:r w:rsidR="00BD0070" w:rsidRPr="00F7134D">
        <w:rPr>
          <w:rFonts w:ascii="Arial" w:hAnsi="Arial" w:cs="Arial"/>
          <w:b/>
          <w:bCs/>
          <w:sz w:val="20"/>
          <w:szCs w:val="20"/>
        </w:rPr>
        <w:t>l’ADN mitochondrial</w:t>
      </w:r>
      <w:r w:rsidR="00BD0070">
        <w:rPr>
          <w:rFonts w:ascii="Arial" w:hAnsi="Arial" w:cs="Arial"/>
          <w:bCs/>
          <w:sz w:val="20"/>
          <w:szCs w:val="20"/>
        </w:rPr>
        <w:t xml:space="preserve"> qui code pour 13 protéines, 22 </w:t>
      </w:r>
      <w:proofErr w:type="spellStart"/>
      <w:r w:rsidR="00BD0070">
        <w:rPr>
          <w:rFonts w:ascii="Arial" w:hAnsi="Arial" w:cs="Arial"/>
          <w:bCs/>
          <w:sz w:val="20"/>
          <w:szCs w:val="20"/>
        </w:rPr>
        <w:t>ARNt</w:t>
      </w:r>
      <w:proofErr w:type="spellEnd"/>
      <w:r w:rsidR="00BD0070">
        <w:rPr>
          <w:rFonts w:ascii="Arial" w:hAnsi="Arial" w:cs="Arial"/>
          <w:bCs/>
          <w:sz w:val="20"/>
          <w:szCs w:val="20"/>
        </w:rPr>
        <w:t xml:space="preserve"> et 2 ARNr</w:t>
      </w:r>
    </w:p>
    <w:p w:rsidR="00BD0070" w:rsidRPr="00D172B7" w:rsidRDefault="00BD0070" w:rsidP="00D172B7">
      <w:pPr>
        <w:pStyle w:val="Paragraphedeliste"/>
        <w:numPr>
          <w:ilvl w:val="0"/>
          <w:numId w:val="24"/>
        </w:numPr>
        <w:spacing w:after="0" w:line="240" w:lineRule="auto"/>
        <w:jc w:val="both"/>
        <w:rPr>
          <w:rFonts w:ascii="Arial" w:hAnsi="Arial" w:cs="Arial"/>
          <w:bCs/>
          <w:sz w:val="20"/>
          <w:szCs w:val="20"/>
        </w:rPr>
      </w:pPr>
      <w:r w:rsidRPr="00D172B7">
        <w:rPr>
          <w:rFonts w:ascii="Arial" w:hAnsi="Arial" w:cs="Arial"/>
          <w:bCs/>
          <w:sz w:val="20"/>
          <w:szCs w:val="20"/>
        </w:rPr>
        <w:t xml:space="preserve">L’ADN polymérase </w:t>
      </w:r>
      <w:r w:rsidRPr="00D172B7">
        <w:rPr>
          <w:rFonts w:ascii="Arial" w:hAnsi="Arial" w:cs="Arial"/>
          <w:b/>
          <w:bCs/>
          <w:sz w:val="20"/>
          <w:szCs w:val="20"/>
        </w:rPr>
        <w:t>α</w:t>
      </w:r>
      <w:r w:rsidR="004E5367" w:rsidRPr="00D172B7">
        <w:rPr>
          <w:rFonts w:ascii="Arial" w:hAnsi="Arial" w:cs="Arial"/>
          <w:bCs/>
          <w:sz w:val="20"/>
          <w:szCs w:val="20"/>
        </w:rPr>
        <w:t xml:space="preserve"> a une fonction de </w:t>
      </w:r>
      <w:proofErr w:type="spellStart"/>
      <w:r w:rsidR="004E5367" w:rsidRPr="00D172B7">
        <w:rPr>
          <w:rFonts w:ascii="Arial" w:hAnsi="Arial" w:cs="Arial"/>
          <w:b/>
          <w:bCs/>
          <w:sz w:val="20"/>
          <w:szCs w:val="20"/>
        </w:rPr>
        <w:t>primase</w:t>
      </w:r>
      <w:proofErr w:type="spellEnd"/>
      <w:r w:rsidR="00D172B7" w:rsidRPr="00D172B7">
        <w:rPr>
          <w:rFonts w:ascii="Arial" w:hAnsi="Arial" w:cs="Arial"/>
          <w:b/>
          <w:bCs/>
          <w:sz w:val="20"/>
          <w:szCs w:val="20"/>
        </w:rPr>
        <w:t xml:space="preserve">. </w:t>
      </w:r>
      <w:r w:rsidR="00D172B7" w:rsidRPr="00D172B7">
        <w:rPr>
          <w:rFonts w:ascii="Arial" w:hAnsi="Arial" w:cs="Arial"/>
          <w:sz w:val="20"/>
          <w:szCs w:val="20"/>
        </w:rPr>
        <w:t xml:space="preserve">La </w:t>
      </w:r>
      <w:proofErr w:type="spellStart"/>
      <w:r w:rsidR="00D172B7" w:rsidRPr="00D172B7">
        <w:rPr>
          <w:rFonts w:ascii="Arial" w:hAnsi="Arial" w:cs="Arial"/>
          <w:bCs/>
          <w:sz w:val="20"/>
          <w:szCs w:val="20"/>
        </w:rPr>
        <w:t>primase</w:t>
      </w:r>
      <w:proofErr w:type="spellEnd"/>
      <w:r w:rsidR="00D172B7" w:rsidRPr="00D172B7">
        <w:rPr>
          <w:rFonts w:ascii="Arial" w:hAnsi="Arial" w:cs="Arial"/>
          <w:bCs/>
          <w:sz w:val="20"/>
          <w:szCs w:val="20"/>
        </w:rPr>
        <w:t xml:space="preserve"> </w:t>
      </w:r>
      <w:r w:rsidR="00D172B7" w:rsidRPr="00D172B7">
        <w:rPr>
          <w:rFonts w:ascii="Arial" w:hAnsi="Arial" w:cs="Arial"/>
          <w:sz w:val="20"/>
          <w:szCs w:val="20"/>
        </w:rPr>
        <w:t xml:space="preserve">des eucaryotes est un complexe réunissant une </w:t>
      </w:r>
      <w:r w:rsidR="00D172B7" w:rsidRPr="00D172B7">
        <w:rPr>
          <w:rFonts w:ascii="Arial" w:hAnsi="Arial" w:cs="Arial"/>
          <w:bCs/>
          <w:sz w:val="20"/>
          <w:szCs w:val="20"/>
        </w:rPr>
        <w:t>ARN polymérase et une ADN polymérase</w:t>
      </w:r>
      <w:r w:rsidR="00D172B7" w:rsidRPr="00D172B7">
        <w:rPr>
          <w:rFonts w:ascii="Arial" w:hAnsi="Arial" w:cs="Arial"/>
          <w:sz w:val="20"/>
          <w:szCs w:val="20"/>
        </w:rPr>
        <w:t xml:space="preserve">. Elle synthétise d’abord de courtes amorces d’ARN, puis les prolonge par de l’ADN pour donner l’amorce finale. </w:t>
      </w:r>
    </w:p>
    <w:p w:rsidR="004E5367" w:rsidRDefault="004E5367" w:rsidP="00AB09F5">
      <w:pPr>
        <w:pStyle w:val="Paragraphedeliste"/>
        <w:numPr>
          <w:ilvl w:val="0"/>
          <w:numId w:val="24"/>
        </w:numPr>
        <w:spacing w:after="0" w:line="240" w:lineRule="auto"/>
        <w:jc w:val="both"/>
        <w:rPr>
          <w:rFonts w:ascii="Arial" w:hAnsi="Arial" w:cs="Arial"/>
          <w:bCs/>
          <w:sz w:val="20"/>
          <w:szCs w:val="20"/>
        </w:rPr>
      </w:pPr>
      <w:r w:rsidRPr="00AB09F5">
        <w:rPr>
          <w:rFonts w:ascii="Arial" w:hAnsi="Arial" w:cs="Arial"/>
          <w:bCs/>
          <w:sz w:val="20"/>
          <w:szCs w:val="20"/>
        </w:rPr>
        <w:t xml:space="preserve">Les ADN polymérases </w:t>
      </w:r>
      <w:r w:rsidRPr="00AB09F5">
        <w:rPr>
          <w:rFonts w:ascii="Arial" w:hAnsi="Arial" w:cs="Arial"/>
          <w:b/>
          <w:bCs/>
          <w:sz w:val="20"/>
          <w:szCs w:val="20"/>
        </w:rPr>
        <w:t>δ</w:t>
      </w:r>
      <w:r w:rsidRPr="00AB09F5">
        <w:rPr>
          <w:rFonts w:ascii="Arial" w:hAnsi="Arial" w:cs="Arial"/>
          <w:bCs/>
          <w:sz w:val="20"/>
          <w:szCs w:val="20"/>
        </w:rPr>
        <w:t xml:space="preserve"> et </w:t>
      </w:r>
      <w:r w:rsidRPr="00AB09F5">
        <w:rPr>
          <w:rFonts w:ascii="Arial" w:hAnsi="Arial" w:cs="Arial"/>
          <w:b/>
          <w:bCs/>
          <w:sz w:val="20"/>
          <w:szCs w:val="20"/>
        </w:rPr>
        <w:t xml:space="preserve">ε </w:t>
      </w:r>
      <w:r w:rsidRPr="00AB09F5">
        <w:rPr>
          <w:rFonts w:ascii="Arial" w:hAnsi="Arial" w:cs="Arial"/>
          <w:bCs/>
          <w:sz w:val="20"/>
          <w:szCs w:val="20"/>
        </w:rPr>
        <w:t xml:space="preserve">sont responsables de la réplication du </w:t>
      </w:r>
      <w:r w:rsidRPr="00AB09F5">
        <w:rPr>
          <w:rFonts w:ascii="Arial" w:hAnsi="Arial" w:cs="Arial"/>
          <w:b/>
          <w:bCs/>
          <w:sz w:val="20"/>
          <w:szCs w:val="20"/>
        </w:rPr>
        <w:t xml:space="preserve">brin précoce </w:t>
      </w:r>
      <w:r w:rsidRPr="00AB09F5">
        <w:rPr>
          <w:rFonts w:ascii="Arial" w:hAnsi="Arial" w:cs="Arial"/>
          <w:bCs/>
          <w:sz w:val="20"/>
          <w:szCs w:val="20"/>
        </w:rPr>
        <w:t xml:space="preserve">et des </w:t>
      </w:r>
      <w:r w:rsidR="007A3959" w:rsidRPr="00FB6AA4">
        <w:rPr>
          <w:rFonts w:ascii="Arial" w:hAnsi="Arial" w:cs="Arial"/>
          <w:sz w:val="20"/>
          <w:szCs w:val="20"/>
        </w:rPr>
        <w:t>fragments d’OKAZAKI</w:t>
      </w:r>
      <w:r w:rsidRPr="00AB09F5">
        <w:rPr>
          <w:rFonts w:ascii="Arial" w:hAnsi="Arial" w:cs="Arial"/>
          <w:bCs/>
          <w:sz w:val="20"/>
          <w:szCs w:val="20"/>
        </w:rPr>
        <w:t xml:space="preserve">. L’ADN polymérase δ est très </w:t>
      </w:r>
      <w:proofErr w:type="gramStart"/>
      <w:r w:rsidRPr="00AB09F5">
        <w:rPr>
          <w:rFonts w:ascii="Arial" w:hAnsi="Arial" w:cs="Arial"/>
          <w:bCs/>
          <w:sz w:val="20"/>
          <w:szCs w:val="20"/>
        </w:rPr>
        <w:t>processive</w:t>
      </w:r>
      <w:proofErr w:type="gramEnd"/>
      <w:r w:rsidRPr="00AB09F5">
        <w:rPr>
          <w:rFonts w:ascii="Arial" w:hAnsi="Arial" w:cs="Arial"/>
          <w:bCs/>
          <w:sz w:val="20"/>
          <w:szCs w:val="20"/>
        </w:rPr>
        <w:t xml:space="preserve"> en présence de PCNA alors que l’ADN polymérase ε est très processive même en absence de PCNA. Le PCNA (</w:t>
      </w:r>
      <w:proofErr w:type="spellStart"/>
      <w:r w:rsidRPr="00AB09F5">
        <w:rPr>
          <w:rFonts w:ascii="Arial" w:hAnsi="Arial" w:cs="Arial"/>
          <w:bCs/>
          <w:sz w:val="20"/>
          <w:szCs w:val="20"/>
        </w:rPr>
        <w:t>Proliferating</w:t>
      </w:r>
      <w:proofErr w:type="spellEnd"/>
      <w:r w:rsidRPr="00AB09F5">
        <w:rPr>
          <w:rFonts w:ascii="Arial" w:hAnsi="Arial" w:cs="Arial"/>
          <w:bCs/>
          <w:sz w:val="20"/>
          <w:szCs w:val="20"/>
        </w:rPr>
        <w:t xml:space="preserve"> </w:t>
      </w:r>
      <w:proofErr w:type="spellStart"/>
      <w:r w:rsidRPr="00AB09F5">
        <w:rPr>
          <w:rFonts w:ascii="Arial" w:hAnsi="Arial" w:cs="Arial"/>
          <w:bCs/>
          <w:sz w:val="20"/>
          <w:szCs w:val="20"/>
        </w:rPr>
        <w:t>Cell</w:t>
      </w:r>
      <w:proofErr w:type="spellEnd"/>
      <w:r w:rsidRPr="00AB09F5">
        <w:rPr>
          <w:rFonts w:ascii="Arial" w:hAnsi="Arial" w:cs="Arial"/>
          <w:bCs/>
          <w:sz w:val="20"/>
          <w:szCs w:val="20"/>
        </w:rPr>
        <w:t xml:space="preserve"> </w:t>
      </w:r>
      <w:proofErr w:type="spellStart"/>
      <w:r w:rsidRPr="00AB09F5">
        <w:rPr>
          <w:rFonts w:ascii="Arial" w:hAnsi="Arial" w:cs="Arial"/>
          <w:bCs/>
          <w:sz w:val="20"/>
          <w:szCs w:val="20"/>
        </w:rPr>
        <w:t>Nuclear</w:t>
      </w:r>
      <w:proofErr w:type="spellEnd"/>
      <w:r w:rsidRPr="00AB09F5">
        <w:rPr>
          <w:rFonts w:ascii="Arial" w:hAnsi="Arial" w:cs="Arial"/>
          <w:bCs/>
          <w:sz w:val="20"/>
          <w:szCs w:val="20"/>
        </w:rPr>
        <w:t xml:space="preserve"> </w:t>
      </w:r>
      <w:proofErr w:type="spellStart"/>
      <w:r w:rsidRPr="00AB09F5">
        <w:rPr>
          <w:rFonts w:ascii="Arial" w:hAnsi="Arial" w:cs="Arial"/>
          <w:bCs/>
          <w:sz w:val="20"/>
          <w:szCs w:val="20"/>
        </w:rPr>
        <w:t>Antigen</w:t>
      </w:r>
      <w:proofErr w:type="spellEnd"/>
      <w:r w:rsidRPr="00AB09F5">
        <w:rPr>
          <w:rFonts w:ascii="Arial" w:hAnsi="Arial" w:cs="Arial"/>
          <w:bCs/>
          <w:sz w:val="20"/>
          <w:szCs w:val="20"/>
        </w:rPr>
        <w:t xml:space="preserve">) est une molécule qui augmente fortement la </w:t>
      </w:r>
      <w:proofErr w:type="spellStart"/>
      <w:r w:rsidRPr="00AB09F5">
        <w:rPr>
          <w:rFonts w:ascii="Arial" w:hAnsi="Arial" w:cs="Arial"/>
          <w:bCs/>
          <w:sz w:val="20"/>
          <w:szCs w:val="20"/>
        </w:rPr>
        <w:t>processivité</w:t>
      </w:r>
      <w:proofErr w:type="spellEnd"/>
      <w:r w:rsidRPr="00AB09F5">
        <w:rPr>
          <w:rFonts w:ascii="Arial" w:hAnsi="Arial" w:cs="Arial"/>
          <w:bCs/>
          <w:sz w:val="20"/>
          <w:szCs w:val="20"/>
        </w:rPr>
        <w:t xml:space="preserve">. Elle ressemble à un collier coulissant associé à l’ADN polymérase (on parle de </w:t>
      </w:r>
      <w:r w:rsidRPr="00AB09F5">
        <w:rPr>
          <w:rFonts w:ascii="Arial" w:hAnsi="Arial" w:cs="Arial"/>
          <w:b/>
          <w:bCs/>
          <w:sz w:val="20"/>
          <w:szCs w:val="20"/>
        </w:rPr>
        <w:t>clamp β</w:t>
      </w:r>
      <w:r w:rsidRPr="00AB09F5">
        <w:rPr>
          <w:rFonts w:ascii="Arial" w:hAnsi="Arial" w:cs="Arial"/>
          <w:bCs/>
          <w:sz w:val="20"/>
          <w:szCs w:val="20"/>
        </w:rPr>
        <w:t xml:space="preserve"> chez </w:t>
      </w:r>
      <w:r w:rsidRPr="00AB09F5">
        <w:rPr>
          <w:rFonts w:ascii="Arial" w:hAnsi="Arial" w:cs="Arial"/>
          <w:bCs/>
          <w:i/>
          <w:sz w:val="20"/>
          <w:szCs w:val="20"/>
        </w:rPr>
        <w:t>E. coli</w:t>
      </w:r>
      <w:r w:rsidRPr="00AB09F5">
        <w:rPr>
          <w:rFonts w:ascii="Arial" w:hAnsi="Arial" w:cs="Arial"/>
          <w:bCs/>
          <w:sz w:val="20"/>
          <w:szCs w:val="20"/>
        </w:rPr>
        <w:t>)</w:t>
      </w:r>
      <w:r w:rsidR="009B0DA2" w:rsidRPr="00AB09F5">
        <w:rPr>
          <w:rFonts w:ascii="Arial" w:hAnsi="Arial" w:cs="Arial"/>
          <w:bCs/>
          <w:sz w:val="20"/>
          <w:szCs w:val="20"/>
        </w:rPr>
        <w:t>.</w:t>
      </w:r>
    </w:p>
    <w:p w:rsidR="00A41165" w:rsidRDefault="00A41165" w:rsidP="00A41165">
      <w:pPr>
        <w:pStyle w:val="Paragraphedeliste"/>
        <w:spacing w:after="0" w:line="240" w:lineRule="auto"/>
        <w:ind w:left="1080"/>
        <w:jc w:val="both"/>
        <w:rPr>
          <w:rFonts w:ascii="Arial" w:hAnsi="Arial" w:cs="Arial"/>
          <w:bCs/>
          <w:sz w:val="20"/>
          <w:szCs w:val="20"/>
        </w:rPr>
      </w:pPr>
    </w:p>
    <w:p w:rsidR="00A41165" w:rsidRPr="00E8770F" w:rsidRDefault="00E8770F" w:rsidP="00E8770F">
      <w:pPr>
        <w:pStyle w:val="Paragraphedeliste"/>
        <w:numPr>
          <w:ilvl w:val="0"/>
          <w:numId w:val="13"/>
        </w:numPr>
        <w:spacing w:after="0" w:line="240" w:lineRule="auto"/>
        <w:ind w:left="426" w:hanging="426"/>
        <w:rPr>
          <w:rFonts w:asciiTheme="minorBidi" w:eastAsia="Times New Roman" w:hAnsiTheme="minorBidi"/>
          <w:b/>
          <w:sz w:val="20"/>
          <w:szCs w:val="20"/>
          <w:lang w:eastAsia="fr-FR"/>
        </w:rPr>
      </w:pPr>
      <w:r w:rsidRPr="00E8770F">
        <w:rPr>
          <w:rFonts w:asciiTheme="minorBidi" w:eastAsia="Times New Roman" w:hAnsiTheme="minorBidi"/>
          <w:b/>
          <w:bCs/>
          <w:sz w:val="20"/>
          <w:szCs w:val="20"/>
          <w:lang w:eastAsia="fr-FR"/>
        </w:rPr>
        <w:t>L</w:t>
      </w:r>
      <w:r w:rsidR="00A41165" w:rsidRPr="00E8770F">
        <w:rPr>
          <w:rFonts w:asciiTheme="minorBidi" w:eastAsia="Times New Roman" w:hAnsiTheme="minorBidi"/>
          <w:b/>
          <w:bCs/>
          <w:sz w:val="20"/>
          <w:szCs w:val="20"/>
          <w:lang w:eastAsia="fr-FR"/>
        </w:rPr>
        <w:t>a taille des fragments d’OKAZAKI </w:t>
      </w:r>
    </w:p>
    <w:p w:rsidR="00A41165" w:rsidRDefault="00A41165" w:rsidP="00614D33">
      <w:pPr>
        <w:spacing w:after="0" w:line="240" w:lineRule="auto"/>
        <w:jc w:val="both"/>
        <w:rPr>
          <w:rFonts w:asciiTheme="minorBidi" w:eastAsia="Times New Roman" w:hAnsiTheme="minorBidi"/>
          <w:sz w:val="20"/>
          <w:szCs w:val="20"/>
          <w:lang w:eastAsia="fr-FR"/>
        </w:rPr>
      </w:pPr>
      <w:r w:rsidRPr="00DC69AB">
        <w:rPr>
          <w:rFonts w:asciiTheme="minorBidi" w:eastAsia="Times New Roman" w:hAnsiTheme="minorBidi"/>
          <w:sz w:val="20"/>
          <w:szCs w:val="20"/>
          <w:lang w:eastAsia="fr-FR"/>
        </w:rPr>
        <w:t>Chez les eucaryotes ces fragments ont une taille de 100 à 200 bases.</w:t>
      </w:r>
      <w:r>
        <w:rPr>
          <w:rFonts w:asciiTheme="minorBidi" w:eastAsia="Times New Roman" w:hAnsiTheme="minorBidi"/>
          <w:sz w:val="20"/>
          <w:szCs w:val="20"/>
          <w:lang w:eastAsia="fr-FR"/>
        </w:rPr>
        <w:t xml:space="preserve"> </w:t>
      </w:r>
      <w:r w:rsidRPr="00DC69AB">
        <w:rPr>
          <w:rFonts w:asciiTheme="minorBidi" w:eastAsia="Times New Roman" w:hAnsiTheme="minorBidi"/>
          <w:sz w:val="20"/>
          <w:szCs w:val="20"/>
          <w:lang w:eastAsia="fr-FR"/>
        </w:rPr>
        <w:t>Lorsque la fourche de réplication progresse, l’ADN doit être déroulé du nucléosome pour que la réplication puisse avoir lieu. Ceci ralentit la fourche de réplication est pourrait expliquer la faible longueur des fragments d’OKAZAKI.</w:t>
      </w:r>
    </w:p>
    <w:p w:rsidR="00A41165" w:rsidRPr="00A41165" w:rsidRDefault="00A41165" w:rsidP="00614D33">
      <w:pPr>
        <w:spacing w:after="0" w:line="240" w:lineRule="auto"/>
        <w:jc w:val="both"/>
        <w:rPr>
          <w:rFonts w:ascii="Arial" w:hAnsi="Arial" w:cs="Arial"/>
          <w:bCs/>
          <w:sz w:val="20"/>
          <w:szCs w:val="20"/>
        </w:rPr>
      </w:pPr>
    </w:p>
    <w:p w:rsidR="00E8770F" w:rsidRPr="00A41165" w:rsidRDefault="009B0DA2" w:rsidP="00FB6AA4">
      <w:pPr>
        <w:pStyle w:val="Paragraphedeliste"/>
        <w:numPr>
          <w:ilvl w:val="0"/>
          <w:numId w:val="13"/>
        </w:numPr>
        <w:spacing w:after="0" w:line="240" w:lineRule="auto"/>
        <w:ind w:left="426" w:hanging="426"/>
        <w:jc w:val="both"/>
        <w:rPr>
          <w:rFonts w:asciiTheme="minorBidi" w:eastAsia="Times New Roman" w:hAnsiTheme="minorBidi"/>
          <w:color w:val="FF0000"/>
          <w:sz w:val="20"/>
          <w:szCs w:val="20"/>
          <w:lang w:eastAsia="fr-FR"/>
        </w:rPr>
      </w:pPr>
      <w:r w:rsidRPr="00FB6AA4">
        <w:rPr>
          <w:rFonts w:ascii="Arial" w:hAnsi="Arial" w:cs="Arial"/>
          <w:b/>
          <w:bCs/>
          <w:sz w:val="20"/>
          <w:szCs w:val="20"/>
        </w:rPr>
        <w:t>Les télomères</w:t>
      </w:r>
      <w:r w:rsidRPr="00FB6AA4">
        <w:rPr>
          <w:rFonts w:ascii="Arial" w:hAnsi="Arial" w:cs="Arial"/>
          <w:bCs/>
          <w:sz w:val="20"/>
          <w:szCs w:val="20"/>
        </w:rPr>
        <w:t xml:space="preserve"> : </w:t>
      </w:r>
      <w:r w:rsidR="00AD6EBD" w:rsidRPr="00FB6AA4">
        <w:rPr>
          <w:rFonts w:ascii="Arial" w:hAnsi="Arial" w:cs="Arial"/>
          <w:bCs/>
          <w:sz w:val="20"/>
          <w:szCs w:val="20"/>
        </w:rPr>
        <w:t xml:space="preserve">Le télomère est formé grâce à des </w:t>
      </w:r>
      <w:proofErr w:type="spellStart"/>
      <w:r w:rsidR="00AD6EBD" w:rsidRPr="00FB6AA4">
        <w:rPr>
          <w:rFonts w:ascii="Arial" w:hAnsi="Arial" w:cs="Arial"/>
          <w:b/>
          <w:bCs/>
          <w:sz w:val="20"/>
          <w:szCs w:val="20"/>
        </w:rPr>
        <w:t>télomérases</w:t>
      </w:r>
      <w:proofErr w:type="spellEnd"/>
      <w:r w:rsidR="00AD6EBD" w:rsidRPr="00FB6AA4">
        <w:rPr>
          <w:rFonts w:ascii="Arial" w:hAnsi="Arial" w:cs="Arial"/>
          <w:bCs/>
          <w:sz w:val="20"/>
          <w:szCs w:val="20"/>
        </w:rPr>
        <w:t xml:space="preserve"> qui sont des </w:t>
      </w:r>
      <w:proofErr w:type="spellStart"/>
      <w:r w:rsidR="00AD6EBD" w:rsidRPr="00FB6AA4">
        <w:rPr>
          <w:rFonts w:ascii="Arial" w:hAnsi="Arial" w:cs="Arial"/>
          <w:bCs/>
          <w:sz w:val="20"/>
          <w:szCs w:val="20"/>
        </w:rPr>
        <w:t>ribonucléoprotéines</w:t>
      </w:r>
      <w:proofErr w:type="spellEnd"/>
      <w:r w:rsidR="00AD6EBD" w:rsidRPr="00FB6AA4">
        <w:rPr>
          <w:rFonts w:ascii="Arial" w:hAnsi="Arial" w:cs="Arial"/>
          <w:bCs/>
          <w:sz w:val="20"/>
          <w:szCs w:val="20"/>
        </w:rPr>
        <w:t xml:space="preserve"> pouvant s’associer </w:t>
      </w:r>
      <w:r w:rsidR="00AB09F5" w:rsidRPr="00FB6AA4">
        <w:rPr>
          <w:rFonts w:ascii="Arial" w:hAnsi="Arial" w:cs="Arial"/>
          <w:bCs/>
          <w:sz w:val="20"/>
          <w:szCs w:val="20"/>
        </w:rPr>
        <w:t>à</w:t>
      </w:r>
      <w:r w:rsidR="00AD6EBD" w:rsidRPr="00FB6AA4">
        <w:rPr>
          <w:rFonts w:ascii="Arial" w:hAnsi="Arial" w:cs="Arial"/>
          <w:bCs/>
          <w:sz w:val="20"/>
          <w:szCs w:val="20"/>
        </w:rPr>
        <w:t xml:space="preserve"> l’extrémité du chromosome. </w:t>
      </w:r>
    </w:p>
    <w:p w:rsidR="00FB6AA4" w:rsidRDefault="00FB6AA4" w:rsidP="00E8770F">
      <w:pPr>
        <w:pStyle w:val="Paragraphedeliste"/>
        <w:spacing w:after="0" w:line="240" w:lineRule="auto"/>
        <w:ind w:left="0"/>
        <w:jc w:val="both"/>
        <w:rPr>
          <w:rFonts w:ascii="Arial" w:hAnsi="Arial" w:cs="Arial"/>
          <w:b/>
          <w:sz w:val="20"/>
          <w:szCs w:val="20"/>
        </w:rPr>
      </w:pPr>
    </w:p>
    <w:p w:rsidR="000605AE" w:rsidRPr="000605AE" w:rsidRDefault="000605AE" w:rsidP="000605AE">
      <w:pPr>
        <w:pStyle w:val="Paragraphedeliste"/>
        <w:numPr>
          <w:ilvl w:val="0"/>
          <w:numId w:val="42"/>
        </w:numPr>
        <w:tabs>
          <w:tab w:val="left" w:pos="4110"/>
        </w:tabs>
        <w:ind w:left="426" w:hanging="426"/>
        <w:jc w:val="both"/>
        <w:rPr>
          <w:rFonts w:ascii="Arial" w:hAnsi="Arial" w:cs="Arial"/>
          <w:b/>
          <w:bCs/>
          <w:sz w:val="20"/>
          <w:szCs w:val="20"/>
        </w:rPr>
      </w:pPr>
      <w:r w:rsidRPr="000605AE">
        <w:rPr>
          <w:rFonts w:ascii="Arial" w:hAnsi="Arial" w:cs="Arial"/>
          <w:b/>
          <w:bCs/>
          <w:sz w:val="20"/>
          <w:szCs w:val="20"/>
        </w:rPr>
        <w:t>Les 3 phases de la réplication</w:t>
      </w:r>
      <w:r>
        <w:rPr>
          <w:rFonts w:ascii="Arial" w:hAnsi="Arial" w:cs="Arial"/>
          <w:b/>
          <w:bCs/>
          <w:sz w:val="20"/>
          <w:szCs w:val="20"/>
        </w:rPr>
        <w:t> </w:t>
      </w:r>
    </w:p>
    <w:p w:rsidR="000605AE" w:rsidRPr="00F2352A" w:rsidRDefault="000605AE" w:rsidP="00A3466A">
      <w:pPr>
        <w:pStyle w:val="Paragraphedeliste"/>
        <w:numPr>
          <w:ilvl w:val="0"/>
          <w:numId w:val="24"/>
        </w:numPr>
        <w:tabs>
          <w:tab w:val="left" w:pos="4110"/>
        </w:tabs>
        <w:spacing w:after="0" w:line="240" w:lineRule="auto"/>
        <w:jc w:val="both"/>
        <w:rPr>
          <w:rFonts w:ascii="Arial" w:hAnsi="Arial" w:cs="Arial"/>
          <w:sz w:val="20"/>
          <w:szCs w:val="20"/>
        </w:rPr>
      </w:pPr>
      <w:r w:rsidRPr="00A3466A">
        <w:rPr>
          <w:rFonts w:ascii="Arial" w:hAnsi="Arial" w:cs="Arial"/>
          <w:b/>
          <w:bCs/>
          <w:sz w:val="20"/>
          <w:szCs w:val="20"/>
        </w:rPr>
        <w:t>Activation</w:t>
      </w:r>
      <w:r w:rsidRPr="00A3466A">
        <w:rPr>
          <w:rFonts w:ascii="Arial" w:hAnsi="Arial" w:cs="Arial"/>
          <w:sz w:val="20"/>
          <w:szCs w:val="20"/>
        </w:rPr>
        <w:t xml:space="preserve"> : une partie de la double hélice est </w:t>
      </w:r>
      <w:r w:rsidRPr="00A3466A">
        <w:rPr>
          <w:rFonts w:ascii="Arial" w:hAnsi="Arial" w:cs="Arial"/>
          <w:sz w:val="20"/>
          <w:szCs w:val="20"/>
        </w:rPr>
        <w:t xml:space="preserve">déroulée pour exposer les bases. </w:t>
      </w:r>
      <w:r w:rsidRPr="00A3466A">
        <w:rPr>
          <w:rFonts w:ascii="Arial" w:hAnsi="Arial" w:cs="Arial"/>
          <w:sz w:val="20"/>
          <w:szCs w:val="20"/>
        </w:rPr>
        <w:t xml:space="preserve">Les enzymes séparent les deux brins pour ouvrir </w:t>
      </w:r>
      <w:r w:rsidR="00A3466A" w:rsidRPr="00A3466A">
        <w:rPr>
          <w:rFonts w:ascii="Arial" w:hAnsi="Arial" w:cs="Arial"/>
          <w:b/>
          <w:bCs/>
          <w:sz w:val="20"/>
          <w:szCs w:val="20"/>
        </w:rPr>
        <w:t xml:space="preserve">une bulle de réplication. </w:t>
      </w:r>
      <w:r w:rsidRPr="00A3466A">
        <w:rPr>
          <w:rFonts w:ascii="Arial" w:hAnsi="Arial" w:cs="Arial"/>
          <w:sz w:val="20"/>
          <w:szCs w:val="20"/>
        </w:rPr>
        <w:t>Pour que les polymérases aient accès à l’ADN, la topologie de l’hélice doit d’abord être modifiée. Lorsque la synthèse est déclenchée, les doubles-brins sont ouverts, au niveau de ch</w:t>
      </w:r>
      <w:r w:rsidR="00A3466A" w:rsidRPr="00A3466A">
        <w:rPr>
          <w:rFonts w:ascii="Arial" w:hAnsi="Arial" w:cs="Arial"/>
          <w:sz w:val="20"/>
          <w:szCs w:val="20"/>
        </w:rPr>
        <w:t xml:space="preserve">aque origine de réplication </w:t>
      </w:r>
      <w:r w:rsidRPr="00A3466A">
        <w:rPr>
          <w:rFonts w:ascii="Arial" w:hAnsi="Arial" w:cs="Arial"/>
          <w:sz w:val="20"/>
          <w:szCs w:val="20"/>
        </w:rPr>
        <w:t xml:space="preserve">pour permettre l’entrée d’une </w:t>
      </w:r>
      <w:proofErr w:type="spellStart"/>
      <w:r w:rsidRPr="00A3466A">
        <w:rPr>
          <w:rFonts w:ascii="Arial" w:hAnsi="Arial" w:cs="Arial"/>
          <w:b/>
          <w:bCs/>
          <w:sz w:val="20"/>
          <w:szCs w:val="20"/>
        </w:rPr>
        <w:t>hélicase</w:t>
      </w:r>
      <w:proofErr w:type="spellEnd"/>
      <w:r w:rsidRPr="00A3466A">
        <w:rPr>
          <w:rFonts w:ascii="Arial" w:hAnsi="Arial" w:cs="Arial"/>
          <w:sz w:val="20"/>
          <w:szCs w:val="20"/>
        </w:rPr>
        <w:t xml:space="preserve"> qui déroulera encore plus les doubles-brins d’ADN. Les </w:t>
      </w:r>
      <w:r w:rsidRPr="00A3466A">
        <w:rPr>
          <w:rFonts w:ascii="Arial" w:hAnsi="Arial" w:cs="Arial"/>
          <w:b/>
          <w:bCs/>
          <w:sz w:val="20"/>
          <w:szCs w:val="20"/>
        </w:rPr>
        <w:t xml:space="preserve">protéines fixatrices </w:t>
      </w:r>
      <w:r w:rsidRPr="00A3466A">
        <w:rPr>
          <w:rFonts w:ascii="Arial" w:hAnsi="Arial" w:cs="Arial"/>
          <w:sz w:val="20"/>
          <w:szCs w:val="20"/>
        </w:rPr>
        <w:t xml:space="preserve">se lient aux brins exposés et les gardent séparés en bloquant la formation </w:t>
      </w:r>
      <w:r w:rsidRPr="00F2352A">
        <w:rPr>
          <w:rFonts w:ascii="Arial" w:hAnsi="Arial" w:cs="Arial"/>
          <w:sz w:val="20"/>
          <w:szCs w:val="20"/>
        </w:rPr>
        <w:t xml:space="preserve">des liaisons hydrogènes </w:t>
      </w:r>
    </w:p>
    <w:p w:rsidR="00A3466A" w:rsidRPr="00A3466A" w:rsidRDefault="000605AE" w:rsidP="00A3466A">
      <w:pPr>
        <w:pStyle w:val="Paragraphedeliste"/>
        <w:numPr>
          <w:ilvl w:val="0"/>
          <w:numId w:val="24"/>
        </w:numPr>
        <w:tabs>
          <w:tab w:val="left" w:pos="4110"/>
        </w:tabs>
        <w:spacing w:after="0" w:line="240" w:lineRule="auto"/>
        <w:jc w:val="both"/>
        <w:rPr>
          <w:rFonts w:ascii="Arial" w:hAnsi="Arial" w:cs="Arial"/>
          <w:sz w:val="20"/>
          <w:szCs w:val="20"/>
        </w:rPr>
      </w:pPr>
      <w:r w:rsidRPr="00F2352A">
        <w:rPr>
          <w:rFonts w:ascii="Arial" w:hAnsi="Arial" w:cs="Arial"/>
          <w:b/>
          <w:bCs/>
          <w:sz w:val="20"/>
          <w:szCs w:val="20"/>
        </w:rPr>
        <w:t>Elongation</w:t>
      </w:r>
      <w:r w:rsidRPr="00F2352A">
        <w:rPr>
          <w:rFonts w:ascii="Arial" w:hAnsi="Arial" w:cs="Arial"/>
          <w:sz w:val="20"/>
          <w:szCs w:val="20"/>
        </w:rPr>
        <w:t xml:space="preserve"> : </w:t>
      </w:r>
      <w:r w:rsidR="00A3466A" w:rsidRPr="00F2352A">
        <w:rPr>
          <w:rFonts w:ascii="Arial" w:hAnsi="Arial" w:cs="Arial"/>
          <w:sz w:val="20"/>
          <w:szCs w:val="20"/>
        </w:rPr>
        <w:t>L’ADN polymérase s’insère dans la bulle de réplication</w:t>
      </w:r>
      <w:r w:rsidR="00F2352A">
        <w:rPr>
          <w:rFonts w:ascii="Arial" w:hAnsi="Arial" w:cs="Arial"/>
          <w:sz w:val="20"/>
          <w:szCs w:val="20"/>
        </w:rPr>
        <w:t>.</w:t>
      </w:r>
      <w:r w:rsidR="00A3466A" w:rsidRPr="00F2352A">
        <w:rPr>
          <w:rFonts w:ascii="Arial" w:hAnsi="Arial" w:cs="Arial"/>
          <w:sz w:val="20"/>
          <w:szCs w:val="20"/>
        </w:rPr>
        <w:t xml:space="preserve"> Une </w:t>
      </w:r>
      <w:proofErr w:type="spellStart"/>
      <w:r w:rsidR="00A3466A" w:rsidRPr="00F2352A">
        <w:rPr>
          <w:rFonts w:ascii="Arial" w:hAnsi="Arial" w:cs="Arial"/>
          <w:b/>
          <w:bCs/>
          <w:sz w:val="20"/>
          <w:szCs w:val="20"/>
        </w:rPr>
        <w:t>primase</w:t>
      </w:r>
      <w:proofErr w:type="spellEnd"/>
      <w:r w:rsidR="00A3466A" w:rsidRPr="00F2352A">
        <w:rPr>
          <w:rFonts w:ascii="Arial" w:hAnsi="Arial" w:cs="Arial"/>
          <w:sz w:val="20"/>
          <w:szCs w:val="20"/>
        </w:rPr>
        <w:t xml:space="preserve"> synthétise u</w:t>
      </w:r>
      <w:r w:rsidR="00A3466A" w:rsidRPr="00F2352A">
        <w:rPr>
          <w:rFonts w:ascii="Arial" w:hAnsi="Arial" w:cs="Arial"/>
          <w:sz w:val="20"/>
          <w:szCs w:val="20"/>
        </w:rPr>
        <w:t xml:space="preserve">ne amorce de nucléotides d’ARN </w:t>
      </w:r>
      <w:r w:rsidR="00A3466A" w:rsidRPr="00F2352A">
        <w:rPr>
          <w:rFonts w:ascii="Arial" w:hAnsi="Arial" w:cs="Arial"/>
          <w:sz w:val="20"/>
          <w:szCs w:val="20"/>
        </w:rPr>
        <w:t>avec une séquence de bases co</w:t>
      </w:r>
      <w:r w:rsidR="00A3466A" w:rsidRPr="00F2352A">
        <w:rPr>
          <w:rFonts w:ascii="Arial" w:hAnsi="Arial" w:cs="Arial"/>
          <w:sz w:val="20"/>
          <w:szCs w:val="20"/>
        </w:rPr>
        <w:t xml:space="preserve">mplémentaire à la matrice d’ADN. </w:t>
      </w:r>
      <w:r w:rsidR="00A3466A" w:rsidRPr="00F2352A">
        <w:rPr>
          <w:rFonts w:ascii="Arial" w:hAnsi="Arial" w:cs="Arial"/>
          <w:sz w:val="20"/>
          <w:szCs w:val="20"/>
        </w:rPr>
        <w:t>Puisque les amorces sont composé</w:t>
      </w:r>
      <w:r w:rsidR="00A3466A" w:rsidRPr="00F2352A">
        <w:rPr>
          <w:rFonts w:ascii="Arial" w:hAnsi="Arial" w:cs="Arial"/>
          <w:sz w:val="20"/>
          <w:szCs w:val="20"/>
        </w:rPr>
        <w:t>e</w:t>
      </w:r>
      <w:r w:rsidR="00A3466A" w:rsidRPr="00F2352A">
        <w:rPr>
          <w:rFonts w:ascii="Arial" w:hAnsi="Arial" w:cs="Arial"/>
          <w:sz w:val="20"/>
          <w:szCs w:val="20"/>
        </w:rPr>
        <w:t>s d’ARN, l’ADN polymérase doit les enlever et les</w:t>
      </w:r>
      <w:r w:rsidR="00A3466A" w:rsidRPr="00F2352A">
        <w:rPr>
          <w:rFonts w:ascii="Arial" w:hAnsi="Arial" w:cs="Arial"/>
          <w:sz w:val="20"/>
          <w:szCs w:val="20"/>
        </w:rPr>
        <w:t xml:space="preserve"> remplacer avec des bases d’ADN. </w:t>
      </w:r>
      <w:r w:rsidR="00A3466A" w:rsidRPr="00F2352A">
        <w:rPr>
          <w:rFonts w:ascii="Arial" w:hAnsi="Arial" w:cs="Arial"/>
          <w:sz w:val="20"/>
          <w:szCs w:val="20"/>
        </w:rPr>
        <w:t xml:space="preserve">L’ADN polymérase utilise les brins parents comme matrice et commence à ajouter un nucléotide à la fois pour créer un nouveau brin </w:t>
      </w:r>
      <w:r w:rsidR="00A3466A" w:rsidRPr="00F2352A">
        <w:rPr>
          <w:rFonts w:ascii="Arial" w:hAnsi="Arial" w:cs="Arial"/>
          <w:sz w:val="20"/>
          <w:szCs w:val="20"/>
        </w:rPr>
        <w:t>complémentaire du</w:t>
      </w:r>
      <w:r w:rsidR="00A3466A" w:rsidRPr="00A3466A">
        <w:rPr>
          <w:rFonts w:ascii="Arial" w:hAnsi="Arial" w:cs="Arial"/>
          <w:sz w:val="20"/>
          <w:szCs w:val="20"/>
        </w:rPr>
        <w:t xml:space="preserve"> brin existant</w:t>
      </w:r>
      <w:r w:rsidR="00A3466A">
        <w:rPr>
          <w:rFonts w:ascii="Arial" w:hAnsi="Arial" w:cs="Arial"/>
          <w:sz w:val="20"/>
          <w:szCs w:val="20"/>
        </w:rPr>
        <w:t xml:space="preserve">. </w:t>
      </w:r>
      <w:r w:rsidR="00A3466A" w:rsidRPr="00A3466A">
        <w:rPr>
          <w:rFonts w:ascii="Arial" w:hAnsi="Arial" w:cs="Arial"/>
          <w:sz w:val="20"/>
          <w:szCs w:val="20"/>
        </w:rPr>
        <w:t>Quand l’ADN se déroule, le brin exposé de 3’ vers 5’ permet la synthèse continue d’un nouveau brin sans interrupti</w:t>
      </w:r>
      <w:r w:rsidR="00A3466A" w:rsidRPr="00A3466A">
        <w:rPr>
          <w:rFonts w:ascii="Arial" w:hAnsi="Arial" w:cs="Arial"/>
          <w:sz w:val="20"/>
          <w:szCs w:val="20"/>
        </w:rPr>
        <w:t>on dans le sens de 5’ vers 3’. Il s’agit du brin précoce</w:t>
      </w:r>
      <w:r w:rsidR="00A3466A" w:rsidRPr="00A3466A">
        <w:rPr>
          <w:rFonts w:ascii="Arial" w:hAnsi="Arial" w:cs="Arial"/>
          <w:sz w:val="20"/>
          <w:szCs w:val="20"/>
        </w:rPr>
        <w:t xml:space="preserve">. </w:t>
      </w:r>
      <w:r w:rsidR="00A3466A" w:rsidRPr="00A3466A">
        <w:rPr>
          <w:rFonts w:ascii="Arial" w:hAnsi="Arial" w:cs="Arial"/>
          <w:sz w:val="20"/>
          <w:szCs w:val="20"/>
        </w:rPr>
        <w:t>Pour l</w:t>
      </w:r>
      <w:r w:rsidR="00A3466A" w:rsidRPr="00A3466A">
        <w:rPr>
          <w:rFonts w:ascii="Arial" w:hAnsi="Arial" w:cs="Arial"/>
          <w:sz w:val="20"/>
          <w:szCs w:val="20"/>
        </w:rPr>
        <w:t>’autre brin</w:t>
      </w:r>
      <w:r w:rsidR="00A3466A" w:rsidRPr="00A3466A">
        <w:rPr>
          <w:rFonts w:ascii="Arial" w:hAnsi="Arial" w:cs="Arial"/>
          <w:sz w:val="20"/>
          <w:szCs w:val="20"/>
        </w:rPr>
        <w:t>,</w:t>
      </w:r>
      <w:r w:rsidR="00A3466A" w:rsidRPr="00A3466A">
        <w:rPr>
          <w:rFonts w:ascii="Arial" w:hAnsi="Arial" w:cs="Arial"/>
          <w:sz w:val="20"/>
          <w:szCs w:val="20"/>
        </w:rPr>
        <w:t xml:space="preserve"> la synthèse peut s’effectuer dans les sens de 5’ vers 3’, c’est-à-dire dans </w:t>
      </w:r>
      <w:r w:rsidR="00A3466A" w:rsidRPr="00A3466A">
        <w:rPr>
          <w:rFonts w:ascii="Arial" w:hAnsi="Arial" w:cs="Arial"/>
          <w:b/>
          <w:bCs/>
          <w:sz w:val="20"/>
          <w:szCs w:val="20"/>
        </w:rPr>
        <w:t>le sen</w:t>
      </w:r>
      <w:r w:rsidR="00A3466A" w:rsidRPr="00A3466A">
        <w:rPr>
          <w:rFonts w:ascii="Arial" w:hAnsi="Arial" w:cs="Arial"/>
          <w:b/>
          <w:bCs/>
          <w:sz w:val="20"/>
          <w:szCs w:val="20"/>
        </w:rPr>
        <w:t xml:space="preserve">s opposé à celui du déroulement. </w:t>
      </w:r>
      <w:r w:rsidR="00A3466A" w:rsidRPr="00A3466A">
        <w:rPr>
          <w:rFonts w:ascii="Arial" w:hAnsi="Arial" w:cs="Arial"/>
          <w:sz w:val="20"/>
          <w:szCs w:val="20"/>
        </w:rPr>
        <w:t xml:space="preserve">La synthèse de ce nouveau brin </w:t>
      </w:r>
      <w:r w:rsidR="00A3466A" w:rsidRPr="00A3466A">
        <w:rPr>
          <w:rFonts w:ascii="Arial" w:hAnsi="Arial" w:cs="Arial"/>
          <w:sz w:val="20"/>
          <w:szCs w:val="20"/>
        </w:rPr>
        <w:t xml:space="preserve">(tardif) </w:t>
      </w:r>
      <w:r w:rsidR="00A3466A" w:rsidRPr="00A3466A">
        <w:rPr>
          <w:rFonts w:ascii="Arial" w:hAnsi="Arial" w:cs="Arial"/>
          <w:sz w:val="20"/>
          <w:szCs w:val="20"/>
        </w:rPr>
        <w:t>s’effectue plus l</w:t>
      </w:r>
      <w:r w:rsidR="00A3466A" w:rsidRPr="00A3466A">
        <w:rPr>
          <w:rFonts w:ascii="Arial" w:hAnsi="Arial" w:cs="Arial"/>
          <w:sz w:val="20"/>
          <w:szCs w:val="20"/>
        </w:rPr>
        <w:t xml:space="preserve">entement que le brin principal (fragments d’OKAZAKI). </w:t>
      </w:r>
      <w:r w:rsidR="00A3466A" w:rsidRPr="00A3466A">
        <w:rPr>
          <w:rFonts w:ascii="Arial" w:hAnsi="Arial" w:cs="Arial"/>
          <w:sz w:val="20"/>
          <w:szCs w:val="20"/>
        </w:rPr>
        <w:t xml:space="preserve">Finalement, une </w:t>
      </w:r>
      <w:r w:rsidR="00A3466A" w:rsidRPr="00A3466A">
        <w:rPr>
          <w:rFonts w:ascii="Arial" w:hAnsi="Arial" w:cs="Arial"/>
          <w:b/>
          <w:bCs/>
          <w:sz w:val="20"/>
          <w:szCs w:val="20"/>
        </w:rPr>
        <w:t xml:space="preserve">ligase </w:t>
      </w:r>
      <w:r w:rsidR="00A3466A" w:rsidRPr="00A3466A">
        <w:rPr>
          <w:rFonts w:ascii="Arial" w:hAnsi="Arial" w:cs="Arial"/>
          <w:sz w:val="20"/>
          <w:szCs w:val="20"/>
        </w:rPr>
        <w:t>lie les fragments d’Okazaki pour créer un nouveau brin d’ADN continu</w:t>
      </w:r>
    </w:p>
    <w:p w:rsidR="00A3466A" w:rsidRPr="00A3466A" w:rsidRDefault="000605AE" w:rsidP="00F2352A">
      <w:pPr>
        <w:pStyle w:val="Paragraphedeliste"/>
        <w:numPr>
          <w:ilvl w:val="0"/>
          <w:numId w:val="24"/>
        </w:numPr>
        <w:tabs>
          <w:tab w:val="left" w:pos="4110"/>
        </w:tabs>
        <w:spacing w:after="0" w:line="240" w:lineRule="auto"/>
        <w:jc w:val="both"/>
        <w:rPr>
          <w:rFonts w:ascii="Arial" w:hAnsi="Arial" w:cs="Arial"/>
          <w:sz w:val="20"/>
          <w:szCs w:val="20"/>
        </w:rPr>
      </w:pPr>
      <w:r w:rsidRPr="00A3466A">
        <w:rPr>
          <w:rFonts w:ascii="Arial" w:hAnsi="Arial" w:cs="Arial"/>
          <w:b/>
          <w:bCs/>
          <w:sz w:val="20"/>
          <w:szCs w:val="20"/>
        </w:rPr>
        <w:t xml:space="preserve">Achèvement </w:t>
      </w:r>
      <w:r w:rsidRPr="00A3466A">
        <w:rPr>
          <w:rFonts w:ascii="Arial" w:hAnsi="Arial" w:cs="Arial"/>
          <w:sz w:val="20"/>
          <w:szCs w:val="20"/>
        </w:rPr>
        <w:t xml:space="preserve">: la réplication est terminée et les nouveaux brins sont vérifiés pour les erreurs. </w:t>
      </w:r>
      <w:r w:rsidR="00F2352A" w:rsidRPr="00A3466A">
        <w:rPr>
          <w:rFonts w:ascii="Arial" w:hAnsi="Arial" w:cs="Arial"/>
          <w:sz w:val="20"/>
          <w:szCs w:val="20"/>
        </w:rPr>
        <w:t>Si l’ADN polymérase trouve une erreur, l’ADN polymérase remplace l’erreur avec les nucléotides corrects</w:t>
      </w:r>
      <w:r w:rsidR="00F2352A">
        <w:rPr>
          <w:rFonts w:ascii="Arial" w:hAnsi="Arial" w:cs="Arial"/>
          <w:sz w:val="20"/>
          <w:szCs w:val="20"/>
        </w:rPr>
        <w:t>.</w:t>
      </w:r>
      <w:bookmarkStart w:id="0" w:name="_GoBack"/>
      <w:bookmarkEnd w:id="0"/>
      <w:r w:rsidR="00F2352A" w:rsidRPr="00A3466A">
        <w:rPr>
          <w:rFonts w:ascii="Arial" w:hAnsi="Arial" w:cs="Arial"/>
          <w:sz w:val="20"/>
          <w:szCs w:val="20"/>
        </w:rPr>
        <w:t xml:space="preserve"> </w:t>
      </w:r>
      <w:r w:rsidRPr="00A3466A">
        <w:rPr>
          <w:rFonts w:ascii="Arial" w:hAnsi="Arial" w:cs="Arial"/>
          <w:sz w:val="20"/>
          <w:szCs w:val="20"/>
        </w:rPr>
        <w:t>Les brins parentaux et les br</w:t>
      </w:r>
      <w:r w:rsidR="00A3466A" w:rsidRPr="00A3466A">
        <w:rPr>
          <w:rFonts w:ascii="Arial" w:hAnsi="Arial" w:cs="Arial"/>
          <w:sz w:val="20"/>
          <w:szCs w:val="20"/>
        </w:rPr>
        <w:t>ins fils se reforment en hélice</w:t>
      </w:r>
      <w:r w:rsidR="00A3466A" w:rsidRPr="00A3466A">
        <w:rPr>
          <w:rFonts w:ascii="Arial" w:hAnsi="Arial" w:cs="Arial"/>
          <w:sz w:val="20"/>
          <w:szCs w:val="20"/>
        </w:rPr>
        <w:t xml:space="preserve">. </w:t>
      </w:r>
    </w:p>
    <w:p w:rsidR="000605AE" w:rsidRDefault="000605AE" w:rsidP="000605AE">
      <w:pPr>
        <w:tabs>
          <w:tab w:val="left" w:pos="4110"/>
        </w:tabs>
        <w:ind w:left="360"/>
        <w:rPr>
          <w:rFonts w:ascii="Arial" w:hAnsi="Arial" w:cs="Arial"/>
        </w:rPr>
      </w:pPr>
    </w:p>
    <w:p w:rsidR="00A3466A" w:rsidRDefault="00A3466A" w:rsidP="000605AE">
      <w:pPr>
        <w:tabs>
          <w:tab w:val="left" w:pos="4110"/>
        </w:tabs>
        <w:ind w:left="360"/>
        <w:rPr>
          <w:rFonts w:ascii="Arial" w:hAnsi="Arial" w:cs="Arial"/>
        </w:rPr>
      </w:pPr>
    </w:p>
    <w:p w:rsidR="00A3466A" w:rsidRDefault="00A3466A" w:rsidP="000605AE">
      <w:pPr>
        <w:tabs>
          <w:tab w:val="left" w:pos="4110"/>
        </w:tabs>
        <w:ind w:left="360"/>
        <w:rPr>
          <w:rFonts w:ascii="Arial" w:hAnsi="Arial" w:cs="Arial"/>
        </w:rPr>
      </w:pPr>
    </w:p>
    <w:p w:rsidR="00A3466A" w:rsidRDefault="00A3466A" w:rsidP="000605AE">
      <w:pPr>
        <w:tabs>
          <w:tab w:val="left" w:pos="4110"/>
        </w:tabs>
        <w:ind w:left="360"/>
        <w:rPr>
          <w:rFonts w:ascii="Arial" w:hAnsi="Arial" w:cs="Arial"/>
        </w:rPr>
      </w:pPr>
    </w:p>
    <w:p w:rsidR="00A3466A" w:rsidRDefault="00A3466A" w:rsidP="000605AE">
      <w:pPr>
        <w:tabs>
          <w:tab w:val="left" w:pos="4110"/>
        </w:tabs>
        <w:ind w:left="360"/>
        <w:rPr>
          <w:rFonts w:ascii="Arial" w:hAnsi="Arial" w:cs="Arial"/>
        </w:rPr>
      </w:pPr>
    </w:p>
    <w:p w:rsidR="00A3466A" w:rsidRDefault="00A3466A" w:rsidP="000605AE">
      <w:pPr>
        <w:tabs>
          <w:tab w:val="left" w:pos="4110"/>
        </w:tabs>
        <w:ind w:left="360"/>
        <w:rPr>
          <w:rFonts w:ascii="Arial" w:hAnsi="Arial" w:cs="Arial"/>
        </w:rPr>
      </w:pPr>
    </w:p>
    <w:p w:rsidR="00A3466A" w:rsidRDefault="00A3466A" w:rsidP="000605AE">
      <w:pPr>
        <w:tabs>
          <w:tab w:val="left" w:pos="4110"/>
        </w:tabs>
        <w:ind w:left="360"/>
        <w:rPr>
          <w:rFonts w:ascii="Arial" w:hAnsi="Arial" w:cs="Arial"/>
        </w:rPr>
      </w:pPr>
    </w:p>
    <w:p w:rsidR="00A3466A" w:rsidRDefault="00A3466A" w:rsidP="000605AE">
      <w:pPr>
        <w:tabs>
          <w:tab w:val="left" w:pos="4110"/>
        </w:tabs>
        <w:ind w:left="360"/>
        <w:rPr>
          <w:rFonts w:ascii="Arial" w:hAnsi="Arial" w:cs="Arial"/>
        </w:rPr>
      </w:pPr>
    </w:p>
    <w:p w:rsidR="00A3466A" w:rsidRDefault="00A3466A" w:rsidP="000605AE">
      <w:pPr>
        <w:tabs>
          <w:tab w:val="left" w:pos="4110"/>
        </w:tabs>
        <w:ind w:left="360"/>
        <w:rPr>
          <w:rFonts w:ascii="Arial" w:hAnsi="Arial" w:cs="Arial"/>
        </w:rPr>
      </w:pPr>
    </w:p>
    <w:p w:rsidR="00A3466A" w:rsidRDefault="00A3466A" w:rsidP="000605AE">
      <w:pPr>
        <w:tabs>
          <w:tab w:val="left" w:pos="4110"/>
        </w:tabs>
        <w:ind w:left="360"/>
        <w:rPr>
          <w:rFonts w:ascii="Arial" w:hAnsi="Arial" w:cs="Arial"/>
        </w:rPr>
      </w:pPr>
    </w:p>
    <w:p w:rsidR="00F7134D" w:rsidRPr="00A41165" w:rsidRDefault="00E8770F" w:rsidP="00E8770F">
      <w:pPr>
        <w:pStyle w:val="Paragraphedeliste"/>
        <w:spacing w:after="0" w:line="240" w:lineRule="auto"/>
        <w:ind w:left="0"/>
        <w:jc w:val="both"/>
        <w:rPr>
          <w:rFonts w:ascii="Arial" w:hAnsi="Arial" w:cs="Arial"/>
          <w:b/>
          <w:sz w:val="20"/>
          <w:szCs w:val="20"/>
        </w:rPr>
      </w:pPr>
      <w:r w:rsidRPr="00F104C3">
        <w:rPr>
          <w:rFonts w:ascii="Arial" w:hAnsi="Arial" w:cs="Arial"/>
          <w:b/>
          <w:sz w:val="20"/>
          <w:szCs w:val="20"/>
        </w:rPr>
        <w:lastRenderedPageBreak/>
        <w:t>Résumé du mécanisme de réplication eucaryote</w:t>
      </w:r>
      <w:r w:rsidR="0019149B" w:rsidRPr="00A41165">
        <w:rPr>
          <w:rFonts w:ascii="Arial" w:hAnsi="Arial" w:cs="Arial"/>
          <w:bCs/>
          <w:sz w:val="20"/>
          <w:szCs w:val="20"/>
        </w:rPr>
        <w:t xml:space="preserve"> </w:t>
      </w:r>
      <w:r w:rsidR="00235BC8" w:rsidRPr="00A41165">
        <w:rPr>
          <w:rFonts w:ascii="Arial" w:hAnsi="Arial" w:cs="Arial"/>
          <w:bCs/>
          <w:sz w:val="20"/>
          <w:szCs w:val="20"/>
        </w:rPr>
        <w:t xml:space="preserve">   </w:t>
      </w:r>
    </w:p>
    <w:p w:rsidR="003B66B5" w:rsidRDefault="00F7134D" w:rsidP="004F1C79">
      <w:pPr>
        <w:pStyle w:val="Paragraphedeliste"/>
        <w:spacing w:after="0" w:line="240" w:lineRule="auto"/>
        <w:ind w:left="709" w:hanging="709"/>
        <w:jc w:val="center"/>
        <w:rPr>
          <w:rFonts w:ascii="Arial" w:hAnsi="Arial" w:cs="Arial"/>
          <w:bCs/>
          <w:sz w:val="20"/>
          <w:szCs w:val="20"/>
        </w:rPr>
      </w:pPr>
      <w:r w:rsidRPr="00F7134D">
        <w:rPr>
          <w:rFonts w:ascii="Arial" w:hAnsi="Arial" w:cs="Arial"/>
          <w:bCs/>
          <w:noProof/>
          <w:sz w:val="20"/>
          <w:szCs w:val="20"/>
          <w:lang w:eastAsia="fr-FR"/>
        </w:rPr>
        <w:drawing>
          <wp:inline distT="0" distB="0" distL="0" distR="0" wp14:anchorId="4F6B4669" wp14:editId="7AC2EA68">
            <wp:extent cx="2051436" cy="1456662"/>
            <wp:effectExtent l="19050" t="19050" r="25400" b="1079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Lst>
                    </a:blip>
                    <a:srcRect/>
                    <a:stretch>
                      <a:fillRect/>
                    </a:stretch>
                  </pic:blipFill>
                  <pic:spPr bwMode="auto">
                    <a:xfrm>
                      <a:off x="0" y="0"/>
                      <a:ext cx="2055130" cy="1459285"/>
                    </a:xfrm>
                    <a:prstGeom prst="rect">
                      <a:avLst/>
                    </a:prstGeom>
                    <a:noFill/>
                    <a:ln w="9525">
                      <a:solidFill>
                        <a:srgbClr val="C00000"/>
                      </a:solidFill>
                      <a:miter lim="800000"/>
                      <a:headEnd/>
                      <a:tailEnd/>
                    </a:ln>
                  </pic:spPr>
                </pic:pic>
              </a:graphicData>
            </a:graphic>
          </wp:inline>
        </w:drawing>
      </w:r>
      <w:r w:rsidRPr="00F7134D">
        <w:rPr>
          <w:rFonts w:ascii="Arial" w:hAnsi="Arial" w:cs="Arial"/>
          <w:bCs/>
          <w:noProof/>
          <w:sz w:val="20"/>
          <w:szCs w:val="20"/>
          <w:lang w:eastAsia="fr-FR"/>
        </w:rPr>
        <w:drawing>
          <wp:inline distT="0" distB="0" distL="0" distR="0" wp14:anchorId="5680D588" wp14:editId="5AB73303">
            <wp:extent cx="2057170" cy="1447137"/>
            <wp:effectExtent l="19050" t="19050" r="19685" b="2032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Lst>
                    </a:blip>
                    <a:srcRect/>
                    <a:stretch>
                      <a:fillRect/>
                    </a:stretch>
                  </pic:blipFill>
                  <pic:spPr bwMode="auto">
                    <a:xfrm>
                      <a:off x="0" y="0"/>
                      <a:ext cx="2067615" cy="1454485"/>
                    </a:xfrm>
                    <a:prstGeom prst="rect">
                      <a:avLst/>
                    </a:prstGeom>
                    <a:noFill/>
                    <a:ln w="9525">
                      <a:solidFill>
                        <a:srgbClr val="C00000"/>
                      </a:solidFill>
                      <a:miter lim="800000"/>
                      <a:headEnd/>
                      <a:tailEnd/>
                    </a:ln>
                  </pic:spPr>
                </pic:pic>
              </a:graphicData>
            </a:graphic>
          </wp:inline>
        </w:drawing>
      </w:r>
      <w:r w:rsidRPr="00F7134D">
        <w:rPr>
          <w:noProof/>
          <w:lang w:eastAsia="fr-FR"/>
        </w:rPr>
        <w:drawing>
          <wp:inline distT="0" distB="0" distL="0" distR="0" wp14:anchorId="3D6228B3" wp14:editId="5ECA0E08">
            <wp:extent cx="2076073" cy="1460434"/>
            <wp:effectExtent l="19050" t="19050" r="19685" b="26035"/>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Lst>
                    </a:blip>
                    <a:srcRect/>
                    <a:stretch>
                      <a:fillRect/>
                    </a:stretch>
                  </pic:blipFill>
                  <pic:spPr bwMode="auto">
                    <a:xfrm>
                      <a:off x="0" y="0"/>
                      <a:ext cx="2079641" cy="1462944"/>
                    </a:xfrm>
                    <a:prstGeom prst="rect">
                      <a:avLst/>
                    </a:prstGeom>
                    <a:noFill/>
                    <a:ln w="9525">
                      <a:solidFill>
                        <a:srgbClr val="C00000"/>
                      </a:solidFill>
                      <a:miter lim="800000"/>
                      <a:headEnd/>
                      <a:tailEnd/>
                    </a:ln>
                  </pic:spPr>
                </pic:pic>
              </a:graphicData>
            </a:graphic>
          </wp:inline>
        </w:drawing>
      </w:r>
    </w:p>
    <w:p w:rsidR="00FA6EA8" w:rsidRPr="004F1C79" w:rsidRDefault="00F7134D" w:rsidP="004F1C79">
      <w:pPr>
        <w:pStyle w:val="Paragraphedeliste"/>
        <w:spacing w:after="0" w:line="240" w:lineRule="auto"/>
        <w:ind w:left="709" w:hanging="709"/>
        <w:jc w:val="center"/>
        <w:rPr>
          <w:rFonts w:ascii="Arial" w:hAnsi="Arial" w:cs="Arial"/>
          <w:bCs/>
          <w:sz w:val="20"/>
          <w:szCs w:val="20"/>
        </w:rPr>
      </w:pPr>
      <w:r w:rsidRPr="00F7134D">
        <w:rPr>
          <w:noProof/>
          <w:lang w:eastAsia="fr-FR"/>
        </w:rPr>
        <w:drawing>
          <wp:inline distT="0" distB="0" distL="0" distR="0" wp14:anchorId="3406832A" wp14:editId="29578ACC">
            <wp:extent cx="2023262" cy="1423284"/>
            <wp:effectExtent l="19050" t="19050" r="15240" b="24765"/>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0" cstate="print">
                      <a:extLst>
                        <a:ext uri="{BEBA8EAE-BF5A-486C-A8C5-ECC9F3942E4B}">
                          <a14:imgProps xmlns:a14="http://schemas.microsoft.com/office/drawing/2010/main">
                            <a14:imgLayer r:embed="rId49">
                              <a14:imgEffect>
                                <a14:sharpenSoften amount="50000"/>
                              </a14:imgEffect>
                            </a14:imgLayer>
                          </a14:imgProps>
                        </a:ext>
                      </a:extLst>
                    </a:blip>
                    <a:srcRect/>
                    <a:stretch>
                      <a:fillRect/>
                    </a:stretch>
                  </pic:blipFill>
                  <pic:spPr bwMode="auto">
                    <a:xfrm>
                      <a:off x="0" y="0"/>
                      <a:ext cx="2036878" cy="1432863"/>
                    </a:xfrm>
                    <a:prstGeom prst="rect">
                      <a:avLst/>
                    </a:prstGeom>
                    <a:noFill/>
                    <a:ln w="9525">
                      <a:solidFill>
                        <a:srgbClr val="C00000"/>
                      </a:solidFill>
                      <a:miter lim="800000"/>
                      <a:headEnd/>
                      <a:tailEnd/>
                    </a:ln>
                  </pic:spPr>
                </pic:pic>
              </a:graphicData>
            </a:graphic>
          </wp:inline>
        </w:drawing>
      </w:r>
      <w:r w:rsidR="004F1C79">
        <w:rPr>
          <w:rFonts w:ascii="Arial" w:hAnsi="Arial" w:cs="Arial"/>
          <w:bCs/>
          <w:sz w:val="20"/>
          <w:szCs w:val="20"/>
        </w:rPr>
        <w:t xml:space="preserve">      </w:t>
      </w:r>
      <w:r w:rsidRPr="00F7134D">
        <w:rPr>
          <w:noProof/>
          <w:lang w:eastAsia="fr-FR"/>
        </w:rPr>
        <w:drawing>
          <wp:inline distT="0" distB="0" distL="0" distR="0" wp14:anchorId="4C6DDCDA" wp14:editId="7E84921E">
            <wp:extent cx="1759293" cy="1399430"/>
            <wp:effectExtent l="19050" t="19050" r="12700" b="10795"/>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Lst>
                    </a:blip>
                    <a:srcRect/>
                    <a:stretch>
                      <a:fillRect/>
                    </a:stretch>
                  </pic:blipFill>
                  <pic:spPr bwMode="auto">
                    <a:xfrm>
                      <a:off x="0" y="0"/>
                      <a:ext cx="1770990" cy="1408734"/>
                    </a:xfrm>
                    <a:prstGeom prst="rect">
                      <a:avLst/>
                    </a:prstGeom>
                    <a:noFill/>
                    <a:ln w="9525">
                      <a:solidFill>
                        <a:srgbClr val="C00000"/>
                      </a:solidFill>
                      <a:miter lim="800000"/>
                      <a:headEnd/>
                      <a:tailEnd/>
                    </a:ln>
                  </pic:spPr>
                </pic:pic>
              </a:graphicData>
            </a:graphic>
          </wp:inline>
        </w:drawing>
      </w:r>
    </w:p>
    <w:p w:rsidR="00E8770F" w:rsidRDefault="00E8770F" w:rsidP="00F104C3">
      <w:pPr>
        <w:pStyle w:val="Paragraphedeliste"/>
        <w:spacing w:after="0" w:line="240" w:lineRule="auto"/>
        <w:ind w:left="0"/>
        <w:jc w:val="both"/>
        <w:rPr>
          <w:rFonts w:ascii="Arial" w:hAnsi="Arial" w:cs="Arial"/>
          <w:b/>
          <w:sz w:val="20"/>
          <w:szCs w:val="20"/>
        </w:rPr>
      </w:pPr>
    </w:p>
    <w:p w:rsidR="00E8770F" w:rsidRDefault="00E8770F" w:rsidP="00F104C3">
      <w:pPr>
        <w:pStyle w:val="Paragraphedeliste"/>
        <w:spacing w:after="0" w:line="240" w:lineRule="auto"/>
        <w:ind w:left="0"/>
        <w:jc w:val="both"/>
        <w:rPr>
          <w:rFonts w:ascii="Arial" w:hAnsi="Arial" w:cs="Arial"/>
          <w:b/>
          <w:sz w:val="20"/>
          <w:szCs w:val="20"/>
        </w:rPr>
      </w:pPr>
    </w:p>
    <w:p w:rsidR="00DC69AB" w:rsidRPr="00F104C3" w:rsidRDefault="00F7134D" w:rsidP="00FB6AA4">
      <w:pPr>
        <w:pStyle w:val="Paragraphedeliste"/>
        <w:spacing w:after="0" w:line="240" w:lineRule="auto"/>
        <w:ind w:left="0"/>
        <w:jc w:val="center"/>
        <w:rPr>
          <w:rFonts w:ascii="Arial" w:hAnsi="Arial" w:cs="Arial"/>
          <w:bCs/>
          <w:sz w:val="20"/>
          <w:szCs w:val="20"/>
        </w:rPr>
      </w:pPr>
      <w:r w:rsidRPr="00F7134D">
        <w:rPr>
          <w:rFonts w:ascii="Arial" w:hAnsi="Arial" w:cs="Arial"/>
          <w:bCs/>
          <w:noProof/>
          <w:sz w:val="20"/>
          <w:szCs w:val="20"/>
          <w:lang w:eastAsia="fr-FR"/>
        </w:rPr>
        <w:drawing>
          <wp:inline distT="0" distB="0" distL="0" distR="0" wp14:anchorId="5549BB21" wp14:editId="089CD5CE">
            <wp:extent cx="3331597" cy="2087921"/>
            <wp:effectExtent l="19050" t="19050" r="21590" b="2667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Lst>
                    </a:blip>
                    <a:srcRect/>
                    <a:stretch>
                      <a:fillRect/>
                    </a:stretch>
                  </pic:blipFill>
                  <pic:spPr bwMode="auto">
                    <a:xfrm>
                      <a:off x="0" y="0"/>
                      <a:ext cx="3328881" cy="2086219"/>
                    </a:xfrm>
                    <a:prstGeom prst="rect">
                      <a:avLst/>
                    </a:prstGeom>
                    <a:noFill/>
                    <a:ln w="9525">
                      <a:solidFill>
                        <a:srgbClr val="C00000"/>
                      </a:solidFill>
                      <a:miter lim="800000"/>
                      <a:headEnd/>
                      <a:tailEnd/>
                    </a:ln>
                  </pic:spPr>
                </pic:pic>
              </a:graphicData>
            </a:graphic>
          </wp:inline>
        </w:drawing>
      </w:r>
      <w:r w:rsidR="00FB6AA4">
        <w:rPr>
          <w:rFonts w:ascii="Arial" w:hAnsi="Arial" w:cs="Arial"/>
          <w:bCs/>
          <w:sz w:val="20"/>
          <w:szCs w:val="20"/>
        </w:rPr>
        <w:t xml:space="preserve">     </w:t>
      </w:r>
      <w:r w:rsidR="00F104C3">
        <w:rPr>
          <w:rFonts w:ascii="Arial" w:hAnsi="Arial" w:cs="Arial"/>
          <w:noProof/>
          <w:sz w:val="20"/>
          <w:szCs w:val="20"/>
          <w:lang w:eastAsia="fr-FR"/>
        </w:rPr>
        <w:drawing>
          <wp:inline distT="0" distB="0" distL="0" distR="0" wp14:anchorId="658B8BD7" wp14:editId="3580AF41">
            <wp:extent cx="3146520" cy="2099145"/>
            <wp:effectExtent l="19050" t="19050" r="15875" b="158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46520" cy="2099145"/>
                    </a:xfrm>
                    <a:prstGeom prst="rect">
                      <a:avLst/>
                    </a:prstGeom>
                    <a:noFill/>
                    <a:ln>
                      <a:solidFill>
                        <a:srgbClr val="C00000"/>
                      </a:solidFill>
                    </a:ln>
                  </pic:spPr>
                </pic:pic>
              </a:graphicData>
            </a:graphic>
          </wp:inline>
        </w:drawing>
      </w:r>
    </w:p>
    <w:p w:rsidR="0008693C" w:rsidRDefault="0008693C" w:rsidP="00F640D3">
      <w:pPr>
        <w:spacing w:after="0" w:line="240" w:lineRule="auto"/>
        <w:rPr>
          <w:rFonts w:asciiTheme="minorBidi" w:hAnsiTheme="minorBidi"/>
          <w:sz w:val="20"/>
          <w:szCs w:val="20"/>
        </w:rPr>
      </w:pPr>
    </w:p>
    <w:p w:rsidR="0008693C" w:rsidRPr="000605AE" w:rsidRDefault="0008693C" w:rsidP="000605AE">
      <w:pPr>
        <w:rPr>
          <w:rFonts w:ascii="Arial" w:hAnsi="Arial" w:cs="Arial"/>
        </w:rPr>
      </w:pPr>
    </w:p>
    <w:sectPr w:rsidR="0008693C" w:rsidRPr="000605AE" w:rsidSect="00170D0E">
      <w:pgSz w:w="11906" w:h="16838"/>
      <w:pgMar w:top="426"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4CF1"/>
    <w:multiLevelType w:val="hybridMultilevel"/>
    <w:tmpl w:val="AD309544"/>
    <w:lvl w:ilvl="0" w:tplc="B1F0B86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6C15332"/>
    <w:multiLevelType w:val="hybridMultilevel"/>
    <w:tmpl w:val="F974661A"/>
    <w:lvl w:ilvl="0" w:tplc="0FF45C0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8030430"/>
    <w:multiLevelType w:val="hybridMultilevel"/>
    <w:tmpl w:val="C32AC730"/>
    <w:lvl w:ilvl="0" w:tplc="040C0001">
      <w:start w:val="1"/>
      <w:numFmt w:val="bullet"/>
      <w:lvlText w:val=""/>
      <w:lvlJc w:val="left"/>
      <w:pPr>
        <w:ind w:left="1630" w:hanging="360"/>
      </w:pPr>
      <w:rPr>
        <w:rFonts w:ascii="Symbol" w:hAnsi="Symbol" w:hint="default"/>
      </w:rPr>
    </w:lvl>
    <w:lvl w:ilvl="1" w:tplc="040C0003" w:tentative="1">
      <w:start w:val="1"/>
      <w:numFmt w:val="bullet"/>
      <w:lvlText w:val="o"/>
      <w:lvlJc w:val="left"/>
      <w:pPr>
        <w:ind w:left="2350" w:hanging="360"/>
      </w:pPr>
      <w:rPr>
        <w:rFonts w:ascii="Courier New" w:hAnsi="Courier New" w:cs="Courier New" w:hint="default"/>
      </w:rPr>
    </w:lvl>
    <w:lvl w:ilvl="2" w:tplc="040C0005" w:tentative="1">
      <w:start w:val="1"/>
      <w:numFmt w:val="bullet"/>
      <w:lvlText w:val=""/>
      <w:lvlJc w:val="left"/>
      <w:pPr>
        <w:ind w:left="3070" w:hanging="360"/>
      </w:pPr>
      <w:rPr>
        <w:rFonts w:ascii="Wingdings" w:hAnsi="Wingdings" w:hint="default"/>
      </w:rPr>
    </w:lvl>
    <w:lvl w:ilvl="3" w:tplc="040C0001" w:tentative="1">
      <w:start w:val="1"/>
      <w:numFmt w:val="bullet"/>
      <w:lvlText w:val=""/>
      <w:lvlJc w:val="left"/>
      <w:pPr>
        <w:ind w:left="3790" w:hanging="360"/>
      </w:pPr>
      <w:rPr>
        <w:rFonts w:ascii="Symbol" w:hAnsi="Symbol" w:hint="default"/>
      </w:rPr>
    </w:lvl>
    <w:lvl w:ilvl="4" w:tplc="040C0003" w:tentative="1">
      <w:start w:val="1"/>
      <w:numFmt w:val="bullet"/>
      <w:lvlText w:val="o"/>
      <w:lvlJc w:val="left"/>
      <w:pPr>
        <w:ind w:left="4510" w:hanging="360"/>
      </w:pPr>
      <w:rPr>
        <w:rFonts w:ascii="Courier New" w:hAnsi="Courier New" w:cs="Courier New" w:hint="default"/>
      </w:rPr>
    </w:lvl>
    <w:lvl w:ilvl="5" w:tplc="040C0005" w:tentative="1">
      <w:start w:val="1"/>
      <w:numFmt w:val="bullet"/>
      <w:lvlText w:val=""/>
      <w:lvlJc w:val="left"/>
      <w:pPr>
        <w:ind w:left="5230" w:hanging="360"/>
      </w:pPr>
      <w:rPr>
        <w:rFonts w:ascii="Wingdings" w:hAnsi="Wingdings" w:hint="default"/>
      </w:rPr>
    </w:lvl>
    <w:lvl w:ilvl="6" w:tplc="040C0001" w:tentative="1">
      <w:start w:val="1"/>
      <w:numFmt w:val="bullet"/>
      <w:lvlText w:val=""/>
      <w:lvlJc w:val="left"/>
      <w:pPr>
        <w:ind w:left="5950" w:hanging="360"/>
      </w:pPr>
      <w:rPr>
        <w:rFonts w:ascii="Symbol" w:hAnsi="Symbol" w:hint="default"/>
      </w:rPr>
    </w:lvl>
    <w:lvl w:ilvl="7" w:tplc="040C0003" w:tentative="1">
      <w:start w:val="1"/>
      <w:numFmt w:val="bullet"/>
      <w:lvlText w:val="o"/>
      <w:lvlJc w:val="left"/>
      <w:pPr>
        <w:ind w:left="6670" w:hanging="360"/>
      </w:pPr>
      <w:rPr>
        <w:rFonts w:ascii="Courier New" w:hAnsi="Courier New" w:cs="Courier New" w:hint="default"/>
      </w:rPr>
    </w:lvl>
    <w:lvl w:ilvl="8" w:tplc="040C0005" w:tentative="1">
      <w:start w:val="1"/>
      <w:numFmt w:val="bullet"/>
      <w:lvlText w:val=""/>
      <w:lvlJc w:val="left"/>
      <w:pPr>
        <w:ind w:left="7390" w:hanging="360"/>
      </w:pPr>
      <w:rPr>
        <w:rFonts w:ascii="Wingdings" w:hAnsi="Wingdings" w:hint="default"/>
      </w:rPr>
    </w:lvl>
  </w:abstractNum>
  <w:abstractNum w:abstractNumId="3">
    <w:nsid w:val="093C7A8F"/>
    <w:multiLevelType w:val="hybridMultilevel"/>
    <w:tmpl w:val="CF1E3F62"/>
    <w:lvl w:ilvl="0" w:tplc="06B801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C23D3B"/>
    <w:multiLevelType w:val="hybridMultilevel"/>
    <w:tmpl w:val="DD0CCE06"/>
    <w:lvl w:ilvl="0" w:tplc="9070BA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C60639"/>
    <w:multiLevelType w:val="hybridMultilevel"/>
    <w:tmpl w:val="13002E60"/>
    <w:lvl w:ilvl="0" w:tplc="2CD68476">
      <w:start w:val="6"/>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21566CD"/>
    <w:multiLevelType w:val="hybridMultilevel"/>
    <w:tmpl w:val="E2BE43B2"/>
    <w:lvl w:ilvl="0" w:tplc="5308DCE6">
      <w:start w:val="56"/>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nsid w:val="1282345E"/>
    <w:multiLevelType w:val="hybridMultilevel"/>
    <w:tmpl w:val="C742CEB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4065787"/>
    <w:multiLevelType w:val="hybridMultilevel"/>
    <w:tmpl w:val="177C7114"/>
    <w:lvl w:ilvl="0" w:tplc="040C0001">
      <w:start w:val="1"/>
      <w:numFmt w:val="bullet"/>
      <w:lvlText w:val=""/>
      <w:lvlJc w:val="left"/>
      <w:pPr>
        <w:ind w:left="1496" w:hanging="360"/>
      </w:pPr>
      <w:rPr>
        <w:rFonts w:ascii="Symbol" w:hAnsi="Symbo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9">
    <w:nsid w:val="16880BAE"/>
    <w:multiLevelType w:val="hybridMultilevel"/>
    <w:tmpl w:val="88989830"/>
    <w:lvl w:ilvl="0" w:tplc="040C0001">
      <w:start w:val="1"/>
      <w:numFmt w:val="bullet"/>
      <w:lvlText w:val=""/>
      <w:lvlJc w:val="left"/>
      <w:pPr>
        <w:ind w:left="1496" w:hanging="360"/>
      </w:pPr>
      <w:rPr>
        <w:rFonts w:ascii="Symbol" w:hAnsi="Symbo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10">
    <w:nsid w:val="1936633E"/>
    <w:multiLevelType w:val="hybridMultilevel"/>
    <w:tmpl w:val="2738D1E2"/>
    <w:lvl w:ilvl="0" w:tplc="6C322B36">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FB119C"/>
    <w:multiLevelType w:val="hybridMultilevel"/>
    <w:tmpl w:val="C4AC75C4"/>
    <w:lvl w:ilvl="0" w:tplc="825452E4">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47D1077"/>
    <w:multiLevelType w:val="hybridMultilevel"/>
    <w:tmpl w:val="A4B0610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25903AE0"/>
    <w:multiLevelType w:val="hybridMultilevel"/>
    <w:tmpl w:val="55506026"/>
    <w:lvl w:ilvl="0" w:tplc="78B08B7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70C36AF"/>
    <w:multiLevelType w:val="hybridMultilevel"/>
    <w:tmpl w:val="F03A8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A9D7605"/>
    <w:multiLevelType w:val="hybridMultilevel"/>
    <w:tmpl w:val="26C2474A"/>
    <w:lvl w:ilvl="0" w:tplc="040C0001">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0E5FE3"/>
    <w:multiLevelType w:val="hybridMultilevel"/>
    <w:tmpl w:val="5FB0371C"/>
    <w:lvl w:ilvl="0" w:tplc="2054A474">
      <w:start w:val="36"/>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DFF39FB"/>
    <w:multiLevelType w:val="hybridMultilevel"/>
    <w:tmpl w:val="AB8A78F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33295D35"/>
    <w:multiLevelType w:val="hybridMultilevel"/>
    <w:tmpl w:val="AEEE90E8"/>
    <w:lvl w:ilvl="0" w:tplc="942038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5343E64"/>
    <w:multiLevelType w:val="hybridMultilevel"/>
    <w:tmpl w:val="17185CEC"/>
    <w:lvl w:ilvl="0" w:tplc="75629622">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B3138A"/>
    <w:multiLevelType w:val="hybridMultilevel"/>
    <w:tmpl w:val="26025EAE"/>
    <w:lvl w:ilvl="0" w:tplc="3BE89F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7BA133C"/>
    <w:multiLevelType w:val="hybridMultilevel"/>
    <w:tmpl w:val="259C1E62"/>
    <w:lvl w:ilvl="0" w:tplc="DD5CC9E6">
      <w:start w:val="5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ABE47B3"/>
    <w:multiLevelType w:val="hybridMultilevel"/>
    <w:tmpl w:val="B9160F48"/>
    <w:lvl w:ilvl="0" w:tplc="9534739E">
      <w:start w:val="1"/>
      <w:numFmt w:val="bullet"/>
      <w:lvlText w:val="-"/>
      <w:lvlJc w:val="left"/>
      <w:pPr>
        <w:tabs>
          <w:tab w:val="num" w:pos="720"/>
        </w:tabs>
        <w:ind w:left="720" w:hanging="360"/>
      </w:pPr>
      <w:rPr>
        <w:rFonts w:ascii="Times New Roman" w:hAnsi="Times New Roman" w:hint="default"/>
      </w:rPr>
    </w:lvl>
    <w:lvl w:ilvl="1" w:tplc="06B6C440" w:tentative="1">
      <w:start w:val="1"/>
      <w:numFmt w:val="bullet"/>
      <w:lvlText w:val="-"/>
      <w:lvlJc w:val="left"/>
      <w:pPr>
        <w:tabs>
          <w:tab w:val="num" w:pos="1440"/>
        </w:tabs>
        <w:ind w:left="1440" w:hanging="360"/>
      </w:pPr>
      <w:rPr>
        <w:rFonts w:ascii="Times New Roman" w:hAnsi="Times New Roman" w:hint="default"/>
      </w:rPr>
    </w:lvl>
    <w:lvl w:ilvl="2" w:tplc="860632C2" w:tentative="1">
      <w:start w:val="1"/>
      <w:numFmt w:val="bullet"/>
      <w:lvlText w:val="-"/>
      <w:lvlJc w:val="left"/>
      <w:pPr>
        <w:tabs>
          <w:tab w:val="num" w:pos="2160"/>
        </w:tabs>
        <w:ind w:left="2160" w:hanging="360"/>
      </w:pPr>
      <w:rPr>
        <w:rFonts w:ascii="Times New Roman" w:hAnsi="Times New Roman" w:hint="default"/>
      </w:rPr>
    </w:lvl>
    <w:lvl w:ilvl="3" w:tplc="AECE9962" w:tentative="1">
      <w:start w:val="1"/>
      <w:numFmt w:val="bullet"/>
      <w:lvlText w:val="-"/>
      <w:lvlJc w:val="left"/>
      <w:pPr>
        <w:tabs>
          <w:tab w:val="num" w:pos="2880"/>
        </w:tabs>
        <w:ind w:left="2880" w:hanging="360"/>
      </w:pPr>
      <w:rPr>
        <w:rFonts w:ascii="Times New Roman" w:hAnsi="Times New Roman" w:hint="default"/>
      </w:rPr>
    </w:lvl>
    <w:lvl w:ilvl="4" w:tplc="DC88CBDC" w:tentative="1">
      <w:start w:val="1"/>
      <w:numFmt w:val="bullet"/>
      <w:lvlText w:val="-"/>
      <w:lvlJc w:val="left"/>
      <w:pPr>
        <w:tabs>
          <w:tab w:val="num" w:pos="3600"/>
        </w:tabs>
        <w:ind w:left="3600" w:hanging="360"/>
      </w:pPr>
      <w:rPr>
        <w:rFonts w:ascii="Times New Roman" w:hAnsi="Times New Roman" w:hint="default"/>
      </w:rPr>
    </w:lvl>
    <w:lvl w:ilvl="5" w:tplc="35AA1A02" w:tentative="1">
      <w:start w:val="1"/>
      <w:numFmt w:val="bullet"/>
      <w:lvlText w:val="-"/>
      <w:lvlJc w:val="left"/>
      <w:pPr>
        <w:tabs>
          <w:tab w:val="num" w:pos="4320"/>
        </w:tabs>
        <w:ind w:left="4320" w:hanging="360"/>
      </w:pPr>
      <w:rPr>
        <w:rFonts w:ascii="Times New Roman" w:hAnsi="Times New Roman" w:hint="default"/>
      </w:rPr>
    </w:lvl>
    <w:lvl w:ilvl="6" w:tplc="388CA76C" w:tentative="1">
      <w:start w:val="1"/>
      <w:numFmt w:val="bullet"/>
      <w:lvlText w:val="-"/>
      <w:lvlJc w:val="left"/>
      <w:pPr>
        <w:tabs>
          <w:tab w:val="num" w:pos="5040"/>
        </w:tabs>
        <w:ind w:left="5040" w:hanging="360"/>
      </w:pPr>
      <w:rPr>
        <w:rFonts w:ascii="Times New Roman" w:hAnsi="Times New Roman" w:hint="default"/>
      </w:rPr>
    </w:lvl>
    <w:lvl w:ilvl="7" w:tplc="703E6460" w:tentative="1">
      <w:start w:val="1"/>
      <w:numFmt w:val="bullet"/>
      <w:lvlText w:val="-"/>
      <w:lvlJc w:val="left"/>
      <w:pPr>
        <w:tabs>
          <w:tab w:val="num" w:pos="5760"/>
        </w:tabs>
        <w:ind w:left="5760" w:hanging="360"/>
      </w:pPr>
      <w:rPr>
        <w:rFonts w:ascii="Times New Roman" w:hAnsi="Times New Roman" w:hint="default"/>
      </w:rPr>
    </w:lvl>
    <w:lvl w:ilvl="8" w:tplc="43AEB6E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BFE485D"/>
    <w:multiLevelType w:val="hybridMultilevel"/>
    <w:tmpl w:val="FBB04370"/>
    <w:lvl w:ilvl="0" w:tplc="040C0001">
      <w:start w:val="1"/>
      <w:numFmt w:val="bullet"/>
      <w:lvlText w:val=""/>
      <w:lvlJc w:val="left"/>
      <w:pPr>
        <w:ind w:left="1866" w:hanging="360"/>
      </w:pPr>
      <w:rPr>
        <w:rFonts w:ascii="Symbol" w:hAnsi="Symbol"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4">
    <w:nsid w:val="3D33011A"/>
    <w:multiLevelType w:val="hybridMultilevel"/>
    <w:tmpl w:val="AA46F0FC"/>
    <w:lvl w:ilvl="0" w:tplc="BF1AE87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401DB6"/>
    <w:multiLevelType w:val="hybridMultilevel"/>
    <w:tmpl w:val="28300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12A3744"/>
    <w:multiLevelType w:val="hybridMultilevel"/>
    <w:tmpl w:val="A37A2210"/>
    <w:lvl w:ilvl="0" w:tplc="3F089ACE">
      <w:start w:val="1"/>
      <w:numFmt w:val="decimal"/>
      <w:lvlText w:val="%1-"/>
      <w:lvlJc w:val="left"/>
      <w:pPr>
        <w:ind w:left="720" w:hanging="360"/>
      </w:pPr>
      <w:rPr>
        <w:rFonts w:hint="default"/>
        <w:b/>
        <w:bCs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9047494"/>
    <w:multiLevelType w:val="hybridMultilevel"/>
    <w:tmpl w:val="6D9C8900"/>
    <w:lvl w:ilvl="0" w:tplc="4CC0DF78">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nsid w:val="4DC40C94"/>
    <w:multiLevelType w:val="hybridMultilevel"/>
    <w:tmpl w:val="C5468BF4"/>
    <w:lvl w:ilvl="0" w:tplc="30F0D2FC">
      <w:start w:val="4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FBC28B8"/>
    <w:multiLevelType w:val="hybridMultilevel"/>
    <w:tmpl w:val="1C88E8F8"/>
    <w:lvl w:ilvl="0" w:tplc="7B4A5214">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nsid w:val="51417A05"/>
    <w:multiLevelType w:val="hybridMultilevel"/>
    <w:tmpl w:val="CFC410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AE2B04"/>
    <w:multiLevelType w:val="hybridMultilevel"/>
    <w:tmpl w:val="C860B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956ECA"/>
    <w:multiLevelType w:val="hybridMultilevel"/>
    <w:tmpl w:val="68FCFF8C"/>
    <w:lvl w:ilvl="0" w:tplc="0B26202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87B71F2"/>
    <w:multiLevelType w:val="hybridMultilevel"/>
    <w:tmpl w:val="AEEE90E8"/>
    <w:lvl w:ilvl="0" w:tplc="942038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BE92355"/>
    <w:multiLevelType w:val="hybridMultilevel"/>
    <w:tmpl w:val="82D25286"/>
    <w:lvl w:ilvl="0" w:tplc="B9FA470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5">
    <w:nsid w:val="6F166DC0"/>
    <w:multiLevelType w:val="hybridMultilevel"/>
    <w:tmpl w:val="E9B2DF28"/>
    <w:lvl w:ilvl="0" w:tplc="9432D23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F607A53"/>
    <w:multiLevelType w:val="hybridMultilevel"/>
    <w:tmpl w:val="415A79E8"/>
    <w:lvl w:ilvl="0" w:tplc="235CF61A">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1C55EDD"/>
    <w:multiLevelType w:val="hybridMultilevel"/>
    <w:tmpl w:val="FDCAD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4DA2339"/>
    <w:multiLevelType w:val="hybridMultilevel"/>
    <w:tmpl w:val="C50870EA"/>
    <w:lvl w:ilvl="0" w:tplc="3738DF22">
      <w:start w:val="6"/>
      <w:numFmt w:val="bullet"/>
      <w:lvlText w:val="-"/>
      <w:lvlJc w:val="left"/>
      <w:pPr>
        <w:ind w:left="1856" w:hanging="360"/>
      </w:pPr>
      <w:rPr>
        <w:rFonts w:ascii="Arial" w:eastAsiaTheme="minorHAnsi" w:hAnsi="Arial" w:cs="Arial" w:hint="default"/>
        <w:b/>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39">
    <w:nsid w:val="7AD4792A"/>
    <w:multiLevelType w:val="hybridMultilevel"/>
    <w:tmpl w:val="B27E3D60"/>
    <w:lvl w:ilvl="0" w:tplc="16BC80C8">
      <w:start w:val="1"/>
      <w:numFmt w:val="decimal"/>
      <w:lvlText w:val="%1-"/>
      <w:lvlJc w:val="left"/>
      <w:pPr>
        <w:ind w:left="2345"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C1807FB"/>
    <w:multiLevelType w:val="hybridMultilevel"/>
    <w:tmpl w:val="8194A416"/>
    <w:lvl w:ilvl="0" w:tplc="3CF4E60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0"/>
  </w:num>
  <w:num w:numId="2">
    <w:abstractNumId w:val="14"/>
  </w:num>
  <w:num w:numId="3">
    <w:abstractNumId w:val="11"/>
  </w:num>
  <w:num w:numId="4">
    <w:abstractNumId w:val="15"/>
  </w:num>
  <w:num w:numId="5">
    <w:abstractNumId w:val="13"/>
  </w:num>
  <w:num w:numId="6">
    <w:abstractNumId w:val="37"/>
  </w:num>
  <w:num w:numId="7">
    <w:abstractNumId w:val="25"/>
  </w:num>
  <w:num w:numId="8">
    <w:abstractNumId w:val="31"/>
  </w:num>
  <w:num w:numId="9">
    <w:abstractNumId w:val="32"/>
  </w:num>
  <w:num w:numId="10">
    <w:abstractNumId w:val="21"/>
  </w:num>
  <w:num w:numId="11">
    <w:abstractNumId w:val="39"/>
  </w:num>
  <w:num w:numId="12">
    <w:abstractNumId w:val="40"/>
  </w:num>
  <w:num w:numId="13">
    <w:abstractNumId w:val="27"/>
  </w:num>
  <w:num w:numId="14">
    <w:abstractNumId w:val="2"/>
  </w:num>
  <w:num w:numId="15">
    <w:abstractNumId w:val="23"/>
  </w:num>
  <w:num w:numId="16">
    <w:abstractNumId w:val="17"/>
  </w:num>
  <w:num w:numId="17">
    <w:abstractNumId w:val="34"/>
  </w:num>
  <w:num w:numId="18">
    <w:abstractNumId w:val="18"/>
  </w:num>
  <w:num w:numId="19">
    <w:abstractNumId w:val="22"/>
  </w:num>
  <w:num w:numId="20">
    <w:abstractNumId w:val="35"/>
  </w:num>
  <w:num w:numId="21">
    <w:abstractNumId w:val="33"/>
  </w:num>
  <w:num w:numId="22">
    <w:abstractNumId w:val="0"/>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4"/>
  </w:num>
  <w:num w:numId="26">
    <w:abstractNumId w:val="3"/>
  </w:num>
  <w:num w:numId="27">
    <w:abstractNumId w:val="4"/>
  </w:num>
  <w:num w:numId="28">
    <w:abstractNumId w:val="12"/>
  </w:num>
  <w:num w:numId="29">
    <w:abstractNumId w:val="36"/>
  </w:num>
  <w:num w:numId="30">
    <w:abstractNumId w:val="8"/>
  </w:num>
  <w:num w:numId="31">
    <w:abstractNumId w:val="5"/>
  </w:num>
  <w:num w:numId="32">
    <w:abstractNumId w:val="10"/>
  </w:num>
  <w:num w:numId="33">
    <w:abstractNumId w:val="9"/>
  </w:num>
  <w:num w:numId="34">
    <w:abstractNumId w:val="38"/>
  </w:num>
  <w:num w:numId="35">
    <w:abstractNumId w:val="7"/>
  </w:num>
  <w:num w:numId="36">
    <w:abstractNumId w:val="26"/>
  </w:num>
  <w:num w:numId="37">
    <w:abstractNumId w:val="19"/>
  </w:num>
  <w:num w:numId="38">
    <w:abstractNumId w:val="16"/>
  </w:num>
  <w:num w:numId="39">
    <w:abstractNumId w:val="28"/>
  </w:num>
  <w:num w:numId="40">
    <w:abstractNumId w:val="6"/>
  </w:num>
  <w:num w:numId="41">
    <w:abstractNumId w:val="29"/>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64A"/>
    <w:rsid w:val="0003159B"/>
    <w:rsid w:val="000605AE"/>
    <w:rsid w:val="00076B76"/>
    <w:rsid w:val="0008693C"/>
    <w:rsid w:val="000961B0"/>
    <w:rsid w:val="000A225D"/>
    <w:rsid w:val="000B70DF"/>
    <w:rsid w:val="000E674F"/>
    <w:rsid w:val="000F2CB1"/>
    <w:rsid w:val="00127D69"/>
    <w:rsid w:val="00132736"/>
    <w:rsid w:val="0015284D"/>
    <w:rsid w:val="00170D0E"/>
    <w:rsid w:val="00175FF2"/>
    <w:rsid w:val="0017660B"/>
    <w:rsid w:val="00190DDC"/>
    <w:rsid w:val="0019149B"/>
    <w:rsid w:val="0019320E"/>
    <w:rsid w:val="001C4A1D"/>
    <w:rsid w:val="001C51A8"/>
    <w:rsid w:val="001F3378"/>
    <w:rsid w:val="002063A4"/>
    <w:rsid w:val="002346BB"/>
    <w:rsid w:val="002355BC"/>
    <w:rsid w:val="00235BC8"/>
    <w:rsid w:val="00245483"/>
    <w:rsid w:val="00270E43"/>
    <w:rsid w:val="00277D7E"/>
    <w:rsid w:val="00280205"/>
    <w:rsid w:val="002A631E"/>
    <w:rsid w:val="002B0977"/>
    <w:rsid w:val="002C7072"/>
    <w:rsid w:val="002E1BBD"/>
    <w:rsid w:val="002F0E58"/>
    <w:rsid w:val="00301719"/>
    <w:rsid w:val="00305CC7"/>
    <w:rsid w:val="003104E3"/>
    <w:rsid w:val="00320519"/>
    <w:rsid w:val="003356B3"/>
    <w:rsid w:val="00336B24"/>
    <w:rsid w:val="00342049"/>
    <w:rsid w:val="00342606"/>
    <w:rsid w:val="00342943"/>
    <w:rsid w:val="00351154"/>
    <w:rsid w:val="00364D99"/>
    <w:rsid w:val="00370126"/>
    <w:rsid w:val="003728AC"/>
    <w:rsid w:val="00375A6D"/>
    <w:rsid w:val="0039600D"/>
    <w:rsid w:val="003A0745"/>
    <w:rsid w:val="003A35CE"/>
    <w:rsid w:val="003B66B5"/>
    <w:rsid w:val="003E5D44"/>
    <w:rsid w:val="00436831"/>
    <w:rsid w:val="004405FC"/>
    <w:rsid w:val="00443AF9"/>
    <w:rsid w:val="00473B33"/>
    <w:rsid w:val="00476F45"/>
    <w:rsid w:val="00484EEF"/>
    <w:rsid w:val="004C0D42"/>
    <w:rsid w:val="004C49F0"/>
    <w:rsid w:val="004C6B02"/>
    <w:rsid w:val="004E5367"/>
    <w:rsid w:val="004F04DB"/>
    <w:rsid w:val="004F0622"/>
    <w:rsid w:val="004F1C79"/>
    <w:rsid w:val="004F3C55"/>
    <w:rsid w:val="00513A09"/>
    <w:rsid w:val="00533C72"/>
    <w:rsid w:val="005523FE"/>
    <w:rsid w:val="00561682"/>
    <w:rsid w:val="00561E35"/>
    <w:rsid w:val="0057418E"/>
    <w:rsid w:val="00593C76"/>
    <w:rsid w:val="0059517C"/>
    <w:rsid w:val="005A0926"/>
    <w:rsid w:val="005A1AC0"/>
    <w:rsid w:val="005D120A"/>
    <w:rsid w:val="005D30F8"/>
    <w:rsid w:val="005D44BA"/>
    <w:rsid w:val="005E1F51"/>
    <w:rsid w:val="005F3118"/>
    <w:rsid w:val="0060647B"/>
    <w:rsid w:val="006076B8"/>
    <w:rsid w:val="00614D33"/>
    <w:rsid w:val="00626079"/>
    <w:rsid w:val="00627342"/>
    <w:rsid w:val="00634F27"/>
    <w:rsid w:val="0063552D"/>
    <w:rsid w:val="00646B5D"/>
    <w:rsid w:val="00667CCB"/>
    <w:rsid w:val="00671F85"/>
    <w:rsid w:val="00680588"/>
    <w:rsid w:val="006D2F94"/>
    <w:rsid w:val="006D740D"/>
    <w:rsid w:val="006E7009"/>
    <w:rsid w:val="007243CB"/>
    <w:rsid w:val="007509D8"/>
    <w:rsid w:val="00762F82"/>
    <w:rsid w:val="00762FC7"/>
    <w:rsid w:val="0077282F"/>
    <w:rsid w:val="00787EDE"/>
    <w:rsid w:val="007A3959"/>
    <w:rsid w:val="007B4493"/>
    <w:rsid w:val="007B5EF6"/>
    <w:rsid w:val="007D18DD"/>
    <w:rsid w:val="007D36F8"/>
    <w:rsid w:val="007D55B9"/>
    <w:rsid w:val="007F39C6"/>
    <w:rsid w:val="00800422"/>
    <w:rsid w:val="00810714"/>
    <w:rsid w:val="00841CC5"/>
    <w:rsid w:val="0085383B"/>
    <w:rsid w:val="00853B3D"/>
    <w:rsid w:val="00862F27"/>
    <w:rsid w:val="008853DC"/>
    <w:rsid w:val="00893EA9"/>
    <w:rsid w:val="008A2365"/>
    <w:rsid w:val="008A74B1"/>
    <w:rsid w:val="008D324A"/>
    <w:rsid w:val="008E4D51"/>
    <w:rsid w:val="009215C6"/>
    <w:rsid w:val="009223D6"/>
    <w:rsid w:val="009239DE"/>
    <w:rsid w:val="00924218"/>
    <w:rsid w:val="0094751C"/>
    <w:rsid w:val="00960173"/>
    <w:rsid w:val="00972543"/>
    <w:rsid w:val="00993731"/>
    <w:rsid w:val="009B0DA2"/>
    <w:rsid w:val="009B7A8B"/>
    <w:rsid w:val="009C465F"/>
    <w:rsid w:val="009D3852"/>
    <w:rsid w:val="009D6842"/>
    <w:rsid w:val="009E4FBD"/>
    <w:rsid w:val="009F62A2"/>
    <w:rsid w:val="009F7D4F"/>
    <w:rsid w:val="00A07D2D"/>
    <w:rsid w:val="00A3466A"/>
    <w:rsid w:val="00A41165"/>
    <w:rsid w:val="00A42495"/>
    <w:rsid w:val="00A7296E"/>
    <w:rsid w:val="00A82336"/>
    <w:rsid w:val="00A82D82"/>
    <w:rsid w:val="00A87DF9"/>
    <w:rsid w:val="00AB09F5"/>
    <w:rsid w:val="00AB5EE0"/>
    <w:rsid w:val="00AD6EBD"/>
    <w:rsid w:val="00AE177A"/>
    <w:rsid w:val="00AF07DA"/>
    <w:rsid w:val="00AF26D6"/>
    <w:rsid w:val="00B25FF5"/>
    <w:rsid w:val="00B312EA"/>
    <w:rsid w:val="00B556D5"/>
    <w:rsid w:val="00B5728B"/>
    <w:rsid w:val="00B628BD"/>
    <w:rsid w:val="00B70108"/>
    <w:rsid w:val="00B73644"/>
    <w:rsid w:val="00B96E50"/>
    <w:rsid w:val="00BA15F2"/>
    <w:rsid w:val="00BA4E6B"/>
    <w:rsid w:val="00BD0070"/>
    <w:rsid w:val="00BE51A3"/>
    <w:rsid w:val="00C07A5C"/>
    <w:rsid w:val="00C12A54"/>
    <w:rsid w:val="00C25519"/>
    <w:rsid w:val="00C303EC"/>
    <w:rsid w:val="00C40D1C"/>
    <w:rsid w:val="00C46664"/>
    <w:rsid w:val="00C576E4"/>
    <w:rsid w:val="00C66632"/>
    <w:rsid w:val="00C66CDA"/>
    <w:rsid w:val="00C74449"/>
    <w:rsid w:val="00C7463E"/>
    <w:rsid w:val="00CB6A83"/>
    <w:rsid w:val="00CC101D"/>
    <w:rsid w:val="00CD2BA6"/>
    <w:rsid w:val="00CD6896"/>
    <w:rsid w:val="00CE6674"/>
    <w:rsid w:val="00CF2C44"/>
    <w:rsid w:val="00CF5F97"/>
    <w:rsid w:val="00D02AA3"/>
    <w:rsid w:val="00D054DF"/>
    <w:rsid w:val="00D1464A"/>
    <w:rsid w:val="00D164C0"/>
    <w:rsid w:val="00D172B7"/>
    <w:rsid w:val="00D2425A"/>
    <w:rsid w:val="00D374BD"/>
    <w:rsid w:val="00D403B2"/>
    <w:rsid w:val="00D62873"/>
    <w:rsid w:val="00DB498D"/>
    <w:rsid w:val="00DC69AB"/>
    <w:rsid w:val="00DD04AE"/>
    <w:rsid w:val="00DE549D"/>
    <w:rsid w:val="00DF4A6B"/>
    <w:rsid w:val="00E00875"/>
    <w:rsid w:val="00E05555"/>
    <w:rsid w:val="00E22BA9"/>
    <w:rsid w:val="00E316F7"/>
    <w:rsid w:val="00E31D88"/>
    <w:rsid w:val="00E451A2"/>
    <w:rsid w:val="00E83BD9"/>
    <w:rsid w:val="00E85C74"/>
    <w:rsid w:val="00E8770F"/>
    <w:rsid w:val="00EC2EE0"/>
    <w:rsid w:val="00ED04F0"/>
    <w:rsid w:val="00ED53BE"/>
    <w:rsid w:val="00EE0134"/>
    <w:rsid w:val="00EE3066"/>
    <w:rsid w:val="00F104C3"/>
    <w:rsid w:val="00F11962"/>
    <w:rsid w:val="00F20577"/>
    <w:rsid w:val="00F2352A"/>
    <w:rsid w:val="00F26EFB"/>
    <w:rsid w:val="00F32D31"/>
    <w:rsid w:val="00F5137B"/>
    <w:rsid w:val="00F640D3"/>
    <w:rsid w:val="00F7134D"/>
    <w:rsid w:val="00F73A55"/>
    <w:rsid w:val="00F75D76"/>
    <w:rsid w:val="00F9257E"/>
    <w:rsid w:val="00F97518"/>
    <w:rsid w:val="00FA6EA8"/>
    <w:rsid w:val="00FB0BD1"/>
    <w:rsid w:val="00FB6AA4"/>
    <w:rsid w:val="00FC3533"/>
    <w:rsid w:val="00FD7012"/>
    <w:rsid w:val="00FE0850"/>
    <w:rsid w:val="00FF4D80"/>
    <w:rsid w:val="00FF7E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C69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C69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40970">
      <w:bodyDiv w:val="1"/>
      <w:marLeft w:val="0"/>
      <w:marRight w:val="0"/>
      <w:marTop w:val="0"/>
      <w:marBottom w:val="0"/>
      <w:divBdr>
        <w:top w:val="none" w:sz="0" w:space="0" w:color="auto"/>
        <w:left w:val="none" w:sz="0" w:space="0" w:color="auto"/>
        <w:bottom w:val="none" w:sz="0" w:space="0" w:color="auto"/>
        <w:right w:val="none" w:sz="0" w:space="0" w:color="auto"/>
      </w:divBdr>
    </w:div>
    <w:div w:id="337738056">
      <w:bodyDiv w:val="1"/>
      <w:marLeft w:val="0"/>
      <w:marRight w:val="0"/>
      <w:marTop w:val="0"/>
      <w:marBottom w:val="0"/>
      <w:divBdr>
        <w:top w:val="none" w:sz="0" w:space="0" w:color="auto"/>
        <w:left w:val="none" w:sz="0" w:space="0" w:color="auto"/>
        <w:bottom w:val="none" w:sz="0" w:space="0" w:color="auto"/>
        <w:right w:val="none" w:sz="0" w:space="0" w:color="auto"/>
      </w:divBdr>
    </w:div>
    <w:div w:id="473985294">
      <w:bodyDiv w:val="1"/>
      <w:marLeft w:val="0"/>
      <w:marRight w:val="0"/>
      <w:marTop w:val="0"/>
      <w:marBottom w:val="0"/>
      <w:divBdr>
        <w:top w:val="none" w:sz="0" w:space="0" w:color="auto"/>
        <w:left w:val="none" w:sz="0" w:space="0" w:color="auto"/>
        <w:bottom w:val="none" w:sz="0" w:space="0" w:color="auto"/>
        <w:right w:val="none" w:sz="0" w:space="0" w:color="auto"/>
      </w:divBdr>
    </w:div>
    <w:div w:id="475143518">
      <w:bodyDiv w:val="1"/>
      <w:marLeft w:val="0"/>
      <w:marRight w:val="0"/>
      <w:marTop w:val="0"/>
      <w:marBottom w:val="0"/>
      <w:divBdr>
        <w:top w:val="none" w:sz="0" w:space="0" w:color="auto"/>
        <w:left w:val="none" w:sz="0" w:space="0" w:color="auto"/>
        <w:bottom w:val="none" w:sz="0" w:space="0" w:color="auto"/>
        <w:right w:val="none" w:sz="0" w:space="0" w:color="auto"/>
      </w:divBdr>
    </w:div>
    <w:div w:id="485900587">
      <w:bodyDiv w:val="1"/>
      <w:marLeft w:val="0"/>
      <w:marRight w:val="0"/>
      <w:marTop w:val="0"/>
      <w:marBottom w:val="0"/>
      <w:divBdr>
        <w:top w:val="none" w:sz="0" w:space="0" w:color="auto"/>
        <w:left w:val="none" w:sz="0" w:space="0" w:color="auto"/>
        <w:bottom w:val="none" w:sz="0" w:space="0" w:color="auto"/>
        <w:right w:val="none" w:sz="0" w:space="0" w:color="auto"/>
      </w:divBdr>
    </w:div>
    <w:div w:id="489444405">
      <w:bodyDiv w:val="1"/>
      <w:marLeft w:val="0"/>
      <w:marRight w:val="0"/>
      <w:marTop w:val="0"/>
      <w:marBottom w:val="0"/>
      <w:divBdr>
        <w:top w:val="none" w:sz="0" w:space="0" w:color="auto"/>
        <w:left w:val="none" w:sz="0" w:space="0" w:color="auto"/>
        <w:bottom w:val="none" w:sz="0" w:space="0" w:color="auto"/>
        <w:right w:val="none" w:sz="0" w:space="0" w:color="auto"/>
      </w:divBdr>
    </w:div>
    <w:div w:id="608708061">
      <w:bodyDiv w:val="1"/>
      <w:marLeft w:val="0"/>
      <w:marRight w:val="0"/>
      <w:marTop w:val="0"/>
      <w:marBottom w:val="0"/>
      <w:divBdr>
        <w:top w:val="none" w:sz="0" w:space="0" w:color="auto"/>
        <w:left w:val="none" w:sz="0" w:space="0" w:color="auto"/>
        <w:bottom w:val="none" w:sz="0" w:space="0" w:color="auto"/>
        <w:right w:val="none" w:sz="0" w:space="0" w:color="auto"/>
      </w:divBdr>
    </w:div>
    <w:div w:id="610934661">
      <w:bodyDiv w:val="1"/>
      <w:marLeft w:val="0"/>
      <w:marRight w:val="0"/>
      <w:marTop w:val="0"/>
      <w:marBottom w:val="0"/>
      <w:divBdr>
        <w:top w:val="none" w:sz="0" w:space="0" w:color="auto"/>
        <w:left w:val="none" w:sz="0" w:space="0" w:color="auto"/>
        <w:bottom w:val="none" w:sz="0" w:space="0" w:color="auto"/>
        <w:right w:val="none" w:sz="0" w:space="0" w:color="auto"/>
      </w:divBdr>
    </w:div>
    <w:div w:id="637881428">
      <w:bodyDiv w:val="1"/>
      <w:marLeft w:val="0"/>
      <w:marRight w:val="0"/>
      <w:marTop w:val="0"/>
      <w:marBottom w:val="0"/>
      <w:divBdr>
        <w:top w:val="none" w:sz="0" w:space="0" w:color="auto"/>
        <w:left w:val="none" w:sz="0" w:space="0" w:color="auto"/>
        <w:bottom w:val="none" w:sz="0" w:space="0" w:color="auto"/>
        <w:right w:val="none" w:sz="0" w:space="0" w:color="auto"/>
      </w:divBdr>
    </w:div>
    <w:div w:id="645473086">
      <w:bodyDiv w:val="1"/>
      <w:marLeft w:val="0"/>
      <w:marRight w:val="0"/>
      <w:marTop w:val="0"/>
      <w:marBottom w:val="0"/>
      <w:divBdr>
        <w:top w:val="none" w:sz="0" w:space="0" w:color="auto"/>
        <w:left w:val="none" w:sz="0" w:space="0" w:color="auto"/>
        <w:bottom w:val="none" w:sz="0" w:space="0" w:color="auto"/>
        <w:right w:val="none" w:sz="0" w:space="0" w:color="auto"/>
      </w:divBdr>
    </w:div>
    <w:div w:id="658467024">
      <w:bodyDiv w:val="1"/>
      <w:marLeft w:val="0"/>
      <w:marRight w:val="0"/>
      <w:marTop w:val="0"/>
      <w:marBottom w:val="0"/>
      <w:divBdr>
        <w:top w:val="none" w:sz="0" w:space="0" w:color="auto"/>
        <w:left w:val="none" w:sz="0" w:space="0" w:color="auto"/>
        <w:bottom w:val="none" w:sz="0" w:space="0" w:color="auto"/>
        <w:right w:val="none" w:sz="0" w:space="0" w:color="auto"/>
      </w:divBdr>
    </w:div>
    <w:div w:id="670527411">
      <w:bodyDiv w:val="1"/>
      <w:marLeft w:val="0"/>
      <w:marRight w:val="0"/>
      <w:marTop w:val="0"/>
      <w:marBottom w:val="0"/>
      <w:divBdr>
        <w:top w:val="none" w:sz="0" w:space="0" w:color="auto"/>
        <w:left w:val="none" w:sz="0" w:space="0" w:color="auto"/>
        <w:bottom w:val="none" w:sz="0" w:space="0" w:color="auto"/>
        <w:right w:val="none" w:sz="0" w:space="0" w:color="auto"/>
      </w:divBdr>
    </w:div>
    <w:div w:id="681205189">
      <w:bodyDiv w:val="1"/>
      <w:marLeft w:val="0"/>
      <w:marRight w:val="0"/>
      <w:marTop w:val="0"/>
      <w:marBottom w:val="0"/>
      <w:divBdr>
        <w:top w:val="none" w:sz="0" w:space="0" w:color="auto"/>
        <w:left w:val="none" w:sz="0" w:space="0" w:color="auto"/>
        <w:bottom w:val="none" w:sz="0" w:space="0" w:color="auto"/>
        <w:right w:val="none" w:sz="0" w:space="0" w:color="auto"/>
      </w:divBdr>
      <w:divsChild>
        <w:div w:id="885335747">
          <w:marLeft w:val="0"/>
          <w:marRight w:val="0"/>
          <w:marTop w:val="0"/>
          <w:marBottom w:val="0"/>
          <w:divBdr>
            <w:top w:val="none" w:sz="0" w:space="0" w:color="auto"/>
            <w:left w:val="none" w:sz="0" w:space="0" w:color="auto"/>
            <w:bottom w:val="none" w:sz="0" w:space="0" w:color="auto"/>
            <w:right w:val="none" w:sz="0" w:space="0" w:color="auto"/>
          </w:divBdr>
          <w:divsChild>
            <w:div w:id="1360201186">
              <w:marLeft w:val="0"/>
              <w:marRight w:val="0"/>
              <w:marTop w:val="0"/>
              <w:marBottom w:val="0"/>
              <w:divBdr>
                <w:top w:val="none" w:sz="0" w:space="0" w:color="auto"/>
                <w:left w:val="none" w:sz="0" w:space="0" w:color="auto"/>
                <w:bottom w:val="none" w:sz="0" w:space="0" w:color="auto"/>
                <w:right w:val="none" w:sz="0" w:space="0" w:color="auto"/>
              </w:divBdr>
              <w:divsChild>
                <w:div w:id="336269502">
                  <w:marLeft w:val="0"/>
                  <w:marRight w:val="0"/>
                  <w:marTop w:val="0"/>
                  <w:marBottom w:val="0"/>
                  <w:divBdr>
                    <w:top w:val="none" w:sz="0" w:space="0" w:color="auto"/>
                    <w:left w:val="none" w:sz="0" w:space="0" w:color="auto"/>
                    <w:bottom w:val="none" w:sz="0" w:space="0" w:color="auto"/>
                    <w:right w:val="none" w:sz="0" w:space="0" w:color="auto"/>
                  </w:divBdr>
                  <w:divsChild>
                    <w:div w:id="2137217134">
                      <w:marLeft w:val="0"/>
                      <w:marRight w:val="0"/>
                      <w:marTop w:val="600"/>
                      <w:marBottom w:val="0"/>
                      <w:divBdr>
                        <w:top w:val="none" w:sz="0" w:space="0" w:color="auto"/>
                        <w:left w:val="none" w:sz="0" w:space="0" w:color="auto"/>
                        <w:bottom w:val="none" w:sz="0" w:space="0" w:color="auto"/>
                        <w:right w:val="none" w:sz="0" w:space="0" w:color="auto"/>
                      </w:divBdr>
                      <w:divsChild>
                        <w:div w:id="12591019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858839">
      <w:bodyDiv w:val="1"/>
      <w:marLeft w:val="0"/>
      <w:marRight w:val="0"/>
      <w:marTop w:val="0"/>
      <w:marBottom w:val="0"/>
      <w:divBdr>
        <w:top w:val="none" w:sz="0" w:space="0" w:color="auto"/>
        <w:left w:val="none" w:sz="0" w:space="0" w:color="auto"/>
        <w:bottom w:val="none" w:sz="0" w:space="0" w:color="auto"/>
        <w:right w:val="none" w:sz="0" w:space="0" w:color="auto"/>
      </w:divBdr>
    </w:div>
    <w:div w:id="817916918">
      <w:bodyDiv w:val="1"/>
      <w:marLeft w:val="0"/>
      <w:marRight w:val="0"/>
      <w:marTop w:val="0"/>
      <w:marBottom w:val="0"/>
      <w:divBdr>
        <w:top w:val="none" w:sz="0" w:space="0" w:color="auto"/>
        <w:left w:val="none" w:sz="0" w:space="0" w:color="auto"/>
        <w:bottom w:val="none" w:sz="0" w:space="0" w:color="auto"/>
        <w:right w:val="none" w:sz="0" w:space="0" w:color="auto"/>
      </w:divBdr>
    </w:div>
    <w:div w:id="862087286">
      <w:bodyDiv w:val="1"/>
      <w:marLeft w:val="0"/>
      <w:marRight w:val="0"/>
      <w:marTop w:val="0"/>
      <w:marBottom w:val="0"/>
      <w:divBdr>
        <w:top w:val="none" w:sz="0" w:space="0" w:color="auto"/>
        <w:left w:val="none" w:sz="0" w:space="0" w:color="auto"/>
        <w:bottom w:val="none" w:sz="0" w:space="0" w:color="auto"/>
        <w:right w:val="none" w:sz="0" w:space="0" w:color="auto"/>
      </w:divBdr>
    </w:div>
    <w:div w:id="929506115">
      <w:bodyDiv w:val="1"/>
      <w:marLeft w:val="0"/>
      <w:marRight w:val="0"/>
      <w:marTop w:val="0"/>
      <w:marBottom w:val="0"/>
      <w:divBdr>
        <w:top w:val="none" w:sz="0" w:space="0" w:color="auto"/>
        <w:left w:val="none" w:sz="0" w:space="0" w:color="auto"/>
        <w:bottom w:val="none" w:sz="0" w:space="0" w:color="auto"/>
        <w:right w:val="none" w:sz="0" w:space="0" w:color="auto"/>
      </w:divBdr>
    </w:div>
    <w:div w:id="947158239">
      <w:bodyDiv w:val="1"/>
      <w:marLeft w:val="0"/>
      <w:marRight w:val="0"/>
      <w:marTop w:val="0"/>
      <w:marBottom w:val="0"/>
      <w:divBdr>
        <w:top w:val="none" w:sz="0" w:space="0" w:color="auto"/>
        <w:left w:val="none" w:sz="0" w:space="0" w:color="auto"/>
        <w:bottom w:val="none" w:sz="0" w:space="0" w:color="auto"/>
        <w:right w:val="none" w:sz="0" w:space="0" w:color="auto"/>
      </w:divBdr>
    </w:div>
    <w:div w:id="1037973414">
      <w:bodyDiv w:val="1"/>
      <w:marLeft w:val="0"/>
      <w:marRight w:val="0"/>
      <w:marTop w:val="0"/>
      <w:marBottom w:val="0"/>
      <w:divBdr>
        <w:top w:val="none" w:sz="0" w:space="0" w:color="auto"/>
        <w:left w:val="none" w:sz="0" w:space="0" w:color="auto"/>
        <w:bottom w:val="none" w:sz="0" w:space="0" w:color="auto"/>
        <w:right w:val="none" w:sz="0" w:space="0" w:color="auto"/>
      </w:divBdr>
    </w:div>
    <w:div w:id="1096513972">
      <w:bodyDiv w:val="1"/>
      <w:marLeft w:val="0"/>
      <w:marRight w:val="0"/>
      <w:marTop w:val="0"/>
      <w:marBottom w:val="0"/>
      <w:divBdr>
        <w:top w:val="none" w:sz="0" w:space="0" w:color="auto"/>
        <w:left w:val="none" w:sz="0" w:space="0" w:color="auto"/>
        <w:bottom w:val="none" w:sz="0" w:space="0" w:color="auto"/>
        <w:right w:val="none" w:sz="0" w:space="0" w:color="auto"/>
      </w:divBdr>
    </w:div>
    <w:div w:id="1097361633">
      <w:bodyDiv w:val="1"/>
      <w:marLeft w:val="0"/>
      <w:marRight w:val="0"/>
      <w:marTop w:val="0"/>
      <w:marBottom w:val="0"/>
      <w:divBdr>
        <w:top w:val="none" w:sz="0" w:space="0" w:color="auto"/>
        <w:left w:val="none" w:sz="0" w:space="0" w:color="auto"/>
        <w:bottom w:val="none" w:sz="0" w:space="0" w:color="auto"/>
        <w:right w:val="none" w:sz="0" w:space="0" w:color="auto"/>
      </w:divBdr>
    </w:div>
    <w:div w:id="1210924145">
      <w:bodyDiv w:val="1"/>
      <w:marLeft w:val="0"/>
      <w:marRight w:val="0"/>
      <w:marTop w:val="0"/>
      <w:marBottom w:val="0"/>
      <w:divBdr>
        <w:top w:val="none" w:sz="0" w:space="0" w:color="auto"/>
        <w:left w:val="none" w:sz="0" w:space="0" w:color="auto"/>
        <w:bottom w:val="none" w:sz="0" w:space="0" w:color="auto"/>
        <w:right w:val="none" w:sz="0" w:space="0" w:color="auto"/>
      </w:divBdr>
    </w:div>
    <w:div w:id="1221526529">
      <w:bodyDiv w:val="1"/>
      <w:marLeft w:val="0"/>
      <w:marRight w:val="0"/>
      <w:marTop w:val="0"/>
      <w:marBottom w:val="0"/>
      <w:divBdr>
        <w:top w:val="none" w:sz="0" w:space="0" w:color="auto"/>
        <w:left w:val="none" w:sz="0" w:space="0" w:color="auto"/>
        <w:bottom w:val="none" w:sz="0" w:space="0" w:color="auto"/>
        <w:right w:val="none" w:sz="0" w:space="0" w:color="auto"/>
      </w:divBdr>
    </w:div>
    <w:div w:id="1259945657">
      <w:bodyDiv w:val="1"/>
      <w:marLeft w:val="0"/>
      <w:marRight w:val="0"/>
      <w:marTop w:val="0"/>
      <w:marBottom w:val="0"/>
      <w:divBdr>
        <w:top w:val="none" w:sz="0" w:space="0" w:color="auto"/>
        <w:left w:val="none" w:sz="0" w:space="0" w:color="auto"/>
        <w:bottom w:val="none" w:sz="0" w:space="0" w:color="auto"/>
        <w:right w:val="none" w:sz="0" w:space="0" w:color="auto"/>
      </w:divBdr>
    </w:div>
    <w:div w:id="1315143367">
      <w:bodyDiv w:val="1"/>
      <w:marLeft w:val="0"/>
      <w:marRight w:val="0"/>
      <w:marTop w:val="0"/>
      <w:marBottom w:val="0"/>
      <w:divBdr>
        <w:top w:val="none" w:sz="0" w:space="0" w:color="auto"/>
        <w:left w:val="none" w:sz="0" w:space="0" w:color="auto"/>
        <w:bottom w:val="none" w:sz="0" w:space="0" w:color="auto"/>
        <w:right w:val="none" w:sz="0" w:space="0" w:color="auto"/>
      </w:divBdr>
    </w:div>
    <w:div w:id="1318077077">
      <w:bodyDiv w:val="1"/>
      <w:marLeft w:val="0"/>
      <w:marRight w:val="0"/>
      <w:marTop w:val="0"/>
      <w:marBottom w:val="0"/>
      <w:divBdr>
        <w:top w:val="none" w:sz="0" w:space="0" w:color="auto"/>
        <w:left w:val="none" w:sz="0" w:space="0" w:color="auto"/>
        <w:bottom w:val="none" w:sz="0" w:space="0" w:color="auto"/>
        <w:right w:val="none" w:sz="0" w:space="0" w:color="auto"/>
      </w:divBdr>
    </w:div>
    <w:div w:id="1324700221">
      <w:bodyDiv w:val="1"/>
      <w:marLeft w:val="0"/>
      <w:marRight w:val="0"/>
      <w:marTop w:val="0"/>
      <w:marBottom w:val="0"/>
      <w:divBdr>
        <w:top w:val="none" w:sz="0" w:space="0" w:color="auto"/>
        <w:left w:val="none" w:sz="0" w:space="0" w:color="auto"/>
        <w:bottom w:val="none" w:sz="0" w:space="0" w:color="auto"/>
        <w:right w:val="none" w:sz="0" w:space="0" w:color="auto"/>
      </w:divBdr>
    </w:div>
    <w:div w:id="1335572620">
      <w:bodyDiv w:val="1"/>
      <w:marLeft w:val="0"/>
      <w:marRight w:val="0"/>
      <w:marTop w:val="0"/>
      <w:marBottom w:val="0"/>
      <w:divBdr>
        <w:top w:val="none" w:sz="0" w:space="0" w:color="auto"/>
        <w:left w:val="none" w:sz="0" w:space="0" w:color="auto"/>
        <w:bottom w:val="none" w:sz="0" w:space="0" w:color="auto"/>
        <w:right w:val="none" w:sz="0" w:space="0" w:color="auto"/>
      </w:divBdr>
    </w:div>
    <w:div w:id="1526556212">
      <w:bodyDiv w:val="1"/>
      <w:marLeft w:val="0"/>
      <w:marRight w:val="0"/>
      <w:marTop w:val="0"/>
      <w:marBottom w:val="0"/>
      <w:divBdr>
        <w:top w:val="none" w:sz="0" w:space="0" w:color="auto"/>
        <w:left w:val="none" w:sz="0" w:space="0" w:color="auto"/>
        <w:bottom w:val="none" w:sz="0" w:space="0" w:color="auto"/>
        <w:right w:val="none" w:sz="0" w:space="0" w:color="auto"/>
      </w:divBdr>
    </w:div>
    <w:div w:id="1571236563">
      <w:bodyDiv w:val="1"/>
      <w:marLeft w:val="0"/>
      <w:marRight w:val="0"/>
      <w:marTop w:val="0"/>
      <w:marBottom w:val="0"/>
      <w:divBdr>
        <w:top w:val="none" w:sz="0" w:space="0" w:color="auto"/>
        <w:left w:val="none" w:sz="0" w:space="0" w:color="auto"/>
        <w:bottom w:val="none" w:sz="0" w:space="0" w:color="auto"/>
        <w:right w:val="none" w:sz="0" w:space="0" w:color="auto"/>
      </w:divBdr>
    </w:div>
    <w:div w:id="1592203562">
      <w:bodyDiv w:val="1"/>
      <w:marLeft w:val="0"/>
      <w:marRight w:val="0"/>
      <w:marTop w:val="0"/>
      <w:marBottom w:val="0"/>
      <w:divBdr>
        <w:top w:val="none" w:sz="0" w:space="0" w:color="auto"/>
        <w:left w:val="none" w:sz="0" w:space="0" w:color="auto"/>
        <w:bottom w:val="none" w:sz="0" w:space="0" w:color="auto"/>
        <w:right w:val="none" w:sz="0" w:space="0" w:color="auto"/>
      </w:divBdr>
    </w:div>
    <w:div w:id="1629823088">
      <w:bodyDiv w:val="1"/>
      <w:marLeft w:val="0"/>
      <w:marRight w:val="0"/>
      <w:marTop w:val="0"/>
      <w:marBottom w:val="0"/>
      <w:divBdr>
        <w:top w:val="none" w:sz="0" w:space="0" w:color="auto"/>
        <w:left w:val="none" w:sz="0" w:space="0" w:color="auto"/>
        <w:bottom w:val="none" w:sz="0" w:space="0" w:color="auto"/>
        <w:right w:val="none" w:sz="0" w:space="0" w:color="auto"/>
      </w:divBdr>
    </w:div>
    <w:div w:id="1774979127">
      <w:bodyDiv w:val="1"/>
      <w:marLeft w:val="0"/>
      <w:marRight w:val="0"/>
      <w:marTop w:val="0"/>
      <w:marBottom w:val="0"/>
      <w:divBdr>
        <w:top w:val="none" w:sz="0" w:space="0" w:color="auto"/>
        <w:left w:val="none" w:sz="0" w:space="0" w:color="auto"/>
        <w:bottom w:val="none" w:sz="0" w:space="0" w:color="auto"/>
        <w:right w:val="none" w:sz="0" w:space="0" w:color="auto"/>
      </w:divBdr>
    </w:div>
    <w:div w:id="1828548572">
      <w:bodyDiv w:val="1"/>
      <w:marLeft w:val="0"/>
      <w:marRight w:val="0"/>
      <w:marTop w:val="0"/>
      <w:marBottom w:val="0"/>
      <w:divBdr>
        <w:top w:val="none" w:sz="0" w:space="0" w:color="auto"/>
        <w:left w:val="none" w:sz="0" w:space="0" w:color="auto"/>
        <w:bottom w:val="none" w:sz="0" w:space="0" w:color="auto"/>
        <w:right w:val="none" w:sz="0" w:space="0" w:color="auto"/>
      </w:divBdr>
    </w:div>
    <w:div w:id="185935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9.wdp"/><Relationship Id="rId39" Type="http://schemas.microsoft.com/office/2007/relationships/hdphoto" Target="media/hdphoto15.wdp"/><Relationship Id="rId21" Type="http://schemas.microsoft.com/office/2007/relationships/hdphoto" Target="media/hdphoto7.wdp"/><Relationship Id="rId34" Type="http://schemas.microsoft.com/office/2007/relationships/hdphoto" Target="media/hdphoto13.wdp"/><Relationship Id="rId42" Type="http://schemas.openxmlformats.org/officeDocument/2006/relationships/image" Target="media/image19.png"/><Relationship Id="rId47" Type="http://schemas.microsoft.com/office/2007/relationships/hdphoto" Target="media/hdphoto19.wdp"/><Relationship Id="rId50" Type="http://schemas.openxmlformats.org/officeDocument/2006/relationships/image" Target="media/image23.png"/><Relationship Id="rId55" Type="http://schemas.openxmlformats.org/officeDocument/2006/relationships/image" Target="media/image26.png"/><Relationship Id="rId7" Type="http://schemas.microsoft.com/office/2007/relationships/hdphoto" Target="media/hdphoto1.wdp"/><Relationship Id="rId12" Type="http://schemas.openxmlformats.org/officeDocument/2006/relationships/hyperlink" Target="http://www.google.dz/url?sa=i&amp;rct=j&amp;q=&amp;esrc=s&amp;source=images&amp;cd=&amp;cad=rja&amp;uact=8&amp;ved=0ahUKEwiA1aTf6fLKAhVH1RQKHTmfBawQjRwIBw&amp;url=http://www.facbio.com/content/index.php?option=com_content&amp;task=view&amp;id=52&amp;Itemid=1&amp;limit=1&amp;limitstart=3&amp;psig=AFQjCNFi16lL06SytjK855XkB9SSM5yhNg&amp;ust=1455387130041726"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8.png"/><Relationship Id="rId29" Type="http://schemas.openxmlformats.org/officeDocument/2006/relationships/image" Target="media/image12.png"/><Relationship Id="rId41" Type="http://schemas.microsoft.com/office/2007/relationships/hdphoto" Target="media/hdphoto16.wdp"/><Relationship Id="rId54" Type="http://schemas.microsoft.com/office/2007/relationships/hdphoto" Target="media/hdphoto22.wdp"/><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6.png"/><Relationship Id="rId40" Type="http://schemas.openxmlformats.org/officeDocument/2006/relationships/image" Target="media/image18.png"/><Relationship Id="rId45" Type="http://schemas.microsoft.com/office/2007/relationships/hdphoto" Target="media/hdphoto18.wdp"/><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microsoft.com/office/2007/relationships/hdphoto" Target="media/hdphoto14.wdp"/><Relationship Id="rId49" Type="http://schemas.microsoft.com/office/2007/relationships/hdphoto" Target="media/hdphoto20.wdp"/><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0.png"/><Relationship Id="rId52" Type="http://schemas.microsoft.com/office/2007/relationships/hdphoto" Target="media/hdphoto21.wdp"/><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4.wdp"/><Relationship Id="rId22" Type="http://schemas.openxmlformats.org/officeDocument/2006/relationships/hyperlink" Target="http://www.google.dz/url?sa=i&amp;rct=j&amp;q=&amp;esrc=s&amp;source=images&amp;cd=&amp;cad=rja&amp;uact=8&amp;ved=0ahUKEwi2hYG9h_jKAhXrKJoKHUO9BqwQjRwIBw&amp;url=http://svt-survostraces.blogspot.com/2011/09/schemas-des-mecanismes-de-la.html&amp;psig=AFQjCNFj2uW7mw9ZSlrih8eH06GfyFI2fA&amp;ust=1455566871621924" TargetMode="External"/><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image" Target="media/image15.png"/><Relationship Id="rId43" Type="http://schemas.microsoft.com/office/2007/relationships/hdphoto" Target="media/hdphoto17.wdp"/><Relationship Id="rId48" Type="http://schemas.openxmlformats.org/officeDocument/2006/relationships/image" Target="media/image22.png"/><Relationship Id="rId56" Type="http://schemas.microsoft.com/office/2007/relationships/hdphoto" Target="media/hdphoto23.wdp"/><Relationship Id="rId8" Type="http://schemas.openxmlformats.org/officeDocument/2006/relationships/image" Target="media/image2.png"/><Relationship Id="rId51" Type="http://schemas.openxmlformats.org/officeDocument/2006/relationships/image" Target="media/image24.pn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770</TotalTime>
  <Pages>1</Pages>
  <Words>2721</Words>
  <Characters>14966</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sism</dc:creator>
  <cp:lastModifiedBy>LENOVO</cp:lastModifiedBy>
  <cp:revision>88</cp:revision>
  <cp:lastPrinted>2016-09-18T17:21:00Z</cp:lastPrinted>
  <dcterms:created xsi:type="dcterms:W3CDTF">2017-09-13T16:33:00Z</dcterms:created>
  <dcterms:modified xsi:type="dcterms:W3CDTF">2017-09-27T19:05:00Z</dcterms:modified>
</cp:coreProperties>
</file>