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E43" w:rsidRDefault="00270E43" w:rsidP="00FC3533">
      <w:pPr>
        <w:spacing w:after="0" w:line="240" w:lineRule="auto"/>
        <w:jc w:val="both"/>
        <w:rPr>
          <w:rFonts w:ascii="Arial" w:hAnsi="Arial" w:cs="Arial"/>
          <w:b/>
          <w:bCs/>
          <w:sz w:val="20"/>
          <w:szCs w:val="20"/>
        </w:rPr>
      </w:pPr>
    </w:p>
    <w:p w:rsidR="00FC3533" w:rsidRDefault="007957C0" w:rsidP="00FC3533">
      <w:pPr>
        <w:spacing w:after="0" w:line="240" w:lineRule="auto"/>
        <w:jc w:val="both"/>
        <w:rPr>
          <w:rFonts w:ascii="Arial" w:hAnsi="Arial" w:cs="Arial"/>
          <w:sz w:val="20"/>
          <w:szCs w:val="20"/>
        </w:rPr>
      </w:pPr>
      <w:r>
        <w:rPr>
          <w:rFonts w:ascii="Arial" w:hAnsi="Arial" w:cs="Arial"/>
          <w:b/>
          <w:sz w:val="20"/>
          <w:szCs w:val="20"/>
        </w:rPr>
        <w:t xml:space="preserve">Introduction </w:t>
      </w:r>
      <w:r w:rsidR="00ED2156" w:rsidRPr="00ED2156">
        <w:rPr>
          <w:rFonts w:ascii="Arial" w:hAnsi="Arial" w:cs="Arial"/>
          <w:sz w:val="20"/>
          <w:szCs w:val="20"/>
        </w:rPr>
        <w:t xml:space="preserve"> </w:t>
      </w:r>
    </w:p>
    <w:p w:rsidR="007957C0" w:rsidRPr="007957C0" w:rsidRDefault="007957C0" w:rsidP="007957C0">
      <w:pPr>
        <w:spacing w:after="0" w:line="240" w:lineRule="auto"/>
        <w:jc w:val="both"/>
        <w:rPr>
          <w:rFonts w:ascii="Arial" w:hAnsi="Arial" w:cs="Arial"/>
          <w:sz w:val="20"/>
          <w:szCs w:val="20"/>
        </w:rPr>
      </w:pPr>
      <w:r w:rsidRPr="007957C0">
        <w:rPr>
          <w:rFonts w:ascii="Arial" w:hAnsi="Arial" w:cs="Arial"/>
          <w:sz w:val="20"/>
          <w:szCs w:val="20"/>
        </w:rPr>
        <w:t>Les gènes d'un organisme vivant donné ne sont pas tous exprim</w:t>
      </w:r>
      <w:r>
        <w:rPr>
          <w:rFonts w:ascii="Arial" w:hAnsi="Arial" w:cs="Arial"/>
          <w:sz w:val="20"/>
          <w:szCs w:val="20"/>
        </w:rPr>
        <w:t xml:space="preserve">és en même temps. Pour cela, il </w:t>
      </w:r>
      <w:r w:rsidRPr="007957C0">
        <w:rPr>
          <w:rFonts w:ascii="Arial" w:hAnsi="Arial" w:cs="Arial"/>
          <w:sz w:val="20"/>
          <w:szCs w:val="20"/>
        </w:rPr>
        <w:t>existe un phénomène qu'on retrouve aussi bien chez les procaryo</w:t>
      </w:r>
      <w:r>
        <w:rPr>
          <w:rFonts w:ascii="Arial" w:hAnsi="Arial" w:cs="Arial"/>
          <w:sz w:val="20"/>
          <w:szCs w:val="20"/>
        </w:rPr>
        <w:t xml:space="preserve">tes que chez les eucaryotes qui </w:t>
      </w:r>
      <w:r w:rsidRPr="007957C0">
        <w:rPr>
          <w:rFonts w:ascii="Arial" w:hAnsi="Arial" w:cs="Arial"/>
          <w:sz w:val="20"/>
          <w:szCs w:val="20"/>
        </w:rPr>
        <w:t>est la régulat</w:t>
      </w:r>
      <w:bookmarkStart w:id="0" w:name="_GoBack"/>
      <w:bookmarkEnd w:id="0"/>
      <w:r w:rsidRPr="007957C0">
        <w:rPr>
          <w:rFonts w:ascii="Arial" w:hAnsi="Arial" w:cs="Arial"/>
          <w:sz w:val="20"/>
          <w:szCs w:val="20"/>
        </w:rPr>
        <w:t>ion de l'expression des gènes.</w:t>
      </w:r>
    </w:p>
    <w:p w:rsidR="00BD601F" w:rsidRDefault="00BD601F" w:rsidP="007957C0">
      <w:pPr>
        <w:spacing w:after="0" w:line="240" w:lineRule="auto"/>
        <w:jc w:val="both"/>
        <w:rPr>
          <w:rFonts w:ascii="Arial" w:hAnsi="Arial" w:cs="Arial"/>
          <w:sz w:val="20"/>
          <w:szCs w:val="20"/>
        </w:rPr>
      </w:pPr>
      <w:r w:rsidRPr="00BD601F">
        <w:rPr>
          <w:rFonts w:ascii="Arial" w:hAnsi="Arial" w:cs="Arial"/>
          <w:sz w:val="20"/>
          <w:szCs w:val="20"/>
        </w:rPr>
        <w:t>La régulation des gènes se fait aux différentes étapes de l’expression (synthèse du produit d’un gène, ARN ou protéines) et permet son activation ou sa répression. La régulation peut être positive grâce à des activateurs ou négative grâce à des répresseurs.</w:t>
      </w:r>
    </w:p>
    <w:p w:rsidR="00BC3486" w:rsidRDefault="00BC3486" w:rsidP="00BC3486">
      <w:pPr>
        <w:spacing w:after="0" w:line="240" w:lineRule="auto"/>
        <w:jc w:val="center"/>
        <w:rPr>
          <w:rFonts w:ascii="Arial" w:hAnsi="Arial" w:cs="Arial"/>
          <w:sz w:val="20"/>
          <w:szCs w:val="20"/>
        </w:rPr>
      </w:pPr>
      <w:r>
        <w:rPr>
          <w:rFonts w:ascii="Arial" w:hAnsi="Arial" w:cs="Arial"/>
          <w:noProof/>
          <w:sz w:val="20"/>
          <w:szCs w:val="20"/>
          <w:lang w:eastAsia="fr-FR"/>
        </w:rPr>
        <w:drawing>
          <wp:inline distT="0" distB="0" distL="0" distR="0">
            <wp:extent cx="4667415" cy="2051437"/>
            <wp:effectExtent l="19050" t="19050" r="19050" b="2540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lum bright="-20000" contrast="40000"/>
                      <a:extLst>
                        <a:ext uri="{28A0092B-C50C-407E-A947-70E740481C1C}">
                          <a14:useLocalDpi xmlns:a14="http://schemas.microsoft.com/office/drawing/2010/main" val="0"/>
                        </a:ext>
                      </a:extLst>
                    </a:blip>
                    <a:srcRect/>
                    <a:stretch>
                      <a:fillRect/>
                    </a:stretch>
                  </pic:blipFill>
                  <pic:spPr bwMode="auto">
                    <a:xfrm>
                      <a:off x="0" y="0"/>
                      <a:ext cx="4675552" cy="2055013"/>
                    </a:xfrm>
                    <a:prstGeom prst="rect">
                      <a:avLst/>
                    </a:prstGeom>
                    <a:noFill/>
                    <a:ln>
                      <a:solidFill>
                        <a:schemeClr val="tx1"/>
                      </a:solidFill>
                    </a:ln>
                  </pic:spPr>
                </pic:pic>
              </a:graphicData>
            </a:graphic>
          </wp:inline>
        </w:drawing>
      </w:r>
    </w:p>
    <w:p w:rsidR="007957C0" w:rsidRPr="00FC3533" w:rsidRDefault="007957C0" w:rsidP="007957C0">
      <w:pPr>
        <w:spacing w:after="0" w:line="240" w:lineRule="auto"/>
        <w:jc w:val="both"/>
        <w:rPr>
          <w:rFonts w:ascii="Arial" w:hAnsi="Arial" w:cs="Arial"/>
          <w:sz w:val="20"/>
          <w:szCs w:val="20"/>
        </w:rPr>
      </w:pPr>
      <w:r w:rsidRPr="007957C0">
        <w:rPr>
          <w:rFonts w:ascii="Arial" w:hAnsi="Arial" w:cs="Arial"/>
          <w:sz w:val="20"/>
          <w:szCs w:val="20"/>
        </w:rPr>
        <w:t>Chez les procaryotes</w:t>
      </w:r>
      <w:r w:rsidR="009C0185">
        <w:rPr>
          <w:rFonts w:ascii="Arial" w:hAnsi="Arial" w:cs="Arial"/>
          <w:sz w:val="20"/>
          <w:szCs w:val="20"/>
        </w:rPr>
        <w:t>, cette régulation p</w:t>
      </w:r>
      <w:r w:rsidRPr="007957C0">
        <w:rPr>
          <w:rFonts w:ascii="Arial" w:hAnsi="Arial" w:cs="Arial"/>
          <w:sz w:val="20"/>
          <w:szCs w:val="20"/>
        </w:rPr>
        <w:t>ermet l'adaptation de</w:t>
      </w:r>
      <w:r>
        <w:rPr>
          <w:rFonts w:ascii="Arial" w:hAnsi="Arial" w:cs="Arial"/>
          <w:sz w:val="20"/>
          <w:szCs w:val="20"/>
        </w:rPr>
        <w:t xml:space="preserve"> la cellule à son environnement </w:t>
      </w:r>
      <w:r w:rsidRPr="007957C0">
        <w:rPr>
          <w:rFonts w:ascii="Arial" w:hAnsi="Arial" w:cs="Arial"/>
          <w:sz w:val="20"/>
          <w:szCs w:val="20"/>
        </w:rPr>
        <w:t>immédiat. Chez les eucaryotes, la régulation permet l'expression</w:t>
      </w:r>
      <w:r>
        <w:rPr>
          <w:rFonts w:ascii="Arial" w:hAnsi="Arial" w:cs="Arial"/>
          <w:sz w:val="20"/>
          <w:szCs w:val="20"/>
        </w:rPr>
        <w:t xml:space="preserve"> spécifique des gènes de chaque </w:t>
      </w:r>
      <w:r w:rsidRPr="007957C0">
        <w:rPr>
          <w:rFonts w:ascii="Arial" w:hAnsi="Arial" w:cs="Arial"/>
          <w:sz w:val="20"/>
          <w:szCs w:val="20"/>
        </w:rPr>
        <w:t>type cellulaire bien que toutes les cellules ont le même patrimoine génétique.</w:t>
      </w:r>
    </w:p>
    <w:p w:rsidR="00245483" w:rsidRPr="00FC3533" w:rsidRDefault="00245483" w:rsidP="00FC3533">
      <w:pPr>
        <w:spacing w:after="0" w:line="240" w:lineRule="auto"/>
        <w:jc w:val="center"/>
        <w:rPr>
          <w:rFonts w:ascii="Arial" w:hAnsi="Arial" w:cs="Arial"/>
          <w:sz w:val="20"/>
          <w:szCs w:val="20"/>
        </w:rPr>
      </w:pPr>
    </w:p>
    <w:p w:rsidR="008D6C9F" w:rsidRDefault="007957C0" w:rsidP="007957C0">
      <w:pPr>
        <w:pStyle w:val="Paragraphedeliste"/>
        <w:numPr>
          <w:ilvl w:val="0"/>
          <w:numId w:val="21"/>
        </w:numPr>
        <w:spacing w:after="0" w:line="240" w:lineRule="auto"/>
        <w:jc w:val="both"/>
        <w:rPr>
          <w:rFonts w:ascii="Arial" w:hAnsi="Arial" w:cs="Arial"/>
          <w:b/>
          <w:sz w:val="20"/>
          <w:szCs w:val="20"/>
        </w:rPr>
      </w:pPr>
      <w:r w:rsidRPr="007957C0">
        <w:rPr>
          <w:rFonts w:ascii="Arial" w:hAnsi="Arial" w:cs="Arial"/>
          <w:b/>
          <w:bCs/>
          <w:sz w:val="20"/>
          <w:szCs w:val="20"/>
        </w:rPr>
        <w:t>Régulation de l'expression des gènes chez les procaryotes</w:t>
      </w:r>
    </w:p>
    <w:p w:rsidR="009E3932" w:rsidRPr="009E3932" w:rsidRDefault="009E3932" w:rsidP="009E3932">
      <w:pPr>
        <w:spacing w:after="0" w:line="240" w:lineRule="auto"/>
        <w:ind w:left="360"/>
        <w:jc w:val="both"/>
        <w:rPr>
          <w:rFonts w:ascii="Arial" w:hAnsi="Arial" w:cs="Arial"/>
          <w:bCs/>
          <w:sz w:val="20"/>
          <w:szCs w:val="20"/>
        </w:rPr>
      </w:pPr>
      <w:r w:rsidRPr="009E3932">
        <w:rPr>
          <w:rFonts w:ascii="Arial" w:hAnsi="Arial" w:cs="Arial"/>
          <w:bCs/>
          <w:sz w:val="20"/>
          <w:szCs w:val="20"/>
        </w:rPr>
        <w:t>Cette régulation peut s'effectuer au niveau de la transcription, de la traduction ou des deux.</w:t>
      </w:r>
    </w:p>
    <w:p w:rsidR="009E3932" w:rsidRPr="009E3932" w:rsidRDefault="009E3932" w:rsidP="009E3932">
      <w:pPr>
        <w:spacing w:after="0" w:line="240" w:lineRule="auto"/>
        <w:ind w:left="360"/>
        <w:jc w:val="both"/>
        <w:rPr>
          <w:rFonts w:ascii="Arial" w:hAnsi="Arial" w:cs="Arial"/>
          <w:bCs/>
          <w:sz w:val="20"/>
          <w:szCs w:val="20"/>
        </w:rPr>
      </w:pPr>
      <w:r w:rsidRPr="009E3932">
        <w:rPr>
          <w:rFonts w:ascii="Arial" w:hAnsi="Arial" w:cs="Arial"/>
          <w:bCs/>
          <w:sz w:val="20"/>
          <w:szCs w:val="20"/>
        </w:rPr>
        <w:t>Chez les Procaryotes les gènes sont groupés en unités f</w:t>
      </w:r>
      <w:r>
        <w:rPr>
          <w:rFonts w:ascii="Arial" w:hAnsi="Arial" w:cs="Arial"/>
          <w:bCs/>
          <w:sz w:val="20"/>
          <w:szCs w:val="20"/>
        </w:rPr>
        <w:t xml:space="preserve">onctionnelles appelées </w:t>
      </w:r>
      <w:r w:rsidRPr="00BD601F">
        <w:rPr>
          <w:rFonts w:ascii="Arial" w:hAnsi="Arial" w:cs="Arial"/>
          <w:b/>
          <w:bCs/>
          <w:sz w:val="20"/>
          <w:szCs w:val="20"/>
        </w:rPr>
        <w:t>OPERONS</w:t>
      </w:r>
      <w:r>
        <w:rPr>
          <w:rFonts w:ascii="Arial" w:hAnsi="Arial" w:cs="Arial"/>
          <w:bCs/>
          <w:sz w:val="20"/>
          <w:szCs w:val="20"/>
        </w:rPr>
        <w:t xml:space="preserve">. </w:t>
      </w:r>
      <w:r w:rsidRPr="009E3932">
        <w:rPr>
          <w:rFonts w:ascii="Arial" w:hAnsi="Arial" w:cs="Arial"/>
          <w:bCs/>
          <w:sz w:val="20"/>
          <w:szCs w:val="20"/>
        </w:rPr>
        <w:t>Chaque opéron comporte un nombre variable de gène</w:t>
      </w:r>
      <w:r>
        <w:rPr>
          <w:rFonts w:ascii="Arial" w:hAnsi="Arial" w:cs="Arial"/>
          <w:bCs/>
          <w:sz w:val="20"/>
          <w:szCs w:val="20"/>
        </w:rPr>
        <w:t xml:space="preserve">s de structure appelés </w:t>
      </w:r>
      <w:r w:rsidRPr="00BD601F">
        <w:rPr>
          <w:rFonts w:ascii="Arial" w:hAnsi="Arial" w:cs="Arial"/>
          <w:b/>
          <w:bCs/>
          <w:sz w:val="20"/>
          <w:szCs w:val="20"/>
        </w:rPr>
        <w:t>CISTRONS</w:t>
      </w:r>
      <w:r w:rsidRPr="009E3932">
        <w:rPr>
          <w:rFonts w:ascii="Arial" w:hAnsi="Arial" w:cs="Arial"/>
          <w:bCs/>
          <w:sz w:val="20"/>
          <w:szCs w:val="20"/>
        </w:rPr>
        <w:t xml:space="preserve"> et des séquences d'ADN respons</w:t>
      </w:r>
      <w:r w:rsidR="002D001D">
        <w:rPr>
          <w:rFonts w:ascii="Arial" w:hAnsi="Arial" w:cs="Arial"/>
          <w:bCs/>
          <w:sz w:val="20"/>
          <w:szCs w:val="20"/>
        </w:rPr>
        <w:t>ables de la régulation</w:t>
      </w:r>
      <w:r w:rsidRPr="009E3932">
        <w:rPr>
          <w:rFonts w:ascii="Arial" w:hAnsi="Arial" w:cs="Arial"/>
          <w:bCs/>
          <w:sz w:val="20"/>
          <w:szCs w:val="20"/>
        </w:rPr>
        <w:t>.</w:t>
      </w:r>
      <w:r w:rsidR="002D001D" w:rsidRPr="002D001D">
        <w:t xml:space="preserve"> </w:t>
      </w:r>
      <w:r w:rsidR="002D001D" w:rsidRPr="002D001D">
        <w:rPr>
          <w:rFonts w:ascii="Arial" w:hAnsi="Arial" w:cs="Arial"/>
          <w:bCs/>
          <w:sz w:val="20"/>
          <w:szCs w:val="20"/>
        </w:rPr>
        <w:t>L’opéron possède un promoteur et un opérateur.</w:t>
      </w:r>
    </w:p>
    <w:p w:rsidR="009E3932" w:rsidRPr="009E3932" w:rsidRDefault="009E3932" w:rsidP="009E3932">
      <w:pPr>
        <w:spacing w:after="0" w:line="240" w:lineRule="auto"/>
        <w:ind w:left="360"/>
        <w:jc w:val="both"/>
        <w:rPr>
          <w:rFonts w:ascii="Arial" w:hAnsi="Arial" w:cs="Arial"/>
          <w:bCs/>
          <w:sz w:val="20"/>
          <w:szCs w:val="20"/>
        </w:rPr>
      </w:pPr>
      <w:r w:rsidRPr="009E3932">
        <w:rPr>
          <w:rFonts w:ascii="Arial" w:hAnsi="Arial" w:cs="Arial"/>
          <w:bCs/>
          <w:sz w:val="20"/>
          <w:szCs w:val="20"/>
        </w:rPr>
        <w:t>Il existe deux grands types d'opérons :</w:t>
      </w:r>
    </w:p>
    <w:p w:rsidR="009E3932" w:rsidRPr="009E3932" w:rsidRDefault="009E3932" w:rsidP="009E3932">
      <w:pPr>
        <w:spacing w:after="0" w:line="240" w:lineRule="auto"/>
        <w:ind w:left="360"/>
        <w:jc w:val="both"/>
        <w:rPr>
          <w:rFonts w:ascii="Arial" w:hAnsi="Arial" w:cs="Arial"/>
          <w:bCs/>
          <w:sz w:val="20"/>
          <w:szCs w:val="20"/>
        </w:rPr>
      </w:pPr>
      <w:r w:rsidRPr="00BC3486">
        <w:rPr>
          <w:rFonts w:ascii="Arial" w:hAnsi="Arial" w:cs="Arial"/>
          <w:b/>
          <w:bCs/>
          <w:sz w:val="20"/>
          <w:szCs w:val="20"/>
        </w:rPr>
        <w:t>-</w:t>
      </w:r>
      <w:r w:rsidR="009C0185">
        <w:rPr>
          <w:rFonts w:ascii="Arial" w:hAnsi="Arial" w:cs="Arial"/>
          <w:b/>
          <w:bCs/>
          <w:sz w:val="20"/>
          <w:szCs w:val="20"/>
        </w:rPr>
        <w:t xml:space="preserve"> L</w:t>
      </w:r>
      <w:r w:rsidRPr="00BC3486">
        <w:rPr>
          <w:rFonts w:ascii="Arial" w:hAnsi="Arial" w:cs="Arial"/>
          <w:b/>
          <w:bCs/>
          <w:sz w:val="20"/>
          <w:szCs w:val="20"/>
        </w:rPr>
        <w:t>es opérons inductibles</w:t>
      </w:r>
      <w:r w:rsidRPr="009E3932">
        <w:rPr>
          <w:rFonts w:ascii="Arial" w:hAnsi="Arial" w:cs="Arial"/>
          <w:bCs/>
          <w:sz w:val="20"/>
          <w:szCs w:val="20"/>
        </w:rPr>
        <w:t>: codent pour des enzymes de la voie cat</w:t>
      </w:r>
      <w:r>
        <w:rPr>
          <w:rFonts w:ascii="Arial" w:hAnsi="Arial" w:cs="Arial"/>
          <w:bCs/>
          <w:sz w:val="20"/>
          <w:szCs w:val="20"/>
        </w:rPr>
        <w:t xml:space="preserve">abolique (voie de dégradation). </w:t>
      </w:r>
      <w:r w:rsidR="00BC3486" w:rsidRPr="009E3932">
        <w:rPr>
          <w:rFonts w:ascii="Arial" w:hAnsi="Arial" w:cs="Arial"/>
          <w:bCs/>
          <w:sz w:val="20"/>
          <w:szCs w:val="20"/>
        </w:rPr>
        <w:t>Exemple</w:t>
      </w:r>
      <w:r w:rsidRPr="009E3932">
        <w:rPr>
          <w:rFonts w:ascii="Arial" w:hAnsi="Arial" w:cs="Arial"/>
          <w:bCs/>
          <w:sz w:val="20"/>
          <w:szCs w:val="20"/>
        </w:rPr>
        <w:t xml:space="preserve"> : opéron lactose.</w:t>
      </w:r>
    </w:p>
    <w:p w:rsidR="009E3932" w:rsidRDefault="009E3932" w:rsidP="009E3932">
      <w:pPr>
        <w:spacing w:after="0" w:line="240" w:lineRule="auto"/>
        <w:ind w:left="360"/>
        <w:jc w:val="both"/>
        <w:rPr>
          <w:rFonts w:ascii="Arial" w:hAnsi="Arial" w:cs="Arial"/>
          <w:bCs/>
          <w:sz w:val="20"/>
          <w:szCs w:val="20"/>
        </w:rPr>
      </w:pPr>
      <w:r w:rsidRPr="00BC3486">
        <w:rPr>
          <w:rFonts w:ascii="Arial" w:hAnsi="Arial" w:cs="Arial"/>
          <w:b/>
          <w:bCs/>
          <w:sz w:val="20"/>
          <w:szCs w:val="20"/>
        </w:rPr>
        <w:t>-</w:t>
      </w:r>
      <w:r w:rsidR="009C0185">
        <w:rPr>
          <w:rFonts w:ascii="Arial" w:hAnsi="Arial" w:cs="Arial"/>
          <w:b/>
          <w:bCs/>
          <w:sz w:val="20"/>
          <w:szCs w:val="20"/>
        </w:rPr>
        <w:t xml:space="preserve"> L</w:t>
      </w:r>
      <w:r w:rsidRPr="00BC3486">
        <w:rPr>
          <w:rFonts w:ascii="Arial" w:hAnsi="Arial" w:cs="Arial"/>
          <w:b/>
          <w:bCs/>
          <w:sz w:val="20"/>
          <w:szCs w:val="20"/>
        </w:rPr>
        <w:t>es opérons répressibles</w:t>
      </w:r>
      <w:r w:rsidRPr="009E3932">
        <w:rPr>
          <w:rFonts w:ascii="Arial" w:hAnsi="Arial" w:cs="Arial"/>
          <w:bCs/>
          <w:sz w:val="20"/>
          <w:szCs w:val="20"/>
        </w:rPr>
        <w:t xml:space="preserve"> : codent pour les enzymes de la</w:t>
      </w:r>
      <w:r>
        <w:rPr>
          <w:rFonts w:ascii="Arial" w:hAnsi="Arial" w:cs="Arial"/>
          <w:bCs/>
          <w:sz w:val="20"/>
          <w:szCs w:val="20"/>
        </w:rPr>
        <w:t xml:space="preserve"> voie anabolique (biosynthèse).</w:t>
      </w:r>
      <w:r w:rsidR="00BC3486">
        <w:rPr>
          <w:rFonts w:ascii="Arial" w:hAnsi="Arial" w:cs="Arial"/>
          <w:bCs/>
          <w:sz w:val="20"/>
          <w:szCs w:val="20"/>
        </w:rPr>
        <w:t xml:space="preserve"> Exemple</w:t>
      </w:r>
      <w:r w:rsidRPr="009E3932">
        <w:rPr>
          <w:rFonts w:ascii="Arial" w:hAnsi="Arial" w:cs="Arial"/>
          <w:bCs/>
          <w:sz w:val="20"/>
          <w:szCs w:val="20"/>
        </w:rPr>
        <w:t>:</w:t>
      </w:r>
      <w:r w:rsidR="00BC3486">
        <w:rPr>
          <w:rFonts w:ascii="Arial" w:hAnsi="Arial" w:cs="Arial"/>
          <w:bCs/>
          <w:sz w:val="20"/>
          <w:szCs w:val="20"/>
        </w:rPr>
        <w:t xml:space="preserve"> </w:t>
      </w:r>
      <w:r w:rsidRPr="009E3932">
        <w:rPr>
          <w:rFonts w:ascii="Arial" w:hAnsi="Arial" w:cs="Arial"/>
          <w:bCs/>
          <w:sz w:val="20"/>
          <w:szCs w:val="20"/>
        </w:rPr>
        <w:t>opéron tryptophane.</w:t>
      </w:r>
    </w:p>
    <w:p w:rsidR="00BC3486" w:rsidRDefault="00BC3486" w:rsidP="009E3932">
      <w:pPr>
        <w:spacing w:after="0" w:line="240" w:lineRule="auto"/>
        <w:ind w:left="360"/>
        <w:jc w:val="both"/>
        <w:rPr>
          <w:rFonts w:ascii="Arial" w:hAnsi="Arial" w:cs="Arial"/>
          <w:bCs/>
          <w:sz w:val="20"/>
          <w:szCs w:val="20"/>
        </w:rPr>
      </w:pPr>
    </w:p>
    <w:p w:rsidR="00BC3486" w:rsidRPr="001A494A" w:rsidRDefault="009C0185" w:rsidP="00BC3486">
      <w:pPr>
        <w:pStyle w:val="Paragraphedeliste"/>
        <w:numPr>
          <w:ilvl w:val="0"/>
          <w:numId w:val="34"/>
        </w:numPr>
        <w:spacing w:after="0" w:line="240" w:lineRule="auto"/>
        <w:jc w:val="both"/>
        <w:rPr>
          <w:rFonts w:ascii="Arial" w:hAnsi="Arial" w:cs="Arial"/>
          <w:b/>
          <w:bCs/>
          <w:sz w:val="20"/>
          <w:szCs w:val="20"/>
        </w:rPr>
      </w:pPr>
      <w:r>
        <w:rPr>
          <w:rFonts w:ascii="Arial" w:hAnsi="Arial" w:cs="Arial"/>
          <w:b/>
          <w:bCs/>
          <w:sz w:val="20"/>
          <w:szCs w:val="20"/>
        </w:rPr>
        <w:t>L</w:t>
      </w:r>
      <w:r w:rsidR="00BC3486" w:rsidRPr="001A494A">
        <w:rPr>
          <w:rFonts w:ascii="Arial" w:hAnsi="Arial" w:cs="Arial"/>
          <w:b/>
          <w:bCs/>
          <w:sz w:val="20"/>
          <w:szCs w:val="20"/>
        </w:rPr>
        <w:t>’opéron lactose</w:t>
      </w:r>
    </w:p>
    <w:p w:rsidR="00BC3486" w:rsidRPr="00BD2AF2" w:rsidRDefault="00BC3486" w:rsidP="00BD2AF2">
      <w:pPr>
        <w:spacing w:after="0" w:line="240" w:lineRule="auto"/>
        <w:ind w:left="720"/>
        <w:jc w:val="both"/>
        <w:rPr>
          <w:rFonts w:ascii="Arial" w:hAnsi="Arial" w:cs="Arial"/>
          <w:bCs/>
          <w:sz w:val="20"/>
          <w:szCs w:val="20"/>
        </w:rPr>
      </w:pPr>
      <w:r w:rsidRPr="00BD2AF2">
        <w:rPr>
          <w:rFonts w:ascii="Arial" w:hAnsi="Arial" w:cs="Arial"/>
          <w:bCs/>
          <w:sz w:val="20"/>
          <w:szCs w:val="20"/>
        </w:rPr>
        <w:t>Au niveau de l’opéron lactose</w:t>
      </w:r>
      <w:r w:rsidR="009C0185">
        <w:rPr>
          <w:rFonts w:ascii="Arial" w:hAnsi="Arial" w:cs="Arial"/>
          <w:bCs/>
          <w:sz w:val="20"/>
          <w:szCs w:val="20"/>
        </w:rPr>
        <w:t>,</w:t>
      </w:r>
      <w:r w:rsidRPr="00BD2AF2">
        <w:rPr>
          <w:rFonts w:ascii="Arial" w:hAnsi="Arial" w:cs="Arial"/>
          <w:bCs/>
          <w:sz w:val="20"/>
          <w:szCs w:val="20"/>
        </w:rPr>
        <w:t xml:space="preserve"> on peut mettre en évidence trois gènes de structures : les gènes Lac Z, Lac Y et Lac A, codant pour des protéines différentes. Les gènes de ces protéines faisant partie d’une même unité de transcription, on parle alors </w:t>
      </w:r>
      <w:r w:rsidRPr="00BD2AF2">
        <w:rPr>
          <w:rFonts w:ascii="Arial" w:hAnsi="Arial" w:cs="Arial"/>
          <w:b/>
          <w:bCs/>
          <w:sz w:val="20"/>
          <w:szCs w:val="20"/>
        </w:rPr>
        <w:t>d’unité polycistronique</w:t>
      </w:r>
      <w:r w:rsidRPr="00BD2AF2">
        <w:rPr>
          <w:rFonts w:ascii="Arial" w:hAnsi="Arial" w:cs="Arial"/>
          <w:bCs/>
          <w:sz w:val="20"/>
          <w:szCs w:val="20"/>
        </w:rPr>
        <w:t>.</w:t>
      </w:r>
    </w:p>
    <w:p w:rsidR="00BD2AF2" w:rsidRDefault="00BD2AF2" w:rsidP="009C0185">
      <w:pPr>
        <w:pStyle w:val="Paragraphedeliste"/>
        <w:spacing w:after="0" w:line="240" w:lineRule="auto"/>
        <w:ind w:left="1080"/>
        <w:jc w:val="both"/>
        <w:rPr>
          <w:rFonts w:ascii="Arial" w:hAnsi="Arial" w:cs="Arial"/>
          <w:bCs/>
          <w:sz w:val="20"/>
          <w:szCs w:val="20"/>
        </w:rPr>
      </w:pPr>
      <w:r w:rsidRPr="00BD2AF2">
        <w:rPr>
          <w:rFonts w:ascii="Arial" w:hAnsi="Arial" w:cs="Arial"/>
          <w:bCs/>
          <w:sz w:val="20"/>
          <w:szCs w:val="20"/>
        </w:rPr>
        <w:t>L'opéron est induit</w:t>
      </w:r>
      <w:r>
        <w:rPr>
          <w:rFonts w:ascii="Arial" w:hAnsi="Arial" w:cs="Arial"/>
          <w:bCs/>
          <w:sz w:val="20"/>
          <w:szCs w:val="20"/>
        </w:rPr>
        <w:t>,</w:t>
      </w:r>
      <w:r w:rsidRPr="00BD2AF2">
        <w:rPr>
          <w:rFonts w:ascii="Arial" w:hAnsi="Arial" w:cs="Arial"/>
          <w:bCs/>
          <w:sz w:val="20"/>
          <w:szCs w:val="20"/>
        </w:rPr>
        <w:t xml:space="preserve"> seulement</w:t>
      </w:r>
      <w:r>
        <w:rPr>
          <w:rFonts w:ascii="Arial" w:hAnsi="Arial" w:cs="Arial"/>
          <w:bCs/>
          <w:sz w:val="20"/>
          <w:szCs w:val="20"/>
        </w:rPr>
        <w:t>, en</w:t>
      </w:r>
      <w:r w:rsidRPr="00BD2AF2">
        <w:rPr>
          <w:rFonts w:ascii="Arial" w:hAnsi="Arial" w:cs="Arial"/>
          <w:bCs/>
          <w:sz w:val="20"/>
          <w:szCs w:val="20"/>
        </w:rPr>
        <w:t xml:space="preserve"> présence de lactose ET ABSENCE de glucose, En fait, </w:t>
      </w:r>
      <w:r w:rsidR="009C0185">
        <w:rPr>
          <w:rFonts w:ascii="Arial" w:hAnsi="Arial" w:cs="Arial"/>
          <w:bCs/>
          <w:sz w:val="20"/>
          <w:szCs w:val="20"/>
        </w:rPr>
        <w:t xml:space="preserve">en présence de </w:t>
      </w:r>
      <w:r w:rsidRPr="00BD2AF2">
        <w:rPr>
          <w:rFonts w:ascii="Arial" w:hAnsi="Arial" w:cs="Arial"/>
          <w:bCs/>
          <w:sz w:val="20"/>
          <w:szCs w:val="20"/>
        </w:rPr>
        <w:t xml:space="preserve">lactose </w:t>
      </w:r>
      <w:r w:rsidRPr="009C0185">
        <w:rPr>
          <w:rFonts w:ascii="Arial" w:hAnsi="Arial" w:cs="Arial"/>
          <w:b/>
          <w:sz w:val="20"/>
          <w:szCs w:val="20"/>
        </w:rPr>
        <w:t>ET</w:t>
      </w:r>
      <w:r w:rsidRPr="00BD2AF2">
        <w:rPr>
          <w:rFonts w:ascii="Arial" w:hAnsi="Arial" w:cs="Arial"/>
          <w:bCs/>
          <w:sz w:val="20"/>
          <w:szCs w:val="20"/>
        </w:rPr>
        <w:t xml:space="preserve"> glu</w:t>
      </w:r>
      <w:r w:rsidR="00AF6B33">
        <w:rPr>
          <w:rFonts w:ascii="Arial" w:hAnsi="Arial" w:cs="Arial"/>
          <w:bCs/>
          <w:sz w:val="20"/>
          <w:szCs w:val="20"/>
        </w:rPr>
        <w:t xml:space="preserve">cose, l'opéron n'est pas induit, car </w:t>
      </w:r>
      <w:r w:rsidRPr="00BD2AF2">
        <w:rPr>
          <w:rFonts w:ascii="Arial" w:hAnsi="Arial" w:cs="Arial"/>
          <w:bCs/>
          <w:sz w:val="20"/>
          <w:szCs w:val="20"/>
        </w:rPr>
        <w:t>l'ARN pol</w:t>
      </w:r>
      <w:r w:rsidR="00AF6B33">
        <w:rPr>
          <w:rFonts w:ascii="Arial" w:hAnsi="Arial" w:cs="Arial"/>
          <w:bCs/>
          <w:sz w:val="20"/>
          <w:szCs w:val="20"/>
        </w:rPr>
        <w:t>ymérase</w:t>
      </w:r>
      <w:r w:rsidRPr="00BD2AF2">
        <w:rPr>
          <w:rFonts w:ascii="Arial" w:hAnsi="Arial" w:cs="Arial"/>
          <w:bCs/>
          <w:sz w:val="20"/>
          <w:szCs w:val="20"/>
        </w:rPr>
        <w:t xml:space="preserve"> ne peut pas s'attacher au niveau du</w:t>
      </w:r>
      <w:r>
        <w:rPr>
          <w:rFonts w:ascii="Arial" w:hAnsi="Arial" w:cs="Arial"/>
          <w:bCs/>
          <w:sz w:val="20"/>
          <w:szCs w:val="20"/>
        </w:rPr>
        <w:t xml:space="preserve"> promoteur.</w:t>
      </w:r>
    </w:p>
    <w:p w:rsidR="00AF6B33" w:rsidRPr="00AF6B33" w:rsidRDefault="00AF6B33" w:rsidP="00AF6B33">
      <w:pPr>
        <w:pStyle w:val="Paragraphedeliste"/>
        <w:spacing w:after="0" w:line="240" w:lineRule="auto"/>
        <w:ind w:left="1080"/>
        <w:jc w:val="both"/>
        <w:rPr>
          <w:rFonts w:ascii="Arial" w:hAnsi="Arial" w:cs="Arial"/>
          <w:bCs/>
          <w:sz w:val="20"/>
          <w:szCs w:val="20"/>
        </w:rPr>
      </w:pPr>
    </w:p>
    <w:p w:rsidR="00AF6B33" w:rsidRPr="00AF6B33" w:rsidRDefault="00AF6B33" w:rsidP="00AF6B33">
      <w:pPr>
        <w:pStyle w:val="Paragraphedeliste"/>
        <w:spacing w:after="0" w:line="240" w:lineRule="auto"/>
        <w:ind w:left="1080"/>
        <w:jc w:val="both"/>
        <w:rPr>
          <w:rFonts w:ascii="Arial" w:hAnsi="Arial" w:cs="Arial"/>
          <w:bCs/>
          <w:sz w:val="20"/>
          <w:szCs w:val="20"/>
        </w:rPr>
      </w:pPr>
      <w:r w:rsidRPr="00AF6B33">
        <w:rPr>
          <w:rFonts w:ascii="Arial" w:hAnsi="Arial" w:cs="Arial"/>
          <w:bCs/>
          <w:sz w:val="20"/>
          <w:szCs w:val="20"/>
        </w:rPr>
        <w:t>I : gène codant le répresseur</w:t>
      </w:r>
    </w:p>
    <w:p w:rsidR="00AF6B33" w:rsidRPr="00AF6B33" w:rsidRDefault="00AF6B33" w:rsidP="00AF6B33">
      <w:pPr>
        <w:pStyle w:val="Paragraphedeliste"/>
        <w:spacing w:after="0" w:line="240" w:lineRule="auto"/>
        <w:ind w:left="1080"/>
        <w:jc w:val="both"/>
        <w:rPr>
          <w:rFonts w:ascii="Arial" w:hAnsi="Arial" w:cs="Arial"/>
          <w:bCs/>
          <w:sz w:val="20"/>
          <w:szCs w:val="20"/>
        </w:rPr>
      </w:pPr>
      <w:r w:rsidRPr="00AF6B33">
        <w:rPr>
          <w:rFonts w:ascii="Arial" w:hAnsi="Arial" w:cs="Arial"/>
          <w:bCs/>
          <w:sz w:val="20"/>
          <w:szCs w:val="20"/>
        </w:rPr>
        <w:t>P : Promoteur</w:t>
      </w:r>
    </w:p>
    <w:p w:rsidR="00AF6B33" w:rsidRPr="00AF6B33" w:rsidRDefault="00AF6B33" w:rsidP="00AF6B33">
      <w:pPr>
        <w:pStyle w:val="Paragraphedeliste"/>
        <w:spacing w:after="0" w:line="240" w:lineRule="auto"/>
        <w:ind w:left="1080"/>
        <w:jc w:val="both"/>
        <w:rPr>
          <w:rFonts w:ascii="Arial" w:hAnsi="Arial" w:cs="Arial"/>
          <w:bCs/>
          <w:sz w:val="20"/>
          <w:szCs w:val="20"/>
        </w:rPr>
      </w:pPr>
      <w:r w:rsidRPr="00AF6B33">
        <w:rPr>
          <w:rFonts w:ascii="Arial" w:hAnsi="Arial" w:cs="Arial"/>
          <w:bCs/>
          <w:sz w:val="20"/>
          <w:szCs w:val="20"/>
        </w:rPr>
        <w:t>O : Opérateur</w:t>
      </w:r>
    </w:p>
    <w:p w:rsidR="00AF6B33" w:rsidRPr="00AF6B33" w:rsidRDefault="00AF6B33" w:rsidP="00AF6B33">
      <w:pPr>
        <w:pStyle w:val="Paragraphedeliste"/>
        <w:spacing w:after="0" w:line="240" w:lineRule="auto"/>
        <w:ind w:left="1080"/>
        <w:jc w:val="both"/>
        <w:rPr>
          <w:rFonts w:ascii="Arial" w:hAnsi="Arial" w:cs="Arial"/>
          <w:bCs/>
          <w:sz w:val="20"/>
          <w:szCs w:val="20"/>
        </w:rPr>
      </w:pPr>
      <w:r w:rsidRPr="00AF6B33">
        <w:rPr>
          <w:rFonts w:ascii="Arial" w:hAnsi="Arial" w:cs="Arial"/>
          <w:bCs/>
          <w:sz w:val="20"/>
          <w:szCs w:val="20"/>
        </w:rPr>
        <w:t>Z : gène codant la béta-galactosidase</w:t>
      </w:r>
    </w:p>
    <w:p w:rsidR="00AF6B33" w:rsidRPr="00AF6B33" w:rsidRDefault="00AF6B33" w:rsidP="00AF6B33">
      <w:pPr>
        <w:pStyle w:val="Paragraphedeliste"/>
        <w:spacing w:after="0" w:line="240" w:lineRule="auto"/>
        <w:ind w:left="1080"/>
        <w:jc w:val="both"/>
        <w:rPr>
          <w:rFonts w:ascii="Arial" w:hAnsi="Arial" w:cs="Arial"/>
          <w:bCs/>
          <w:sz w:val="20"/>
          <w:szCs w:val="20"/>
        </w:rPr>
      </w:pPr>
      <w:r w:rsidRPr="00AF6B33">
        <w:rPr>
          <w:rFonts w:ascii="Arial" w:hAnsi="Arial" w:cs="Arial"/>
          <w:bCs/>
          <w:sz w:val="20"/>
          <w:szCs w:val="20"/>
        </w:rPr>
        <w:t>Y : gène codant pour une perméase</w:t>
      </w:r>
    </w:p>
    <w:p w:rsidR="00AF6B33" w:rsidRPr="00AF6B33" w:rsidRDefault="00AF6B33" w:rsidP="00AF6B33">
      <w:pPr>
        <w:pStyle w:val="Paragraphedeliste"/>
        <w:spacing w:after="0" w:line="240" w:lineRule="auto"/>
        <w:ind w:left="1080"/>
        <w:jc w:val="both"/>
        <w:rPr>
          <w:rFonts w:ascii="Arial" w:hAnsi="Arial" w:cs="Arial"/>
          <w:bCs/>
          <w:sz w:val="20"/>
          <w:szCs w:val="20"/>
        </w:rPr>
      </w:pPr>
      <w:r w:rsidRPr="00AF6B33">
        <w:rPr>
          <w:rFonts w:ascii="Arial" w:hAnsi="Arial" w:cs="Arial"/>
          <w:bCs/>
          <w:sz w:val="20"/>
          <w:szCs w:val="20"/>
        </w:rPr>
        <w:t xml:space="preserve">A : gène codant pour une </w:t>
      </w:r>
      <w:proofErr w:type="spellStart"/>
      <w:r w:rsidRPr="00AF6B33">
        <w:rPr>
          <w:rFonts w:ascii="Arial" w:hAnsi="Arial" w:cs="Arial"/>
          <w:bCs/>
          <w:sz w:val="20"/>
          <w:szCs w:val="20"/>
        </w:rPr>
        <w:t>transacétylase</w:t>
      </w:r>
      <w:proofErr w:type="spellEnd"/>
    </w:p>
    <w:p w:rsidR="00AF6B33" w:rsidRDefault="00AF6B33" w:rsidP="00AF6B33">
      <w:pPr>
        <w:pStyle w:val="Paragraphedeliste"/>
        <w:spacing w:after="0" w:line="240" w:lineRule="auto"/>
        <w:ind w:left="1080"/>
        <w:jc w:val="both"/>
        <w:rPr>
          <w:rFonts w:ascii="Arial" w:hAnsi="Arial" w:cs="Arial"/>
          <w:bCs/>
          <w:sz w:val="20"/>
          <w:szCs w:val="20"/>
        </w:rPr>
      </w:pPr>
      <w:r w:rsidRPr="00AF6B33">
        <w:rPr>
          <w:rFonts w:ascii="Arial" w:hAnsi="Arial" w:cs="Arial"/>
          <w:bCs/>
          <w:sz w:val="20"/>
          <w:szCs w:val="20"/>
        </w:rPr>
        <w:t xml:space="preserve">IPTG : </w:t>
      </w:r>
      <w:proofErr w:type="spellStart"/>
      <w:r w:rsidRPr="00AF6B33">
        <w:rPr>
          <w:rFonts w:ascii="Arial" w:hAnsi="Arial" w:cs="Arial"/>
          <w:bCs/>
          <w:sz w:val="20"/>
          <w:szCs w:val="20"/>
        </w:rPr>
        <w:t>IsoPropylThioGalactoside</w:t>
      </w:r>
      <w:proofErr w:type="spellEnd"/>
      <w:r w:rsidRPr="00AF6B33">
        <w:rPr>
          <w:rFonts w:ascii="Arial" w:hAnsi="Arial" w:cs="Arial"/>
          <w:bCs/>
          <w:sz w:val="20"/>
          <w:szCs w:val="20"/>
        </w:rPr>
        <w:t>, induit l'opéron lactose mais n'est pas métabolisé.</w:t>
      </w:r>
    </w:p>
    <w:p w:rsidR="00AF6B33" w:rsidRDefault="00AF6B33" w:rsidP="009C0185">
      <w:pPr>
        <w:pStyle w:val="Paragraphedeliste"/>
        <w:spacing w:after="0" w:line="240" w:lineRule="auto"/>
        <w:ind w:left="284"/>
        <w:rPr>
          <w:rFonts w:ascii="Arial" w:hAnsi="Arial" w:cs="Arial"/>
          <w:bCs/>
          <w:sz w:val="20"/>
          <w:szCs w:val="20"/>
        </w:rPr>
      </w:pPr>
      <w:r>
        <w:rPr>
          <w:noProof/>
          <w:lang w:eastAsia="fr-FR"/>
        </w:rPr>
        <w:lastRenderedPageBreak/>
        <w:drawing>
          <wp:inline distT="0" distB="0" distL="0" distR="0" wp14:anchorId="1E52152A" wp14:editId="4E02A607">
            <wp:extent cx="3204376" cy="2059388"/>
            <wp:effectExtent l="19050" t="19050" r="15240" b="17145"/>
            <wp:docPr id="4" name="Image 4" descr="operon reprime, lact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peron reprime, lactose"/>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204375" cy="2059387"/>
                    </a:xfrm>
                    <a:prstGeom prst="rect">
                      <a:avLst/>
                    </a:prstGeom>
                    <a:noFill/>
                    <a:ln>
                      <a:solidFill>
                        <a:schemeClr val="tx1"/>
                      </a:solidFill>
                    </a:ln>
                  </pic:spPr>
                </pic:pic>
              </a:graphicData>
            </a:graphic>
          </wp:inline>
        </w:drawing>
      </w:r>
      <w:r w:rsidR="009C0185">
        <w:rPr>
          <w:rFonts w:ascii="Arial" w:hAnsi="Arial" w:cs="Arial"/>
          <w:bCs/>
          <w:sz w:val="20"/>
          <w:szCs w:val="20"/>
        </w:rPr>
        <w:t xml:space="preserve">     </w:t>
      </w:r>
      <w:r>
        <w:rPr>
          <w:noProof/>
          <w:lang w:eastAsia="fr-FR"/>
        </w:rPr>
        <w:drawing>
          <wp:inline distT="0" distB="0" distL="0" distR="0" wp14:anchorId="5798C2EE" wp14:editId="1A7B1382">
            <wp:extent cx="3050485" cy="2048997"/>
            <wp:effectExtent l="19050" t="19050" r="17145" b="27940"/>
            <wp:docPr id="6" name="Image 6" descr="operon induit lact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eron induit lacto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4505" cy="2051697"/>
                    </a:xfrm>
                    <a:prstGeom prst="rect">
                      <a:avLst/>
                    </a:prstGeom>
                    <a:noFill/>
                    <a:ln>
                      <a:solidFill>
                        <a:schemeClr val="tx1"/>
                      </a:solidFill>
                    </a:ln>
                  </pic:spPr>
                </pic:pic>
              </a:graphicData>
            </a:graphic>
          </wp:inline>
        </w:drawing>
      </w:r>
    </w:p>
    <w:p w:rsidR="009C0185" w:rsidRDefault="009C0185" w:rsidP="00923D6E">
      <w:pPr>
        <w:spacing w:after="0" w:line="240" w:lineRule="auto"/>
        <w:jc w:val="both"/>
        <w:rPr>
          <w:rFonts w:ascii="Arial" w:hAnsi="Arial" w:cs="Arial"/>
          <w:bCs/>
          <w:sz w:val="20"/>
          <w:szCs w:val="20"/>
        </w:rPr>
      </w:pPr>
    </w:p>
    <w:p w:rsidR="00BD2AF2" w:rsidRPr="00923D6E" w:rsidRDefault="00BD2AF2" w:rsidP="00923D6E">
      <w:pPr>
        <w:spacing w:after="0" w:line="240" w:lineRule="auto"/>
        <w:jc w:val="both"/>
        <w:rPr>
          <w:rFonts w:ascii="Arial" w:hAnsi="Arial" w:cs="Arial"/>
          <w:bCs/>
          <w:sz w:val="20"/>
          <w:szCs w:val="20"/>
        </w:rPr>
      </w:pPr>
      <w:r w:rsidRPr="00923D6E">
        <w:rPr>
          <w:rFonts w:ascii="Arial" w:hAnsi="Arial" w:cs="Arial"/>
          <w:bCs/>
          <w:sz w:val="20"/>
          <w:szCs w:val="20"/>
        </w:rPr>
        <w:t xml:space="preserve">En absence de lactose, le gène Lac I est exprimé et entraîne la formation du tétramère qui se fixe sur l’opérateur. Cette fixation </w:t>
      </w:r>
      <w:r w:rsidR="00AF6B33" w:rsidRPr="00923D6E">
        <w:rPr>
          <w:rFonts w:ascii="Arial" w:hAnsi="Arial" w:cs="Arial"/>
          <w:bCs/>
          <w:sz w:val="20"/>
          <w:szCs w:val="20"/>
        </w:rPr>
        <w:t xml:space="preserve">entraîne une incapacité de l’ARN </w:t>
      </w:r>
      <w:r w:rsidRPr="00923D6E">
        <w:rPr>
          <w:rFonts w:ascii="Arial" w:hAnsi="Arial" w:cs="Arial"/>
          <w:bCs/>
          <w:sz w:val="20"/>
          <w:szCs w:val="20"/>
        </w:rPr>
        <w:t>polymérase à transcrire le gène dont le promoteur se situe avant l’opérateur.</w:t>
      </w:r>
    </w:p>
    <w:p w:rsidR="00BD2AF2" w:rsidRPr="00923D6E" w:rsidRDefault="00BD2AF2" w:rsidP="00923D6E">
      <w:pPr>
        <w:spacing w:after="0" w:line="240" w:lineRule="auto"/>
        <w:jc w:val="both"/>
        <w:rPr>
          <w:rFonts w:ascii="Arial" w:hAnsi="Arial" w:cs="Arial"/>
          <w:bCs/>
          <w:sz w:val="20"/>
          <w:szCs w:val="20"/>
        </w:rPr>
      </w:pPr>
      <w:r w:rsidRPr="00923D6E">
        <w:rPr>
          <w:rFonts w:ascii="Arial" w:hAnsi="Arial" w:cs="Arial"/>
          <w:bCs/>
          <w:sz w:val="20"/>
          <w:szCs w:val="20"/>
        </w:rPr>
        <w:t>En présence de lactose, le gène Lac I est également exprimé mais cette fois-ci chaque monomère du tétramère fixe l’</w:t>
      </w:r>
      <w:proofErr w:type="spellStart"/>
      <w:r w:rsidRPr="00923D6E">
        <w:rPr>
          <w:rFonts w:ascii="Arial" w:hAnsi="Arial" w:cs="Arial"/>
          <w:bCs/>
          <w:sz w:val="20"/>
          <w:szCs w:val="20"/>
        </w:rPr>
        <w:t>allolactose</w:t>
      </w:r>
      <w:proofErr w:type="spellEnd"/>
      <w:r w:rsidRPr="00923D6E">
        <w:rPr>
          <w:rFonts w:ascii="Arial" w:hAnsi="Arial" w:cs="Arial"/>
          <w:bCs/>
          <w:sz w:val="20"/>
          <w:szCs w:val="20"/>
        </w:rPr>
        <w:t xml:space="preserve"> qui est le métabolite du lactose au sein d’</w:t>
      </w:r>
      <w:r w:rsidR="009C0185">
        <w:rPr>
          <w:rFonts w:ascii="Arial" w:hAnsi="Arial" w:cs="Arial"/>
          <w:bCs/>
          <w:i/>
          <w:iCs/>
          <w:sz w:val="20"/>
          <w:szCs w:val="20"/>
        </w:rPr>
        <w:t xml:space="preserve">E. </w:t>
      </w:r>
      <w:proofErr w:type="gramStart"/>
      <w:r w:rsidR="009C0185">
        <w:rPr>
          <w:rFonts w:ascii="Arial" w:hAnsi="Arial" w:cs="Arial"/>
          <w:bCs/>
          <w:i/>
          <w:iCs/>
          <w:sz w:val="20"/>
          <w:szCs w:val="20"/>
        </w:rPr>
        <w:t>c</w:t>
      </w:r>
      <w:r w:rsidRPr="009C0185">
        <w:rPr>
          <w:rFonts w:ascii="Arial" w:hAnsi="Arial" w:cs="Arial"/>
          <w:bCs/>
          <w:i/>
          <w:iCs/>
          <w:sz w:val="20"/>
          <w:szCs w:val="20"/>
        </w:rPr>
        <w:t>oli</w:t>
      </w:r>
      <w:proofErr w:type="gramEnd"/>
      <w:r w:rsidRPr="00923D6E">
        <w:rPr>
          <w:rFonts w:ascii="Arial" w:hAnsi="Arial" w:cs="Arial"/>
          <w:bCs/>
          <w:sz w:val="20"/>
          <w:szCs w:val="20"/>
        </w:rPr>
        <w:t>. Cette fixation entraîne la modification de la structure du répresseur qui ne peut plus se fixer sur l’opérateur permettant la transcription des gènes de l’opéron.</w:t>
      </w:r>
    </w:p>
    <w:p w:rsidR="001A494A" w:rsidRPr="001A494A" w:rsidRDefault="001A494A" w:rsidP="001A494A">
      <w:pPr>
        <w:pStyle w:val="Paragraphedeliste"/>
        <w:numPr>
          <w:ilvl w:val="0"/>
          <w:numId w:val="34"/>
        </w:numPr>
        <w:spacing w:after="0" w:line="240" w:lineRule="auto"/>
        <w:jc w:val="both"/>
        <w:rPr>
          <w:rFonts w:ascii="Arial" w:hAnsi="Arial" w:cs="Arial"/>
          <w:bCs/>
          <w:sz w:val="20"/>
          <w:szCs w:val="20"/>
        </w:rPr>
      </w:pPr>
      <w:r w:rsidRPr="001A494A">
        <w:rPr>
          <w:rFonts w:ascii="Arial" w:hAnsi="Arial" w:cs="Arial"/>
          <w:b/>
          <w:bCs/>
          <w:sz w:val="20"/>
          <w:szCs w:val="20"/>
        </w:rPr>
        <w:t>opéron tryptophane</w:t>
      </w:r>
    </w:p>
    <w:p w:rsidR="001A494A" w:rsidRDefault="001A494A" w:rsidP="009C0185">
      <w:pPr>
        <w:spacing w:after="0" w:line="240" w:lineRule="auto"/>
        <w:ind w:left="720"/>
        <w:jc w:val="both"/>
        <w:rPr>
          <w:rFonts w:ascii="Arial" w:hAnsi="Arial" w:cs="Arial"/>
          <w:bCs/>
          <w:sz w:val="20"/>
          <w:szCs w:val="20"/>
        </w:rPr>
      </w:pPr>
      <w:r w:rsidRPr="00923D6E">
        <w:rPr>
          <w:rFonts w:ascii="Arial" w:hAnsi="Arial" w:cs="Arial"/>
          <w:bCs/>
          <w:sz w:val="20"/>
          <w:szCs w:val="20"/>
        </w:rPr>
        <w:t>L'opéron tryptophane présente 5 gènes (</w:t>
      </w:r>
      <w:proofErr w:type="spellStart"/>
      <w:r w:rsidRPr="00923D6E">
        <w:rPr>
          <w:rFonts w:ascii="Arial" w:hAnsi="Arial" w:cs="Arial"/>
          <w:bCs/>
          <w:sz w:val="20"/>
          <w:szCs w:val="20"/>
        </w:rPr>
        <w:t>Trp</w:t>
      </w:r>
      <w:proofErr w:type="spellEnd"/>
      <w:r w:rsidRPr="00923D6E">
        <w:rPr>
          <w:rFonts w:ascii="Arial" w:hAnsi="Arial" w:cs="Arial"/>
          <w:bCs/>
          <w:sz w:val="20"/>
          <w:szCs w:val="20"/>
        </w:rPr>
        <w:t xml:space="preserve"> A, </w:t>
      </w:r>
      <w:proofErr w:type="spellStart"/>
      <w:r w:rsidRPr="00923D6E">
        <w:rPr>
          <w:rFonts w:ascii="Arial" w:hAnsi="Arial" w:cs="Arial"/>
          <w:bCs/>
          <w:sz w:val="20"/>
          <w:szCs w:val="20"/>
        </w:rPr>
        <w:t>Trp</w:t>
      </w:r>
      <w:proofErr w:type="spellEnd"/>
      <w:r w:rsidRPr="00923D6E">
        <w:rPr>
          <w:rFonts w:ascii="Arial" w:hAnsi="Arial" w:cs="Arial"/>
          <w:bCs/>
          <w:sz w:val="20"/>
          <w:szCs w:val="20"/>
        </w:rPr>
        <w:t xml:space="preserve"> B, </w:t>
      </w:r>
      <w:proofErr w:type="spellStart"/>
      <w:r w:rsidRPr="00923D6E">
        <w:rPr>
          <w:rFonts w:ascii="Arial" w:hAnsi="Arial" w:cs="Arial"/>
          <w:bCs/>
          <w:sz w:val="20"/>
          <w:szCs w:val="20"/>
        </w:rPr>
        <w:t>Trp</w:t>
      </w:r>
      <w:proofErr w:type="spellEnd"/>
      <w:r w:rsidRPr="00923D6E">
        <w:rPr>
          <w:rFonts w:ascii="Arial" w:hAnsi="Arial" w:cs="Arial"/>
          <w:bCs/>
          <w:sz w:val="20"/>
          <w:szCs w:val="20"/>
        </w:rPr>
        <w:t xml:space="preserve"> C, </w:t>
      </w:r>
      <w:proofErr w:type="spellStart"/>
      <w:r w:rsidRPr="00923D6E">
        <w:rPr>
          <w:rFonts w:ascii="Arial" w:hAnsi="Arial" w:cs="Arial"/>
          <w:bCs/>
          <w:sz w:val="20"/>
          <w:szCs w:val="20"/>
        </w:rPr>
        <w:t>Trp</w:t>
      </w:r>
      <w:proofErr w:type="spellEnd"/>
      <w:r w:rsidRPr="00923D6E">
        <w:rPr>
          <w:rFonts w:ascii="Arial" w:hAnsi="Arial" w:cs="Arial"/>
          <w:bCs/>
          <w:sz w:val="20"/>
          <w:szCs w:val="20"/>
        </w:rPr>
        <w:t xml:space="preserve"> D et </w:t>
      </w:r>
      <w:proofErr w:type="spellStart"/>
      <w:r w:rsidRPr="00923D6E">
        <w:rPr>
          <w:rFonts w:ascii="Arial" w:hAnsi="Arial" w:cs="Arial"/>
          <w:bCs/>
          <w:sz w:val="20"/>
          <w:szCs w:val="20"/>
        </w:rPr>
        <w:t>Trp</w:t>
      </w:r>
      <w:proofErr w:type="spellEnd"/>
      <w:r w:rsidRPr="00923D6E">
        <w:rPr>
          <w:rFonts w:ascii="Arial" w:hAnsi="Arial" w:cs="Arial"/>
          <w:bCs/>
          <w:sz w:val="20"/>
          <w:szCs w:val="20"/>
        </w:rPr>
        <w:t xml:space="preserve"> E) codants pour des enzymes impliquées dans la biosynthèse du tryptophane.</w:t>
      </w:r>
      <w:r w:rsidR="009C0185">
        <w:rPr>
          <w:rFonts w:ascii="Arial" w:hAnsi="Arial" w:cs="Arial"/>
          <w:bCs/>
          <w:sz w:val="20"/>
          <w:szCs w:val="20"/>
        </w:rPr>
        <w:t xml:space="preserve"> </w:t>
      </w:r>
      <w:r w:rsidRPr="00923D6E">
        <w:rPr>
          <w:rFonts w:ascii="Arial" w:hAnsi="Arial" w:cs="Arial"/>
          <w:bCs/>
          <w:sz w:val="20"/>
          <w:szCs w:val="20"/>
        </w:rPr>
        <w:t>La transcription est régulée par le taux de tryptophane dans la cellule. En amont des gènes de structure se trouve une séquence régulatrice codant pour un répresseur. Si le tryptophane est présent dans la cellule, il se fixe au répresseur qui est alors activé et peut se fix</w:t>
      </w:r>
      <w:r w:rsidR="009C0185">
        <w:rPr>
          <w:rFonts w:ascii="Arial" w:hAnsi="Arial" w:cs="Arial"/>
          <w:bCs/>
          <w:sz w:val="20"/>
          <w:szCs w:val="20"/>
        </w:rPr>
        <w:t>er à l'opérateur, c</w:t>
      </w:r>
      <w:r w:rsidRPr="00923D6E">
        <w:rPr>
          <w:rFonts w:ascii="Arial" w:hAnsi="Arial" w:cs="Arial"/>
          <w:bCs/>
          <w:sz w:val="20"/>
          <w:szCs w:val="20"/>
        </w:rPr>
        <w:t>e qui va empêcher l'</w:t>
      </w:r>
      <w:proofErr w:type="spellStart"/>
      <w:r w:rsidRPr="00923D6E">
        <w:rPr>
          <w:rFonts w:ascii="Arial" w:hAnsi="Arial" w:cs="Arial"/>
          <w:bCs/>
          <w:sz w:val="20"/>
          <w:szCs w:val="20"/>
        </w:rPr>
        <w:t>ARNp</w:t>
      </w:r>
      <w:proofErr w:type="spellEnd"/>
      <w:r w:rsidRPr="00923D6E">
        <w:rPr>
          <w:rFonts w:ascii="Arial" w:hAnsi="Arial" w:cs="Arial"/>
          <w:bCs/>
          <w:sz w:val="20"/>
          <w:szCs w:val="20"/>
        </w:rPr>
        <w:t xml:space="preserve"> d'effectuer la transcription. Le tryptophane agit comme corépresseur; si le tryptophane est absent, le répresseur ne peut pas se fixer à l'opérateur donc la transcription </w:t>
      </w:r>
      <w:proofErr w:type="gramStart"/>
      <w:r w:rsidRPr="00923D6E">
        <w:rPr>
          <w:rFonts w:ascii="Arial" w:hAnsi="Arial" w:cs="Arial"/>
          <w:bCs/>
          <w:sz w:val="20"/>
          <w:szCs w:val="20"/>
        </w:rPr>
        <w:t>a</w:t>
      </w:r>
      <w:proofErr w:type="gramEnd"/>
      <w:r w:rsidRPr="00923D6E">
        <w:rPr>
          <w:rFonts w:ascii="Arial" w:hAnsi="Arial" w:cs="Arial"/>
          <w:bCs/>
          <w:sz w:val="20"/>
          <w:szCs w:val="20"/>
        </w:rPr>
        <w:t xml:space="preserve"> lieu.</w:t>
      </w:r>
    </w:p>
    <w:p w:rsidR="009C0185" w:rsidRPr="00923D6E" w:rsidRDefault="009C0185" w:rsidP="009C0185">
      <w:pPr>
        <w:spacing w:after="0" w:line="240" w:lineRule="auto"/>
        <w:ind w:left="720"/>
        <w:jc w:val="both"/>
        <w:rPr>
          <w:rFonts w:ascii="Arial" w:hAnsi="Arial" w:cs="Arial"/>
          <w:bCs/>
          <w:sz w:val="20"/>
          <w:szCs w:val="20"/>
        </w:rPr>
      </w:pPr>
    </w:p>
    <w:p w:rsidR="00245483" w:rsidRPr="00245483" w:rsidRDefault="001A494A" w:rsidP="00245483">
      <w:pPr>
        <w:pStyle w:val="Paragraphedeliste"/>
        <w:numPr>
          <w:ilvl w:val="0"/>
          <w:numId w:val="21"/>
        </w:numPr>
        <w:spacing w:after="0" w:line="240" w:lineRule="auto"/>
        <w:rPr>
          <w:rFonts w:ascii="Arial" w:hAnsi="Arial" w:cs="Arial"/>
          <w:b/>
          <w:bCs/>
          <w:sz w:val="20"/>
          <w:szCs w:val="20"/>
        </w:rPr>
      </w:pPr>
      <w:r w:rsidRPr="007957C0">
        <w:rPr>
          <w:rFonts w:ascii="Arial" w:hAnsi="Arial" w:cs="Arial"/>
          <w:b/>
          <w:bCs/>
          <w:sz w:val="20"/>
          <w:szCs w:val="20"/>
        </w:rPr>
        <w:t>Régulation de l'expression des gènes chez les</w:t>
      </w:r>
      <w:r>
        <w:rPr>
          <w:rFonts w:ascii="Arial" w:hAnsi="Arial" w:cs="Arial"/>
          <w:b/>
          <w:bCs/>
          <w:sz w:val="20"/>
          <w:szCs w:val="20"/>
        </w:rPr>
        <w:t xml:space="preserve"> eucaryotes</w:t>
      </w:r>
    </w:p>
    <w:p w:rsidR="0010164B" w:rsidRPr="0010164B" w:rsidRDefault="0010164B" w:rsidP="0010164B">
      <w:pPr>
        <w:spacing w:after="0" w:line="240" w:lineRule="auto"/>
        <w:jc w:val="both"/>
        <w:rPr>
          <w:rFonts w:ascii="Arial" w:hAnsi="Arial" w:cs="Arial"/>
          <w:b/>
          <w:sz w:val="20"/>
          <w:szCs w:val="20"/>
        </w:rPr>
      </w:pPr>
      <w:r w:rsidRPr="0010164B">
        <w:rPr>
          <w:rFonts w:ascii="Arial" w:hAnsi="Arial" w:cs="Arial"/>
          <w:b/>
          <w:sz w:val="20"/>
          <w:szCs w:val="20"/>
        </w:rPr>
        <w:t>LES DIFFERENTS NIVEAUX DE</w:t>
      </w:r>
      <w:r w:rsidR="009C0185">
        <w:rPr>
          <w:rFonts w:ascii="Arial" w:hAnsi="Arial" w:cs="Arial"/>
          <w:b/>
          <w:sz w:val="20"/>
          <w:szCs w:val="20"/>
        </w:rPr>
        <w:t xml:space="preserve"> CONTROLE DES GENES EUCARYOTES </w:t>
      </w:r>
    </w:p>
    <w:p w:rsidR="0010164B" w:rsidRPr="0010164B" w:rsidRDefault="0010164B" w:rsidP="0010164B">
      <w:pPr>
        <w:spacing w:after="0" w:line="240" w:lineRule="auto"/>
        <w:jc w:val="both"/>
        <w:rPr>
          <w:rFonts w:ascii="Arial" w:hAnsi="Arial" w:cs="Arial"/>
          <w:sz w:val="20"/>
          <w:szCs w:val="20"/>
        </w:rPr>
      </w:pPr>
      <w:r w:rsidRPr="0010164B">
        <w:rPr>
          <w:rFonts w:ascii="Arial" w:hAnsi="Arial" w:cs="Arial"/>
          <w:sz w:val="20"/>
          <w:szCs w:val="20"/>
        </w:rPr>
        <w:t>Il existe plusieurs niveaux de contrôle :</w:t>
      </w:r>
    </w:p>
    <w:p w:rsidR="0010164B" w:rsidRPr="0010164B" w:rsidRDefault="0010164B" w:rsidP="0010164B">
      <w:pPr>
        <w:pStyle w:val="Paragraphedeliste"/>
        <w:numPr>
          <w:ilvl w:val="0"/>
          <w:numId w:val="34"/>
        </w:numPr>
        <w:spacing w:after="0" w:line="240" w:lineRule="auto"/>
        <w:jc w:val="both"/>
        <w:rPr>
          <w:rFonts w:ascii="Arial" w:hAnsi="Arial" w:cs="Arial"/>
          <w:b/>
          <w:sz w:val="20"/>
          <w:szCs w:val="20"/>
        </w:rPr>
      </w:pPr>
      <w:r w:rsidRPr="0010164B">
        <w:rPr>
          <w:rFonts w:ascii="Arial" w:hAnsi="Arial" w:cs="Arial"/>
          <w:b/>
          <w:sz w:val="20"/>
          <w:szCs w:val="20"/>
        </w:rPr>
        <w:t xml:space="preserve">AU </w:t>
      </w:r>
      <w:r w:rsidR="009C0185">
        <w:rPr>
          <w:rFonts w:ascii="Arial" w:hAnsi="Arial" w:cs="Arial"/>
          <w:b/>
          <w:sz w:val="20"/>
          <w:szCs w:val="20"/>
        </w:rPr>
        <w:t xml:space="preserve">NIVEAU DE L’ACTIVATION DU GENE </w:t>
      </w:r>
    </w:p>
    <w:p w:rsidR="0010164B" w:rsidRDefault="0010164B" w:rsidP="0010164B">
      <w:pPr>
        <w:spacing w:after="0" w:line="240" w:lineRule="auto"/>
        <w:jc w:val="both"/>
        <w:rPr>
          <w:rFonts w:ascii="Arial" w:hAnsi="Arial" w:cs="Arial"/>
          <w:sz w:val="20"/>
          <w:szCs w:val="20"/>
        </w:rPr>
      </w:pPr>
      <w:r w:rsidRPr="0010164B">
        <w:rPr>
          <w:rFonts w:ascii="Arial" w:hAnsi="Arial" w:cs="Arial"/>
          <w:sz w:val="20"/>
          <w:szCs w:val="20"/>
        </w:rPr>
        <w:t xml:space="preserve">Pour qu’un gène soit </w:t>
      </w:r>
      <w:r>
        <w:rPr>
          <w:rFonts w:ascii="Arial" w:hAnsi="Arial" w:cs="Arial"/>
          <w:sz w:val="20"/>
          <w:szCs w:val="20"/>
        </w:rPr>
        <w:t xml:space="preserve">transcrit, il doit être activé. </w:t>
      </w:r>
      <w:r w:rsidRPr="0010164B">
        <w:rPr>
          <w:rFonts w:ascii="Arial" w:hAnsi="Arial" w:cs="Arial"/>
          <w:sz w:val="20"/>
          <w:szCs w:val="20"/>
        </w:rPr>
        <w:t xml:space="preserve">Un gène activé est situé dans des régions non compactées de </w:t>
      </w:r>
      <w:r>
        <w:rPr>
          <w:rFonts w:ascii="Arial" w:hAnsi="Arial" w:cs="Arial"/>
          <w:sz w:val="20"/>
          <w:szCs w:val="20"/>
        </w:rPr>
        <w:t>la chromatine (euchromatine).</w:t>
      </w:r>
      <w:r w:rsidRPr="0010164B">
        <w:t xml:space="preserve"> </w:t>
      </w:r>
      <w:r>
        <w:rPr>
          <w:rFonts w:ascii="Arial" w:hAnsi="Arial" w:cs="Arial"/>
          <w:sz w:val="20"/>
          <w:szCs w:val="20"/>
        </w:rPr>
        <w:t xml:space="preserve">Sinon, le gène ne sera pas accessible aux polymérases. </w:t>
      </w:r>
      <w:r w:rsidRPr="0010164B">
        <w:rPr>
          <w:rFonts w:ascii="Arial" w:hAnsi="Arial" w:cs="Arial"/>
          <w:sz w:val="20"/>
          <w:szCs w:val="20"/>
        </w:rPr>
        <w:t>L’autre condition pour que le gène soit transcrit ; il</w:t>
      </w:r>
      <w:r w:rsidR="009C0185">
        <w:rPr>
          <w:rFonts w:ascii="Arial" w:hAnsi="Arial" w:cs="Arial"/>
          <w:sz w:val="20"/>
          <w:szCs w:val="20"/>
        </w:rPr>
        <w:t xml:space="preserve"> ne faut pas qu’il soit </w:t>
      </w:r>
      <w:proofErr w:type="spellStart"/>
      <w:r w:rsidR="009C0185">
        <w:rPr>
          <w:rFonts w:ascii="Arial" w:hAnsi="Arial" w:cs="Arial"/>
          <w:sz w:val="20"/>
          <w:szCs w:val="20"/>
        </w:rPr>
        <w:t>méthylé</w:t>
      </w:r>
      <w:proofErr w:type="spellEnd"/>
      <w:r w:rsidRPr="0010164B">
        <w:rPr>
          <w:rFonts w:ascii="Arial" w:hAnsi="Arial" w:cs="Arial"/>
          <w:sz w:val="20"/>
          <w:szCs w:val="20"/>
        </w:rPr>
        <w:t xml:space="preserve">. La méthylation des bases est reconnue </w:t>
      </w:r>
      <w:r>
        <w:rPr>
          <w:rFonts w:ascii="Arial" w:hAnsi="Arial" w:cs="Arial"/>
          <w:sz w:val="20"/>
          <w:szCs w:val="20"/>
        </w:rPr>
        <w:t xml:space="preserve">par des enzymes et déclenche la </w:t>
      </w:r>
      <w:r w:rsidRPr="0010164B">
        <w:rPr>
          <w:rFonts w:ascii="Arial" w:hAnsi="Arial" w:cs="Arial"/>
          <w:sz w:val="20"/>
          <w:szCs w:val="20"/>
        </w:rPr>
        <w:t>condensation de l'ADN, et conduit donc à l'inactivation des gènes.</w:t>
      </w:r>
    </w:p>
    <w:p w:rsidR="0010164B" w:rsidRPr="0010164B" w:rsidRDefault="009C0185" w:rsidP="0010164B">
      <w:pPr>
        <w:pStyle w:val="Paragraphedeliste"/>
        <w:numPr>
          <w:ilvl w:val="0"/>
          <w:numId w:val="34"/>
        </w:numPr>
        <w:spacing w:after="0" w:line="240" w:lineRule="auto"/>
        <w:jc w:val="both"/>
        <w:rPr>
          <w:rFonts w:ascii="Arial" w:hAnsi="Arial" w:cs="Arial"/>
          <w:b/>
          <w:sz w:val="20"/>
          <w:szCs w:val="20"/>
        </w:rPr>
      </w:pPr>
      <w:r>
        <w:rPr>
          <w:rFonts w:ascii="Arial" w:hAnsi="Arial" w:cs="Arial"/>
          <w:b/>
          <w:sz w:val="20"/>
          <w:szCs w:val="20"/>
        </w:rPr>
        <w:t xml:space="preserve">REGULATION DE LA TRANSCRIPTION </w:t>
      </w:r>
    </w:p>
    <w:p w:rsidR="0010164B" w:rsidRPr="0010164B" w:rsidRDefault="0010164B" w:rsidP="0010164B">
      <w:pPr>
        <w:spacing w:after="0" w:line="240" w:lineRule="auto"/>
        <w:jc w:val="both"/>
        <w:rPr>
          <w:rFonts w:ascii="Arial" w:hAnsi="Arial" w:cs="Arial"/>
          <w:sz w:val="20"/>
          <w:szCs w:val="20"/>
        </w:rPr>
      </w:pPr>
      <w:r w:rsidRPr="0010164B">
        <w:rPr>
          <w:rFonts w:ascii="Arial" w:hAnsi="Arial" w:cs="Arial"/>
          <w:sz w:val="20"/>
          <w:szCs w:val="20"/>
        </w:rPr>
        <w:t>Les principaux phénomènes de régulation concernent surtout cette étape.</w:t>
      </w:r>
    </w:p>
    <w:p w:rsidR="0010164B" w:rsidRDefault="0010164B" w:rsidP="0010164B">
      <w:pPr>
        <w:spacing w:after="0" w:line="240" w:lineRule="auto"/>
        <w:jc w:val="both"/>
        <w:rPr>
          <w:rFonts w:ascii="Arial" w:hAnsi="Arial" w:cs="Arial"/>
          <w:sz w:val="20"/>
          <w:szCs w:val="20"/>
        </w:rPr>
      </w:pPr>
      <w:r w:rsidRPr="0010164B">
        <w:rPr>
          <w:rFonts w:ascii="Arial" w:hAnsi="Arial" w:cs="Arial"/>
          <w:sz w:val="20"/>
          <w:szCs w:val="20"/>
        </w:rPr>
        <w:t>-</w:t>
      </w:r>
      <w:r w:rsidR="009C0185">
        <w:rPr>
          <w:rFonts w:ascii="Arial" w:hAnsi="Arial" w:cs="Arial"/>
          <w:sz w:val="20"/>
          <w:szCs w:val="20"/>
        </w:rPr>
        <w:t xml:space="preserve"> </w:t>
      </w:r>
      <w:r w:rsidRPr="0010164B">
        <w:rPr>
          <w:rFonts w:ascii="Arial" w:hAnsi="Arial" w:cs="Arial"/>
          <w:sz w:val="20"/>
          <w:szCs w:val="20"/>
        </w:rPr>
        <w:t>La régulation concerne en général la phase d’initiation fa</w:t>
      </w:r>
      <w:r>
        <w:rPr>
          <w:rFonts w:ascii="Arial" w:hAnsi="Arial" w:cs="Arial"/>
          <w:sz w:val="20"/>
          <w:szCs w:val="20"/>
        </w:rPr>
        <w:t xml:space="preserve">isant intervenir les différents </w:t>
      </w:r>
      <w:r w:rsidRPr="0010164B">
        <w:rPr>
          <w:rFonts w:ascii="Arial" w:hAnsi="Arial" w:cs="Arial"/>
          <w:sz w:val="20"/>
          <w:szCs w:val="20"/>
        </w:rPr>
        <w:t>FACTEURS DE TRANSCRIPTION (d’initiation) qui se fixent à l’ADN et provoquent de</w:t>
      </w:r>
      <w:r>
        <w:rPr>
          <w:rFonts w:ascii="Arial" w:hAnsi="Arial" w:cs="Arial"/>
          <w:sz w:val="20"/>
          <w:szCs w:val="20"/>
        </w:rPr>
        <w:t xml:space="preserve">s effets </w:t>
      </w:r>
      <w:r w:rsidRPr="0010164B">
        <w:rPr>
          <w:rFonts w:ascii="Arial" w:hAnsi="Arial" w:cs="Arial"/>
          <w:sz w:val="20"/>
          <w:szCs w:val="20"/>
        </w:rPr>
        <w:t xml:space="preserve">NEGATIFS ou POSITIFS sur la transcription (suivant les </w:t>
      </w:r>
      <w:r w:rsidR="009C0185">
        <w:rPr>
          <w:rFonts w:ascii="Arial" w:hAnsi="Arial" w:cs="Arial"/>
          <w:sz w:val="20"/>
          <w:szCs w:val="20"/>
        </w:rPr>
        <w:t>besoins de la cellule concernée</w:t>
      </w:r>
      <w:r w:rsidRPr="0010164B">
        <w:rPr>
          <w:rFonts w:ascii="Arial" w:hAnsi="Arial" w:cs="Arial"/>
          <w:sz w:val="20"/>
          <w:szCs w:val="20"/>
        </w:rPr>
        <w:t>).</w:t>
      </w:r>
    </w:p>
    <w:p w:rsidR="007D78E4" w:rsidRPr="0010164B" w:rsidRDefault="007D78E4" w:rsidP="0010164B">
      <w:pPr>
        <w:spacing w:after="0" w:line="240" w:lineRule="auto"/>
        <w:jc w:val="both"/>
        <w:rPr>
          <w:rFonts w:ascii="Arial" w:hAnsi="Arial" w:cs="Arial"/>
          <w:sz w:val="20"/>
          <w:szCs w:val="20"/>
        </w:rPr>
      </w:pPr>
      <w:r>
        <w:rPr>
          <w:rFonts w:ascii="Arial" w:hAnsi="Arial" w:cs="Arial"/>
          <w:sz w:val="20"/>
          <w:szCs w:val="20"/>
        </w:rPr>
        <w:t>-</w:t>
      </w:r>
      <w:r w:rsidRPr="007D78E4">
        <w:t xml:space="preserve"> </w:t>
      </w:r>
      <w:r w:rsidRPr="007D78E4">
        <w:rPr>
          <w:rFonts w:ascii="Arial" w:hAnsi="Arial" w:cs="Arial"/>
          <w:sz w:val="20"/>
          <w:szCs w:val="20"/>
        </w:rPr>
        <w:t>La transcription eucaryote est</w:t>
      </w:r>
      <w:r>
        <w:rPr>
          <w:rFonts w:ascii="Arial" w:hAnsi="Arial" w:cs="Arial"/>
          <w:sz w:val="20"/>
          <w:szCs w:val="20"/>
        </w:rPr>
        <w:t xml:space="preserve"> aussi</w:t>
      </w:r>
      <w:r w:rsidRPr="007D78E4">
        <w:rPr>
          <w:rFonts w:ascii="Arial" w:hAnsi="Arial" w:cs="Arial"/>
          <w:sz w:val="20"/>
          <w:szCs w:val="20"/>
        </w:rPr>
        <w:t xml:space="preserve"> régulée </w:t>
      </w:r>
      <w:r>
        <w:rPr>
          <w:rFonts w:ascii="Arial" w:hAnsi="Arial" w:cs="Arial"/>
          <w:sz w:val="20"/>
          <w:szCs w:val="20"/>
        </w:rPr>
        <w:t>par les régions</w:t>
      </w:r>
      <w:r w:rsidRPr="007D78E4">
        <w:rPr>
          <w:rFonts w:ascii="Arial" w:hAnsi="Arial" w:cs="Arial"/>
          <w:sz w:val="20"/>
          <w:szCs w:val="20"/>
        </w:rPr>
        <w:t xml:space="preserve"> du type </w:t>
      </w:r>
      <w:proofErr w:type="spellStart"/>
      <w:r w:rsidRPr="007D78E4">
        <w:rPr>
          <w:rFonts w:ascii="Arial" w:hAnsi="Arial" w:cs="Arial"/>
          <w:sz w:val="20"/>
          <w:szCs w:val="20"/>
        </w:rPr>
        <w:t>enhancers</w:t>
      </w:r>
      <w:proofErr w:type="spellEnd"/>
      <w:r>
        <w:rPr>
          <w:rFonts w:ascii="Arial" w:hAnsi="Arial" w:cs="Arial"/>
          <w:sz w:val="20"/>
          <w:szCs w:val="20"/>
        </w:rPr>
        <w:t xml:space="preserve"> (</w:t>
      </w:r>
      <w:r w:rsidRPr="007D78E4">
        <w:rPr>
          <w:rFonts w:ascii="Arial" w:hAnsi="Arial" w:cs="Arial"/>
          <w:sz w:val="20"/>
          <w:szCs w:val="20"/>
        </w:rPr>
        <w:t>une régi</w:t>
      </w:r>
      <w:r>
        <w:rPr>
          <w:rFonts w:ascii="Arial" w:hAnsi="Arial" w:cs="Arial"/>
          <w:sz w:val="20"/>
          <w:szCs w:val="20"/>
        </w:rPr>
        <w:t xml:space="preserve">on d'ADN </w:t>
      </w:r>
      <w:r w:rsidRPr="007D78E4">
        <w:rPr>
          <w:rFonts w:ascii="Arial" w:hAnsi="Arial" w:cs="Arial"/>
          <w:sz w:val="20"/>
          <w:szCs w:val="20"/>
        </w:rPr>
        <w:t>qui peut fixer des protéines pour stimuler la transcription</w:t>
      </w:r>
      <w:r>
        <w:rPr>
          <w:rFonts w:ascii="Arial" w:hAnsi="Arial" w:cs="Arial"/>
          <w:sz w:val="20"/>
          <w:szCs w:val="20"/>
        </w:rPr>
        <w:t>)</w:t>
      </w:r>
      <w:r w:rsidRPr="007D78E4">
        <w:rPr>
          <w:rFonts w:ascii="Arial" w:hAnsi="Arial" w:cs="Arial"/>
          <w:sz w:val="20"/>
          <w:szCs w:val="20"/>
        </w:rPr>
        <w:t xml:space="preserve">, </w:t>
      </w:r>
      <w:proofErr w:type="spellStart"/>
      <w:r w:rsidRPr="007D78E4">
        <w:rPr>
          <w:rFonts w:ascii="Arial" w:hAnsi="Arial" w:cs="Arial"/>
          <w:sz w:val="20"/>
          <w:szCs w:val="20"/>
        </w:rPr>
        <w:t>silencers</w:t>
      </w:r>
      <w:proofErr w:type="spellEnd"/>
      <w:r>
        <w:rPr>
          <w:rFonts w:ascii="Arial" w:hAnsi="Arial" w:cs="Arial"/>
          <w:sz w:val="20"/>
          <w:szCs w:val="20"/>
        </w:rPr>
        <w:t xml:space="preserve"> (</w:t>
      </w:r>
      <w:r w:rsidRPr="007D78E4">
        <w:rPr>
          <w:rFonts w:ascii="Arial" w:hAnsi="Arial" w:cs="Arial"/>
          <w:sz w:val="20"/>
          <w:szCs w:val="20"/>
        </w:rPr>
        <w:t>une rég</w:t>
      </w:r>
      <w:r>
        <w:rPr>
          <w:rFonts w:ascii="Arial" w:hAnsi="Arial" w:cs="Arial"/>
          <w:sz w:val="20"/>
          <w:szCs w:val="20"/>
        </w:rPr>
        <w:t>ion d'ADN</w:t>
      </w:r>
      <w:r w:rsidRPr="007D78E4">
        <w:rPr>
          <w:rFonts w:ascii="Arial" w:hAnsi="Arial" w:cs="Arial"/>
          <w:sz w:val="20"/>
          <w:szCs w:val="20"/>
        </w:rPr>
        <w:t xml:space="preserve"> qui peut fixer des protéines pour </w:t>
      </w:r>
      <w:r>
        <w:rPr>
          <w:rFonts w:ascii="Arial" w:hAnsi="Arial" w:cs="Arial"/>
          <w:sz w:val="20"/>
          <w:szCs w:val="20"/>
        </w:rPr>
        <w:t>empêcher</w:t>
      </w:r>
      <w:r w:rsidRPr="007D78E4">
        <w:rPr>
          <w:rFonts w:ascii="Arial" w:hAnsi="Arial" w:cs="Arial"/>
          <w:sz w:val="20"/>
          <w:szCs w:val="20"/>
        </w:rPr>
        <w:t xml:space="preserve"> la transcription</w:t>
      </w:r>
      <w:r>
        <w:rPr>
          <w:rFonts w:ascii="Arial" w:hAnsi="Arial" w:cs="Arial"/>
          <w:sz w:val="20"/>
          <w:szCs w:val="20"/>
        </w:rPr>
        <w:t>)</w:t>
      </w:r>
    </w:p>
    <w:p w:rsidR="0010164B" w:rsidRPr="004F3C55" w:rsidRDefault="0010164B" w:rsidP="0010164B">
      <w:pPr>
        <w:spacing w:after="0" w:line="240" w:lineRule="auto"/>
        <w:jc w:val="both"/>
        <w:rPr>
          <w:rFonts w:ascii="Arial" w:hAnsi="Arial" w:cs="Arial"/>
          <w:sz w:val="20"/>
          <w:szCs w:val="20"/>
        </w:rPr>
      </w:pPr>
      <w:r w:rsidRPr="0010164B">
        <w:rPr>
          <w:rFonts w:ascii="Arial" w:hAnsi="Arial" w:cs="Arial"/>
          <w:sz w:val="20"/>
          <w:szCs w:val="20"/>
        </w:rPr>
        <w:t>-</w:t>
      </w:r>
      <w:r w:rsidR="009C0185">
        <w:rPr>
          <w:rFonts w:ascii="Arial" w:hAnsi="Arial" w:cs="Arial"/>
          <w:sz w:val="20"/>
          <w:szCs w:val="20"/>
        </w:rPr>
        <w:t xml:space="preserve"> </w:t>
      </w:r>
      <w:r w:rsidRPr="0010164B">
        <w:rPr>
          <w:rFonts w:ascii="Arial" w:hAnsi="Arial" w:cs="Arial"/>
          <w:sz w:val="20"/>
          <w:szCs w:val="20"/>
        </w:rPr>
        <w:t>La transcription peut aussi être régulée par des signaux extrac</w:t>
      </w:r>
      <w:r>
        <w:rPr>
          <w:rFonts w:ascii="Arial" w:hAnsi="Arial" w:cs="Arial"/>
          <w:sz w:val="20"/>
          <w:szCs w:val="20"/>
        </w:rPr>
        <w:t xml:space="preserve">ellulaires (hormones stéroïdes, </w:t>
      </w:r>
      <w:r w:rsidRPr="0010164B">
        <w:rPr>
          <w:rFonts w:ascii="Arial" w:hAnsi="Arial" w:cs="Arial"/>
          <w:sz w:val="20"/>
          <w:szCs w:val="20"/>
        </w:rPr>
        <w:t>thyroïdiennes…qui agissent au niveau des récepteurs nucléaires).</w:t>
      </w:r>
    </w:p>
    <w:p w:rsidR="007D78E4" w:rsidRPr="00923D6E" w:rsidRDefault="00923D6E" w:rsidP="00923D6E">
      <w:pPr>
        <w:pStyle w:val="Paragraphedeliste"/>
        <w:numPr>
          <w:ilvl w:val="0"/>
          <w:numId w:val="34"/>
        </w:numPr>
        <w:spacing w:after="0" w:line="240" w:lineRule="auto"/>
        <w:jc w:val="both"/>
        <w:rPr>
          <w:rFonts w:ascii="Arial" w:hAnsi="Arial" w:cs="Arial"/>
          <w:b/>
          <w:sz w:val="20"/>
          <w:szCs w:val="20"/>
        </w:rPr>
      </w:pPr>
      <w:r w:rsidRPr="00923D6E">
        <w:rPr>
          <w:rFonts w:ascii="Arial" w:hAnsi="Arial" w:cs="Arial"/>
          <w:b/>
          <w:sz w:val="20"/>
          <w:szCs w:val="20"/>
        </w:rPr>
        <w:t>AU NIVEAU TRADUCTIONNEL ET POST-TRADUCTIONNEL</w:t>
      </w:r>
    </w:p>
    <w:p w:rsidR="005731E2" w:rsidRDefault="007D78E4" w:rsidP="007D78E4">
      <w:pPr>
        <w:spacing w:after="0" w:line="240" w:lineRule="auto"/>
        <w:jc w:val="both"/>
        <w:rPr>
          <w:rFonts w:ascii="Arial" w:hAnsi="Arial" w:cs="Arial"/>
          <w:sz w:val="20"/>
          <w:szCs w:val="20"/>
        </w:rPr>
      </w:pPr>
      <w:r w:rsidRPr="007D78E4">
        <w:rPr>
          <w:rFonts w:ascii="Arial" w:hAnsi="Arial" w:cs="Arial"/>
          <w:sz w:val="20"/>
          <w:szCs w:val="20"/>
        </w:rPr>
        <w:t>La régulation peut se faire par modulation de la durée de vie des ARNm. En effet généralement les ARNm ont une vie assez courte mais certains ARNm ont une vie plus longue, on prendra comme exemple la chaîne de l’hémoglobine.</w:t>
      </w:r>
    </w:p>
    <w:p w:rsidR="00762F82" w:rsidRPr="004F3C55" w:rsidRDefault="00FB2036" w:rsidP="00762F82">
      <w:pPr>
        <w:spacing w:after="0" w:line="240" w:lineRule="auto"/>
        <w:jc w:val="center"/>
        <w:rPr>
          <w:rFonts w:ascii="Arial" w:hAnsi="Arial" w:cs="Arial"/>
          <w:sz w:val="20"/>
          <w:szCs w:val="20"/>
        </w:rPr>
      </w:pPr>
      <w:r>
        <w:rPr>
          <w:rFonts w:ascii="Arial" w:hAnsi="Arial" w:cs="Arial"/>
          <w:sz w:val="20"/>
          <w:szCs w:val="20"/>
        </w:rPr>
        <w:t xml:space="preserve"> </w:t>
      </w:r>
    </w:p>
    <w:sectPr w:rsidR="00762F82" w:rsidRPr="004F3C55" w:rsidSect="00170D0E">
      <w:headerReference w:type="default" r:id="rId12"/>
      <w:footerReference w:type="default" r:id="rId13"/>
      <w:pgSz w:w="11906" w:h="16838"/>
      <w:pgMar w:top="426" w:right="566" w:bottom="426"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5C1" w:rsidRDefault="000905C1" w:rsidP="009E0E7A">
      <w:pPr>
        <w:spacing w:after="0" w:line="240" w:lineRule="auto"/>
      </w:pPr>
      <w:r>
        <w:separator/>
      </w:r>
    </w:p>
  </w:endnote>
  <w:endnote w:type="continuationSeparator" w:id="0">
    <w:p w:rsidR="000905C1" w:rsidRDefault="000905C1" w:rsidP="009E0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E7A" w:rsidRPr="009C6EA6" w:rsidRDefault="009E0E7A" w:rsidP="009E0E7A">
    <w:pPr>
      <w:pStyle w:val="Pieddepage"/>
      <w:jc w:val="right"/>
      <w:rPr>
        <w:rFonts w:asciiTheme="minorBidi" w:hAnsiTheme="minorBidi"/>
        <w:sz w:val="16"/>
        <w:szCs w:val="16"/>
      </w:rPr>
    </w:pPr>
    <w:r>
      <w:rPr>
        <w:rFonts w:asciiTheme="minorBidi" w:hAnsiTheme="minorBidi"/>
        <w:sz w:val="16"/>
        <w:szCs w:val="16"/>
      </w:rPr>
      <w:t>Dr</w:t>
    </w:r>
    <w:r w:rsidRPr="009C6EA6">
      <w:rPr>
        <w:rFonts w:asciiTheme="minorBidi" w:hAnsiTheme="minorBidi"/>
        <w:sz w:val="16"/>
        <w:szCs w:val="16"/>
      </w:rPr>
      <w:t xml:space="preserve">. BECHKRI </w:t>
    </w:r>
    <w:r>
      <w:rPr>
        <w:rFonts w:asciiTheme="minorBidi" w:hAnsiTheme="minorBidi"/>
        <w:sz w:val="16"/>
        <w:szCs w:val="16"/>
      </w:rPr>
      <w:t>S. et Dr</w:t>
    </w:r>
    <w:r w:rsidRPr="009C6EA6">
      <w:rPr>
        <w:rFonts w:asciiTheme="minorBidi" w:hAnsiTheme="minorBidi"/>
        <w:sz w:val="16"/>
        <w:szCs w:val="16"/>
      </w:rPr>
      <w:t>. SEDRATI</w:t>
    </w:r>
    <w:r>
      <w:rPr>
        <w:rFonts w:asciiTheme="minorBidi" w:hAnsiTheme="minorBidi"/>
        <w:sz w:val="16"/>
        <w:szCs w:val="16"/>
      </w:rPr>
      <w:t xml:space="preserve"> K.</w:t>
    </w:r>
  </w:p>
  <w:p w:rsidR="009E0E7A" w:rsidRPr="009E0E7A" w:rsidRDefault="009E0E7A">
    <w:pPr>
      <w:pStyle w:val="Pieddepage"/>
      <w:rPr>
        <w:rFonts w:asciiTheme="minorBidi" w:hAnsiTheme="minorBidi"/>
        <w:sz w:val="16"/>
        <w:szCs w:val="16"/>
      </w:rPr>
    </w:pPr>
    <w:r>
      <w:rPr>
        <w:rFonts w:asciiTheme="minorBidi" w:hAnsiTheme="minorBidi"/>
        <w:sz w:val="16"/>
        <w:szCs w:val="16"/>
      </w:rPr>
      <w:t xml:space="preserve">                                                                                                   Faculté des sciences de la nature et de la vie - </w:t>
    </w:r>
    <w:r w:rsidRPr="009C6EA6">
      <w:rPr>
        <w:rFonts w:asciiTheme="minorBidi" w:hAnsiTheme="minorBidi"/>
        <w:sz w:val="16"/>
        <w:szCs w:val="16"/>
      </w:rPr>
      <w:t>Université Frères MENTOURI Constantine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5C1" w:rsidRDefault="000905C1" w:rsidP="009E0E7A">
      <w:pPr>
        <w:spacing w:after="0" w:line="240" w:lineRule="auto"/>
      </w:pPr>
      <w:r>
        <w:separator/>
      </w:r>
    </w:p>
  </w:footnote>
  <w:footnote w:type="continuationSeparator" w:id="0">
    <w:p w:rsidR="000905C1" w:rsidRDefault="000905C1" w:rsidP="009E0E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056195"/>
      <w:docPartObj>
        <w:docPartGallery w:val="Page Numbers (Top of Page)"/>
        <w:docPartUnique/>
      </w:docPartObj>
    </w:sdtPr>
    <w:sdtEndPr/>
    <w:sdtContent>
      <w:p w:rsidR="009C0185" w:rsidRPr="00270E43" w:rsidRDefault="009C0185" w:rsidP="009C0185">
        <w:pPr>
          <w:spacing w:after="0" w:line="240" w:lineRule="auto"/>
          <w:jc w:val="center"/>
          <w:rPr>
            <w:rFonts w:ascii="Arial" w:hAnsi="Arial" w:cs="Arial"/>
            <w:b/>
            <w:bCs/>
          </w:rPr>
        </w:pPr>
        <w:r>
          <w:rPr>
            <w:rFonts w:ascii="Arial" w:hAnsi="Arial" w:cs="Arial"/>
            <w:b/>
            <w:bCs/>
          </w:rPr>
          <w:t>VII- La régulation de l’expression des gènes</w:t>
        </w:r>
      </w:p>
      <w:p w:rsidR="00EA216D" w:rsidRDefault="00EA216D">
        <w:pPr>
          <w:pStyle w:val="En-tte"/>
          <w:jc w:val="right"/>
        </w:pPr>
        <w:r>
          <w:fldChar w:fldCharType="begin"/>
        </w:r>
        <w:r>
          <w:instrText>PAGE   \* MERGEFORMAT</w:instrText>
        </w:r>
        <w:r>
          <w:fldChar w:fldCharType="separate"/>
        </w:r>
        <w:r w:rsidR="009C0185">
          <w:rPr>
            <w:noProof/>
          </w:rPr>
          <w:t>1</w:t>
        </w:r>
        <w:r>
          <w:fldChar w:fldCharType="end"/>
        </w:r>
      </w:p>
    </w:sdtContent>
  </w:sdt>
  <w:p w:rsidR="00EA216D" w:rsidRDefault="00EA216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0430"/>
    <w:multiLevelType w:val="hybridMultilevel"/>
    <w:tmpl w:val="C32AC730"/>
    <w:lvl w:ilvl="0" w:tplc="040C0001">
      <w:start w:val="1"/>
      <w:numFmt w:val="bullet"/>
      <w:lvlText w:val=""/>
      <w:lvlJc w:val="left"/>
      <w:pPr>
        <w:ind w:left="1630" w:hanging="360"/>
      </w:pPr>
      <w:rPr>
        <w:rFonts w:ascii="Symbol" w:hAnsi="Symbol" w:hint="default"/>
      </w:rPr>
    </w:lvl>
    <w:lvl w:ilvl="1" w:tplc="040C0003" w:tentative="1">
      <w:start w:val="1"/>
      <w:numFmt w:val="bullet"/>
      <w:lvlText w:val="o"/>
      <w:lvlJc w:val="left"/>
      <w:pPr>
        <w:ind w:left="2350" w:hanging="360"/>
      </w:pPr>
      <w:rPr>
        <w:rFonts w:ascii="Courier New" w:hAnsi="Courier New" w:cs="Courier New" w:hint="default"/>
      </w:rPr>
    </w:lvl>
    <w:lvl w:ilvl="2" w:tplc="040C0005" w:tentative="1">
      <w:start w:val="1"/>
      <w:numFmt w:val="bullet"/>
      <w:lvlText w:val=""/>
      <w:lvlJc w:val="left"/>
      <w:pPr>
        <w:ind w:left="3070" w:hanging="360"/>
      </w:pPr>
      <w:rPr>
        <w:rFonts w:ascii="Wingdings" w:hAnsi="Wingdings" w:hint="default"/>
      </w:rPr>
    </w:lvl>
    <w:lvl w:ilvl="3" w:tplc="040C0001" w:tentative="1">
      <w:start w:val="1"/>
      <w:numFmt w:val="bullet"/>
      <w:lvlText w:val=""/>
      <w:lvlJc w:val="left"/>
      <w:pPr>
        <w:ind w:left="3790" w:hanging="360"/>
      </w:pPr>
      <w:rPr>
        <w:rFonts w:ascii="Symbol" w:hAnsi="Symbol" w:hint="default"/>
      </w:rPr>
    </w:lvl>
    <w:lvl w:ilvl="4" w:tplc="040C0003" w:tentative="1">
      <w:start w:val="1"/>
      <w:numFmt w:val="bullet"/>
      <w:lvlText w:val="o"/>
      <w:lvlJc w:val="left"/>
      <w:pPr>
        <w:ind w:left="4510" w:hanging="360"/>
      </w:pPr>
      <w:rPr>
        <w:rFonts w:ascii="Courier New" w:hAnsi="Courier New" w:cs="Courier New" w:hint="default"/>
      </w:rPr>
    </w:lvl>
    <w:lvl w:ilvl="5" w:tplc="040C0005" w:tentative="1">
      <w:start w:val="1"/>
      <w:numFmt w:val="bullet"/>
      <w:lvlText w:val=""/>
      <w:lvlJc w:val="left"/>
      <w:pPr>
        <w:ind w:left="5230" w:hanging="360"/>
      </w:pPr>
      <w:rPr>
        <w:rFonts w:ascii="Wingdings" w:hAnsi="Wingdings" w:hint="default"/>
      </w:rPr>
    </w:lvl>
    <w:lvl w:ilvl="6" w:tplc="040C0001" w:tentative="1">
      <w:start w:val="1"/>
      <w:numFmt w:val="bullet"/>
      <w:lvlText w:val=""/>
      <w:lvlJc w:val="left"/>
      <w:pPr>
        <w:ind w:left="5950" w:hanging="360"/>
      </w:pPr>
      <w:rPr>
        <w:rFonts w:ascii="Symbol" w:hAnsi="Symbol" w:hint="default"/>
      </w:rPr>
    </w:lvl>
    <w:lvl w:ilvl="7" w:tplc="040C0003" w:tentative="1">
      <w:start w:val="1"/>
      <w:numFmt w:val="bullet"/>
      <w:lvlText w:val="o"/>
      <w:lvlJc w:val="left"/>
      <w:pPr>
        <w:ind w:left="6670" w:hanging="360"/>
      </w:pPr>
      <w:rPr>
        <w:rFonts w:ascii="Courier New" w:hAnsi="Courier New" w:cs="Courier New" w:hint="default"/>
      </w:rPr>
    </w:lvl>
    <w:lvl w:ilvl="8" w:tplc="040C0005" w:tentative="1">
      <w:start w:val="1"/>
      <w:numFmt w:val="bullet"/>
      <w:lvlText w:val=""/>
      <w:lvlJc w:val="left"/>
      <w:pPr>
        <w:ind w:left="7390" w:hanging="360"/>
      </w:pPr>
      <w:rPr>
        <w:rFonts w:ascii="Wingdings" w:hAnsi="Wingdings" w:hint="default"/>
      </w:rPr>
    </w:lvl>
  </w:abstractNum>
  <w:abstractNum w:abstractNumId="1">
    <w:nsid w:val="0E783DC3"/>
    <w:multiLevelType w:val="multilevel"/>
    <w:tmpl w:val="32D6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B964EF"/>
    <w:multiLevelType w:val="multilevel"/>
    <w:tmpl w:val="C75E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547676"/>
    <w:multiLevelType w:val="multilevel"/>
    <w:tmpl w:val="B18E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274B46"/>
    <w:multiLevelType w:val="multilevel"/>
    <w:tmpl w:val="E832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E564BF"/>
    <w:multiLevelType w:val="multilevel"/>
    <w:tmpl w:val="778C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FB119C"/>
    <w:multiLevelType w:val="hybridMultilevel"/>
    <w:tmpl w:val="C4AC75C4"/>
    <w:lvl w:ilvl="0" w:tplc="825452E4">
      <w:start w:val="1"/>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FDA197D"/>
    <w:multiLevelType w:val="hybridMultilevel"/>
    <w:tmpl w:val="0D0CF1A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5903AE0"/>
    <w:multiLevelType w:val="hybridMultilevel"/>
    <w:tmpl w:val="55506026"/>
    <w:lvl w:ilvl="0" w:tplc="78B08B7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6182743"/>
    <w:multiLevelType w:val="hybridMultilevel"/>
    <w:tmpl w:val="1CCAC15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270C36AF"/>
    <w:multiLevelType w:val="hybridMultilevel"/>
    <w:tmpl w:val="F03A8B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A9D7605"/>
    <w:multiLevelType w:val="hybridMultilevel"/>
    <w:tmpl w:val="D408C6B4"/>
    <w:lvl w:ilvl="0" w:tplc="7C92622E">
      <w:start w:val="2"/>
      <w:numFmt w:val="bullet"/>
      <w:lvlText w:val="-"/>
      <w:lvlJc w:val="left"/>
      <w:pPr>
        <w:ind w:left="720" w:hanging="360"/>
      </w:pPr>
      <w:rPr>
        <w:rFonts w:ascii="Arial" w:eastAsiaTheme="minorHAnsi"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DFF39FB"/>
    <w:multiLevelType w:val="hybridMultilevel"/>
    <w:tmpl w:val="D2FE112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33295D35"/>
    <w:multiLevelType w:val="hybridMultilevel"/>
    <w:tmpl w:val="7A72E374"/>
    <w:lvl w:ilvl="0" w:tplc="040C0001">
      <w:start w:val="1"/>
      <w:numFmt w:val="bullet"/>
      <w:lvlText w:val=""/>
      <w:lvlJc w:val="left"/>
      <w:pPr>
        <w:ind w:left="720" w:hanging="360"/>
      </w:pPr>
      <w:rPr>
        <w:rFonts w:ascii="Symbol" w:hAnsi="Symbo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7B3138A"/>
    <w:multiLevelType w:val="hybridMultilevel"/>
    <w:tmpl w:val="26025EAE"/>
    <w:lvl w:ilvl="0" w:tplc="3BE89FD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7BA133C"/>
    <w:multiLevelType w:val="hybridMultilevel"/>
    <w:tmpl w:val="259C1E62"/>
    <w:lvl w:ilvl="0" w:tplc="DD5CC9E6">
      <w:start w:val="5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ABE47B3"/>
    <w:multiLevelType w:val="hybridMultilevel"/>
    <w:tmpl w:val="B9160F48"/>
    <w:lvl w:ilvl="0" w:tplc="9534739E">
      <w:start w:val="1"/>
      <w:numFmt w:val="bullet"/>
      <w:lvlText w:val="-"/>
      <w:lvlJc w:val="left"/>
      <w:pPr>
        <w:tabs>
          <w:tab w:val="num" w:pos="720"/>
        </w:tabs>
        <w:ind w:left="720" w:hanging="360"/>
      </w:pPr>
      <w:rPr>
        <w:rFonts w:ascii="Times New Roman" w:hAnsi="Times New Roman" w:hint="default"/>
      </w:rPr>
    </w:lvl>
    <w:lvl w:ilvl="1" w:tplc="06B6C440" w:tentative="1">
      <w:start w:val="1"/>
      <w:numFmt w:val="bullet"/>
      <w:lvlText w:val="-"/>
      <w:lvlJc w:val="left"/>
      <w:pPr>
        <w:tabs>
          <w:tab w:val="num" w:pos="1440"/>
        </w:tabs>
        <w:ind w:left="1440" w:hanging="360"/>
      </w:pPr>
      <w:rPr>
        <w:rFonts w:ascii="Times New Roman" w:hAnsi="Times New Roman" w:hint="default"/>
      </w:rPr>
    </w:lvl>
    <w:lvl w:ilvl="2" w:tplc="860632C2" w:tentative="1">
      <w:start w:val="1"/>
      <w:numFmt w:val="bullet"/>
      <w:lvlText w:val="-"/>
      <w:lvlJc w:val="left"/>
      <w:pPr>
        <w:tabs>
          <w:tab w:val="num" w:pos="2160"/>
        </w:tabs>
        <w:ind w:left="2160" w:hanging="360"/>
      </w:pPr>
      <w:rPr>
        <w:rFonts w:ascii="Times New Roman" w:hAnsi="Times New Roman" w:hint="default"/>
      </w:rPr>
    </w:lvl>
    <w:lvl w:ilvl="3" w:tplc="AECE9962" w:tentative="1">
      <w:start w:val="1"/>
      <w:numFmt w:val="bullet"/>
      <w:lvlText w:val="-"/>
      <w:lvlJc w:val="left"/>
      <w:pPr>
        <w:tabs>
          <w:tab w:val="num" w:pos="2880"/>
        </w:tabs>
        <w:ind w:left="2880" w:hanging="360"/>
      </w:pPr>
      <w:rPr>
        <w:rFonts w:ascii="Times New Roman" w:hAnsi="Times New Roman" w:hint="default"/>
      </w:rPr>
    </w:lvl>
    <w:lvl w:ilvl="4" w:tplc="DC88CBDC" w:tentative="1">
      <w:start w:val="1"/>
      <w:numFmt w:val="bullet"/>
      <w:lvlText w:val="-"/>
      <w:lvlJc w:val="left"/>
      <w:pPr>
        <w:tabs>
          <w:tab w:val="num" w:pos="3600"/>
        </w:tabs>
        <w:ind w:left="3600" w:hanging="360"/>
      </w:pPr>
      <w:rPr>
        <w:rFonts w:ascii="Times New Roman" w:hAnsi="Times New Roman" w:hint="default"/>
      </w:rPr>
    </w:lvl>
    <w:lvl w:ilvl="5" w:tplc="35AA1A02" w:tentative="1">
      <w:start w:val="1"/>
      <w:numFmt w:val="bullet"/>
      <w:lvlText w:val="-"/>
      <w:lvlJc w:val="left"/>
      <w:pPr>
        <w:tabs>
          <w:tab w:val="num" w:pos="4320"/>
        </w:tabs>
        <w:ind w:left="4320" w:hanging="360"/>
      </w:pPr>
      <w:rPr>
        <w:rFonts w:ascii="Times New Roman" w:hAnsi="Times New Roman" w:hint="default"/>
      </w:rPr>
    </w:lvl>
    <w:lvl w:ilvl="6" w:tplc="388CA76C" w:tentative="1">
      <w:start w:val="1"/>
      <w:numFmt w:val="bullet"/>
      <w:lvlText w:val="-"/>
      <w:lvlJc w:val="left"/>
      <w:pPr>
        <w:tabs>
          <w:tab w:val="num" w:pos="5040"/>
        </w:tabs>
        <w:ind w:left="5040" w:hanging="360"/>
      </w:pPr>
      <w:rPr>
        <w:rFonts w:ascii="Times New Roman" w:hAnsi="Times New Roman" w:hint="default"/>
      </w:rPr>
    </w:lvl>
    <w:lvl w:ilvl="7" w:tplc="703E6460" w:tentative="1">
      <w:start w:val="1"/>
      <w:numFmt w:val="bullet"/>
      <w:lvlText w:val="-"/>
      <w:lvlJc w:val="left"/>
      <w:pPr>
        <w:tabs>
          <w:tab w:val="num" w:pos="5760"/>
        </w:tabs>
        <w:ind w:left="5760" w:hanging="360"/>
      </w:pPr>
      <w:rPr>
        <w:rFonts w:ascii="Times New Roman" w:hAnsi="Times New Roman" w:hint="default"/>
      </w:rPr>
    </w:lvl>
    <w:lvl w:ilvl="8" w:tplc="43AEB6E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BFE485D"/>
    <w:multiLevelType w:val="hybridMultilevel"/>
    <w:tmpl w:val="A252A04A"/>
    <w:lvl w:ilvl="0" w:tplc="040C0001">
      <w:start w:val="1"/>
      <w:numFmt w:val="bullet"/>
      <w:lvlText w:val=""/>
      <w:lvlJc w:val="left"/>
      <w:pPr>
        <w:ind w:left="1866" w:hanging="360"/>
      </w:pPr>
      <w:rPr>
        <w:rFonts w:ascii="Symbol" w:hAnsi="Symbol" w:hint="default"/>
      </w:rPr>
    </w:lvl>
    <w:lvl w:ilvl="1" w:tplc="040C0003" w:tentative="1">
      <w:start w:val="1"/>
      <w:numFmt w:val="bullet"/>
      <w:lvlText w:val="o"/>
      <w:lvlJc w:val="left"/>
      <w:pPr>
        <w:ind w:left="2586" w:hanging="360"/>
      </w:pPr>
      <w:rPr>
        <w:rFonts w:ascii="Courier New" w:hAnsi="Courier New" w:cs="Courier New" w:hint="default"/>
      </w:rPr>
    </w:lvl>
    <w:lvl w:ilvl="2" w:tplc="040C0005" w:tentative="1">
      <w:start w:val="1"/>
      <w:numFmt w:val="bullet"/>
      <w:lvlText w:val=""/>
      <w:lvlJc w:val="left"/>
      <w:pPr>
        <w:ind w:left="3306" w:hanging="360"/>
      </w:pPr>
      <w:rPr>
        <w:rFonts w:ascii="Wingdings" w:hAnsi="Wingdings" w:hint="default"/>
      </w:rPr>
    </w:lvl>
    <w:lvl w:ilvl="3" w:tplc="040C0001" w:tentative="1">
      <w:start w:val="1"/>
      <w:numFmt w:val="bullet"/>
      <w:lvlText w:val=""/>
      <w:lvlJc w:val="left"/>
      <w:pPr>
        <w:ind w:left="4026" w:hanging="360"/>
      </w:pPr>
      <w:rPr>
        <w:rFonts w:ascii="Symbol" w:hAnsi="Symbol" w:hint="default"/>
      </w:rPr>
    </w:lvl>
    <w:lvl w:ilvl="4" w:tplc="040C0003" w:tentative="1">
      <w:start w:val="1"/>
      <w:numFmt w:val="bullet"/>
      <w:lvlText w:val="o"/>
      <w:lvlJc w:val="left"/>
      <w:pPr>
        <w:ind w:left="4746" w:hanging="360"/>
      </w:pPr>
      <w:rPr>
        <w:rFonts w:ascii="Courier New" w:hAnsi="Courier New" w:cs="Courier New" w:hint="default"/>
      </w:rPr>
    </w:lvl>
    <w:lvl w:ilvl="5" w:tplc="040C0005" w:tentative="1">
      <w:start w:val="1"/>
      <w:numFmt w:val="bullet"/>
      <w:lvlText w:val=""/>
      <w:lvlJc w:val="left"/>
      <w:pPr>
        <w:ind w:left="5466" w:hanging="360"/>
      </w:pPr>
      <w:rPr>
        <w:rFonts w:ascii="Wingdings" w:hAnsi="Wingdings" w:hint="default"/>
      </w:rPr>
    </w:lvl>
    <w:lvl w:ilvl="6" w:tplc="040C0001" w:tentative="1">
      <w:start w:val="1"/>
      <w:numFmt w:val="bullet"/>
      <w:lvlText w:val=""/>
      <w:lvlJc w:val="left"/>
      <w:pPr>
        <w:ind w:left="6186" w:hanging="360"/>
      </w:pPr>
      <w:rPr>
        <w:rFonts w:ascii="Symbol" w:hAnsi="Symbol" w:hint="default"/>
      </w:rPr>
    </w:lvl>
    <w:lvl w:ilvl="7" w:tplc="040C0003" w:tentative="1">
      <w:start w:val="1"/>
      <w:numFmt w:val="bullet"/>
      <w:lvlText w:val="o"/>
      <w:lvlJc w:val="left"/>
      <w:pPr>
        <w:ind w:left="6906" w:hanging="360"/>
      </w:pPr>
      <w:rPr>
        <w:rFonts w:ascii="Courier New" w:hAnsi="Courier New" w:cs="Courier New" w:hint="default"/>
      </w:rPr>
    </w:lvl>
    <w:lvl w:ilvl="8" w:tplc="040C0005" w:tentative="1">
      <w:start w:val="1"/>
      <w:numFmt w:val="bullet"/>
      <w:lvlText w:val=""/>
      <w:lvlJc w:val="left"/>
      <w:pPr>
        <w:ind w:left="7626" w:hanging="360"/>
      </w:pPr>
      <w:rPr>
        <w:rFonts w:ascii="Wingdings" w:hAnsi="Wingdings" w:hint="default"/>
      </w:rPr>
    </w:lvl>
  </w:abstractNum>
  <w:abstractNum w:abstractNumId="18">
    <w:nsid w:val="3C611458"/>
    <w:multiLevelType w:val="hybridMultilevel"/>
    <w:tmpl w:val="A55EAFB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40401DB6"/>
    <w:multiLevelType w:val="hybridMultilevel"/>
    <w:tmpl w:val="28300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9047494"/>
    <w:multiLevelType w:val="hybridMultilevel"/>
    <w:tmpl w:val="1BE46578"/>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1">
    <w:nsid w:val="52205E6C"/>
    <w:multiLevelType w:val="multilevel"/>
    <w:tmpl w:val="5F943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F82A9E"/>
    <w:multiLevelType w:val="hybridMultilevel"/>
    <w:tmpl w:val="56C88E8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61AE2B04"/>
    <w:multiLevelType w:val="hybridMultilevel"/>
    <w:tmpl w:val="C860B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1CC0F12"/>
    <w:multiLevelType w:val="multilevel"/>
    <w:tmpl w:val="B0F64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A465AB"/>
    <w:multiLevelType w:val="multilevel"/>
    <w:tmpl w:val="587E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956ECA"/>
    <w:multiLevelType w:val="hybridMultilevel"/>
    <w:tmpl w:val="68FCFF8C"/>
    <w:lvl w:ilvl="0" w:tplc="0B26202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87B71F2"/>
    <w:multiLevelType w:val="hybridMultilevel"/>
    <w:tmpl w:val="AEEE90E8"/>
    <w:lvl w:ilvl="0" w:tplc="9420383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BE92355"/>
    <w:multiLevelType w:val="hybridMultilevel"/>
    <w:tmpl w:val="82D25286"/>
    <w:lvl w:ilvl="0" w:tplc="B9FA4708">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9">
    <w:nsid w:val="6D4245D4"/>
    <w:multiLevelType w:val="multilevel"/>
    <w:tmpl w:val="2002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166DC0"/>
    <w:multiLevelType w:val="hybridMultilevel"/>
    <w:tmpl w:val="E9B2DF28"/>
    <w:lvl w:ilvl="0" w:tplc="9432D23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1C55EDD"/>
    <w:multiLevelType w:val="hybridMultilevel"/>
    <w:tmpl w:val="FDCAD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AD4792A"/>
    <w:multiLevelType w:val="hybridMultilevel"/>
    <w:tmpl w:val="B27E3D60"/>
    <w:lvl w:ilvl="0" w:tplc="16BC80C8">
      <w:start w:val="1"/>
      <w:numFmt w:val="decimal"/>
      <w:lvlText w:val="%1-"/>
      <w:lvlJc w:val="left"/>
      <w:pPr>
        <w:ind w:left="2345"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C1807FB"/>
    <w:multiLevelType w:val="hybridMultilevel"/>
    <w:tmpl w:val="8194A416"/>
    <w:lvl w:ilvl="0" w:tplc="3CF4E602">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4"/>
  </w:num>
  <w:num w:numId="2">
    <w:abstractNumId w:val="10"/>
  </w:num>
  <w:num w:numId="3">
    <w:abstractNumId w:val="6"/>
  </w:num>
  <w:num w:numId="4">
    <w:abstractNumId w:val="11"/>
  </w:num>
  <w:num w:numId="5">
    <w:abstractNumId w:val="8"/>
  </w:num>
  <w:num w:numId="6">
    <w:abstractNumId w:val="31"/>
  </w:num>
  <w:num w:numId="7">
    <w:abstractNumId w:val="19"/>
  </w:num>
  <w:num w:numId="8">
    <w:abstractNumId w:val="23"/>
  </w:num>
  <w:num w:numId="9">
    <w:abstractNumId w:val="26"/>
  </w:num>
  <w:num w:numId="10">
    <w:abstractNumId w:val="15"/>
  </w:num>
  <w:num w:numId="11">
    <w:abstractNumId w:val="32"/>
  </w:num>
  <w:num w:numId="12">
    <w:abstractNumId w:val="33"/>
  </w:num>
  <w:num w:numId="13">
    <w:abstractNumId w:val="20"/>
  </w:num>
  <w:num w:numId="14">
    <w:abstractNumId w:val="0"/>
  </w:num>
  <w:num w:numId="15">
    <w:abstractNumId w:val="17"/>
  </w:num>
  <w:num w:numId="16">
    <w:abstractNumId w:val="12"/>
  </w:num>
  <w:num w:numId="17">
    <w:abstractNumId w:val="28"/>
  </w:num>
  <w:num w:numId="18">
    <w:abstractNumId w:val="13"/>
  </w:num>
  <w:num w:numId="19">
    <w:abstractNumId w:val="16"/>
  </w:num>
  <w:num w:numId="20">
    <w:abstractNumId w:val="30"/>
  </w:num>
  <w:num w:numId="21">
    <w:abstractNumId w:val="27"/>
  </w:num>
  <w:num w:numId="22">
    <w:abstractNumId w:val="22"/>
  </w:num>
  <w:num w:numId="23">
    <w:abstractNumId w:val="18"/>
  </w:num>
  <w:num w:numId="24">
    <w:abstractNumId w:val="5"/>
  </w:num>
  <w:num w:numId="25">
    <w:abstractNumId w:val="25"/>
  </w:num>
  <w:num w:numId="26">
    <w:abstractNumId w:val="24"/>
  </w:num>
  <w:num w:numId="27">
    <w:abstractNumId w:val="4"/>
  </w:num>
  <w:num w:numId="28">
    <w:abstractNumId w:val="3"/>
  </w:num>
  <w:num w:numId="29">
    <w:abstractNumId w:val="2"/>
  </w:num>
  <w:num w:numId="30">
    <w:abstractNumId w:val="21"/>
  </w:num>
  <w:num w:numId="31">
    <w:abstractNumId w:val="29"/>
  </w:num>
  <w:num w:numId="32">
    <w:abstractNumId w:val="1"/>
  </w:num>
  <w:num w:numId="33">
    <w:abstractNumId w:val="7"/>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64A"/>
    <w:rsid w:val="0003159B"/>
    <w:rsid w:val="00076B76"/>
    <w:rsid w:val="000905C1"/>
    <w:rsid w:val="000C3DCE"/>
    <w:rsid w:val="000E0CB3"/>
    <w:rsid w:val="000E674F"/>
    <w:rsid w:val="0010164B"/>
    <w:rsid w:val="00132736"/>
    <w:rsid w:val="00170D0E"/>
    <w:rsid w:val="0017660B"/>
    <w:rsid w:val="0019149B"/>
    <w:rsid w:val="0019320E"/>
    <w:rsid w:val="001A494A"/>
    <w:rsid w:val="001C51A8"/>
    <w:rsid w:val="001D47D8"/>
    <w:rsid w:val="001F3378"/>
    <w:rsid w:val="002063A4"/>
    <w:rsid w:val="002355BC"/>
    <w:rsid w:val="00245483"/>
    <w:rsid w:val="00264A7F"/>
    <w:rsid w:val="00270E43"/>
    <w:rsid w:val="00277D7E"/>
    <w:rsid w:val="00297F53"/>
    <w:rsid w:val="002A631E"/>
    <w:rsid w:val="002B0977"/>
    <w:rsid w:val="002B0ABC"/>
    <w:rsid w:val="002B6757"/>
    <w:rsid w:val="002C7072"/>
    <w:rsid w:val="002D001D"/>
    <w:rsid w:val="002D4D7A"/>
    <w:rsid w:val="002E1BBD"/>
    <w:rsid w:val="002F0E58"/>
    <w:rsid w:val="00320519"/>
    <w:rsid w:val="003356B3"/>
    <w:rsid w:val="00336B24"/>
    <w:rsid w:val="00342049"/>
    <w:rsid w:val="00342943"/>
    <w:rsid w:val="00351154"/>
    <w:rsid w:val="00370126"/>
    <w:rsid w:val="00375A6D"/>
    <w:rsid w:val="00394FDC"/>
    <w:rsid w:val="0039600D"/>
    <w:rsid w:val="00473B33"/>
    <w:rsid w:val="00476F45"/>
    <w:rsid w:val="004B390B"/>
    <w:rsid w:val="004C0D42"/>
    <w:rsid w:val="004C49F0"/>
    <w:rsid w:val="004D592D"/>
    <w:rsid w:val="004E35C1"/>
    <w:rsid w:val="004E5367"/>
    <w:rsid w:val="004F0622"/>
    <w:rsid w:val="004F3C55"/>
    <w:rsid w:val="004F4304"/>
    <w:rsid w:val="00513A09"/>
    <w:rsid w:val="005523FE"/>
    <w:rsid w:val="00561682"/>
    <w:rsid w:val="00561E35"/>
    <w:rsid w:val="005731E2"/>
    <w:rsid w:val="0057418E"/>
    <w:rsid w:val="00593C76"/>
    <w:rsid w:val="0059517C"/>
    <w:rsid w:val="005A0926"/>
    <w:rsid w:val="005A1AC0"/>
    <w:rsid w:val="005C439C"/>
    <w:rsid w:val="005D44BA"/>
    <w:rsid w:val="0060647B"/>
    <w:rsid w:val="006076B8"/>
    <w:rsid w:val="00622920"/>
    <w:rsid w:val="00626079"/>
    <w:rsid w:val="00627342"/>
    <w:rsid w:val="00634F27"/>
    <w:rsid w:val="00680588"/>
    <w:rsid w:val="006D2F94"/>
    <w:rsid w:val="00750A91"/>
    <w:rsid w:val="00762F82"/>
    <w:rsid w:val="00762FC7"/>
    <w:rsid w:val="0077282F"/>
    <w:rsid w:val="00787EDE"/>
    <w:rsid w:val="007957C0"/>
    <w:rsid w:val="007B4493"/>
    <w:rsid w:val="007B5BD9"/>
    <w:rsid w:val="007B5EF6"/>
    <w:rsid w:val="007D18DD"/>
    <w:rsid w:val="007D55B9"/>
    <w:rsid w:val="007D78E4"/>
    <w:rsid w:val="00800422"/>
    <w:rsid w:val="00810714"/>
    <w:rsid w:val="0085383B"/>
    <w:rsid w:val="00853B3D"/>
    <w:rsid w:val="00862F27"/>
    <w:rsid w:val="00893EA9"/>
    <w:rsid w:val="0089660C"/>
    <w:rsid w:val="008D6C9F"/>
    <w:rsid w:val="009215C6"/>
    <w:rsid w:val="00923D6E"/>
    <w:rsid w:val="00924218"/>
    <w:rsid w:val="0094751C"/>
    <w:rsid w:val="00960173"/>
    <w:rsid w:val="00972543"/>
    <w:rsid w:val="0098674F"/>
    <w:rsid w:val="009B0DA2"/>
    <w:rsid w:val="009B7A8B"/>
    <w:rsid w:val="009C0185"/>
    <w:rsid w:val="009C465F"/>
    <w:rsid w:val="009D3852"/>
    <w:rsid w:val="009D6842"/>
    <w:rsid w:val="009E0E7A"/>
    <w:rsid w:val="009E3932"/>
    <w:rsid w:val="00A21F15"/>
    <w:rsid w:val="00A43D02"/>
    <w:rsid w:val="00A67ADE"/>
    <w:rsid w:val="00A807D5"/>
    <w:rsid w:val="00A82D82"/>
    <w:rsid w:val="00AD6EBD"/>
    <w:rsid w:val="00AE177A"/>
    <w:rsid w:val="00AF07DA"/>
    <w:rsid w:val="00AF6B33"/>
    <w:rsid w:val="00B25FF5"/>
    <w:rsid w:val="00B556D5"/>
    <w:rsid w:val="00B628BD"/>
    <w:rsid w:val="00B73644"/>
    <w:rsid w:val="00B96510"/>
    <w:rsid w:val="00BA15F2"/>
    <w:rsid w:val="00BA4E6B"/>
    <w:rsid w:val="00BC3486"/>
    <w:rsid w:val="00BD0070"/>
    <w:rsid w:val="00BD2AF2"/>
    <w:rsid w:val="00BD601F"/>
    <w:rsid w:val="00BF7156"/>
    <w:rsid w:val="00C07A5C"/>
    <w:rsid w:val="00C303EC"/>
    <w:rsid w:val="00C46664"/>
    <w:rsid w:val="00C576E4"/>
    <w:rsid w:val="00C74449"/>
    <w:rsid w:val="00CD2BA6"/>
    <w:rsid w:val="00CF7E51"/>
    <w:rsid w:val="00D05805"/>
    <w:rsid w:val="00D1464A"/>
    <w:rsid w:val="00D2395E"/>
    <w:rsid w:val="00D2425A"/>
    <w:rsid w:val="00D62873"/>
    <w:rsid w:val="00D87EDA"/>
    <w:rsid w:val="00D96DD4"/>
    <w:rsid w:val="00E00875"/>
    <w:rsid w:val="00E31D88"/>
    <w:rsid w:val="00E83BD9"/>
    <w:rsid w:val="00EA216D"/>
    <w:rsid w:val="00EB6687"/>
    <w:rsid w:val="00ED2156"/>
    <w:rsid w:val="00ED53BE"/>
    <w:rsid w:val="00EE0134"/>
    <w:rsid w:val="00EE3066"/>
    <w:rsid w:val="00F11962"/>
    <w:rsid w:val="00F20577"/>
    <w:rsid w:val="00F26EFB"/>
    <w:rsid w:val="00F5137B"/>
    <w:rsid w:val="00F7134D"/>
    <w:rsid w:val="00F9257E"/>
    <w:rsid w:val="00F97518"/>
    <w:rsid w:val="00FA6EA8"/>
    <w:rsid w:val="00FB0BD1"/>
    <w:rsid w:val="00FB2036"/>
    <w:rsid w:val="00FC353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B9651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9651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B9651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14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146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464A"/>
    <w:rPr>
      <w:rFonts w:ascii="Tahoma" w:hAnsi="Tahoma" w:cs="Tahoma"/>
      <w:sz w:val="16"/>
      <w:szCs w:val="16"/>
    </w:rPr>
  </w:style>
  <w:style w:type="paragraph" w:styleId="Paragraphedeliste">
    <w:name w:val="List Paragraph"/>
    <w:basedOn w:val="Normal"/>
    <w:uiPriority w:val="34"/>
    <w:qFormat/>
    <w:rsid w:val="00D62873"/>
    <w:pPr>
      <w:spacing w:after="160" w:line="259" w:lineRule="auto"/>
      <w:ind w:left="720"/>
      <w:contextualSpacing/>
    </w:pPr>
  </w:style>
  <w:style w:type="paragraph" w:styleId="NormalWeb">
    <w:name w:val="Normal (Web)"/>
    <w:basedOn w:val="Normal"/>
    <w:uiPriority w:val="99"/>
    <w:semiHidden/>
    <w:unhideWhenUsed/>
    <w:rsid w:val="00AE17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B9651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96510"/>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B96510"/>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B96510"/>
    <w:rPr>
      <w:color w:val="0000FF"/>
      <w:u w:val="single"/>
    </w:rPr>
  </w:style>
  <w:style w:type="character" w:styleId="lev">
    <w:name w:val="Strong"/>
    <w:basedOn w:val="Policepardfaut"/>
    <w:uiPriority w:val="22"/>
    <w:qFormat/>
    <w:rsid w:val="00B96510"/>
    <w:rPr>
      <w:b/>
      <w:bCs/>
    </w:rPr>
  </w:style>
  <w:style w:type="paragraph" w:customStyle="1" w:styleId="zoom">
    <w:name w:val="zoom"/>
    <w:basedOn w:val="Normal"/>
    <w:rsid w:val="00B965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96510"/>
    <w:rPr>
      <w:i/>
      <w:iCs/>
    </w:rPr>
  </w:style>
  <w:style w:type="paragraph" w:customStyle="1" w:styleId="sans-alinea">
    <w:name w:val="sans-alinea"/>
    <w:basedOn w:val="Normal"/>
    <w:rsid w:val="00B9651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E0E7A"/>
    <w:pPr>
      <w:tabs>
        <w:tab w:val="center" w:pos="4536"/>
        <w:tab w:val="right" w:pos="9072"/>
      </w:tabs>
      <w:spacing w:after="0" w:line="240" w:lineRule="auto"/>
    </w:pPr>
  </w:style>
  <w:style w:type="character" w:customStyle="1" w:styleId="En-tteCar">
    <w:name w:val="En-tête Car"/>
    <w:basedOn w:val="Policepardfaut"/>
    <w:link w:val="En-tte"/>
    <w:uiPriority w:val="99"/>
    <w:rsid w:val="009E0E7A"/>
  </w:style>
  <w:style w:type="paragraph" w:styleId="Pieddepage">
    <w:name w:val="footer"/>
    <w:basedOn w:val="Normal"/>
    <w:link w:val="PieddepageCar"/>
    <w:uiPriority w:val="99"/>
    <w:unhideWhenUsed/>
    <w:rsid w:val="009E0E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0E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B9651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9651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B9651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14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146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464A"/>
    <w:rPr>
      <w:rFonts w:ascii="Tahoma" w:hAnsi="Tahoma" w:cs="Tahoma"/>
      <w:sz w:val="16"/>
      <w:szCs w:val="16"/>
    </w:rPr>
  </w:style>
  <w:style w:type="paragraph" w:styleId="Paragraphedeliste">
    <w:name w:val="List Paragraph"/>
    <w:basedOn w:val="Normal"/>
    <w:uiPriority w:val="34"/>
    <w:qFormat/>
    <w:rsid w:val="00D62873"/>
    <w:pPr>
      <w:spacing w:after="160" w:line="259" w:lineRule="auto"/>
      <w:ind w:left="720"/>
      <w:contextualSpacing/>
    </w:pPr>
  </w:style>
  <w:style w:type="paragraph" w:styleId="NormalWeb">
    <w:name w:val="Normal (Web)"/>
    <w:basedOn w:val="Normal"/>
    <w:uiPriority w:val="99"/>
    <w:semiHidden/>
    <w:unhideWhenUsed/>
    <w:rsid w:val="00AE17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B9651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96510"/>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B96510"/>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B96510"/>
    <w:rPr>
      <w:color w:val="0000FF"/>
      <w:u w:val="single"/>
    </w:rPr>
  </w:style>
  <w:style w:type="character" w:styleId="lev">
    <w:name w:val="Strong"/>
    <w:basedOn w:val="Policepardfaut"/>
    <w:uiPriority w:val="22"/>
    <w:qFormat/>
    <w:rsid w:val="00B96510"/>
    <w:rPr>
      <w:b/>
      <w:bCs/>
    </w:rPr>
  </w:style>
  <w:style w:type="paragraph" w:customStyle="1" w:styleId="zoom">
    <w:name w:val="zoom"/>
    <w:basedOn w:val="Normal"/>
    <w:rsid w:val="00B965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96510"/>
    <w:rPr>
      <w:i/>
      <w:iCs/>
    </w:rPr>
  </w:style>
  <w:style w:type="paragraph" w:customStyle="1" w:styleId="sans-alinea">
    <w:name w:val="sans-alinea"/>
    <w:basedOn w:val="Normal"/>
    <w:rsid w:val="00B9651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E0E7A"/>
    <w:pPr>
      <w:tabs>
        <w:tab w:val="center" w:pos="4536"/>
        <w:tab w:val="right" w:pos="9072"/>
      </w:tabs>
      <w:spacing w:after="0" w:line="240" w:lineRule="auto"/>
    </w:pPr>
  </w:style>
  <w:style w:type="character" w:customStyle="1" w:styleId="En-tteCar">
    <w:name w:val="En-tête Car"/>
    <w:basedOn w:val="Policepardfaut"/>
    <w:link w:val="En-tte"/>
    <w:uiPriority w:val="99"/>
    <w:rsid w:val="009E0E7A"/>
  </w:style>
  <w:style w:type="paragraph" w:styleId="Pieddepage">
    <w:name w:val="footer"/>
    <w:basedOn w:val="Normal"/>
    <w:link w:val="PieddepageCar"/>
    <w:uiPriority w:val="99"/>
    <w:unhideWhenUsed/>
    <w:rsid w:val="009E0E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0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85294">
      <w:bodyDiv w:val="1"/>
      <w:marLeft w:val="0"/>
      <w:marRight w:val="0"/>
      <w:marTop w:val="0"/>
      <w:marBottom w:val="0"/>
      <w:divBdr>
        <w:top w:val="none" w:sz="0" w:space="0" w:color="auto"/>
        <w:left w:val="none" w:sz="0" w:space="0" w:color="auto"/>
        <w:bottom w:val="none" w:sz="0" w:space="0" w:color="auto"/>
        <w:right w:val="none" w:sz="0" w:space="0" w:color="auto"/>
      </w:divBdr>
    </w:div>
    <w:div w:id="475143518">
      <w:bodyDiv w:val="1"/>
      <w:marLeft w:val="0"/>
      <w:marRight w:val="0"/>
      <w:marTop w:val="0"/>
      <w:marBottom w:val="0"/>
      <w:divBdr>
        <w:top w:val="none" w:sz="0" w:space="0" w:color="auto"/>
        <w:left w:val="none" w:sz="0" w:space="0" w:color="auto"/>
        <w:bottom w:val="none" w:sz="0" w:space="0" w:color="auto"/>
        <w:right w:val="none" w:sz="0" w:space="0" w:color="auto"/>
      </w:divBdr>
    </w:div>
    <w:div w:id="489444405">
      <w:bodyDiv w:val="1"/>
      <w:marLeft w:val="0"/>
      <w:marRight w:val="0"/>
      <w:marTop w:val="0"/>
      <w:marBottom w:val="0"/>
      <w:divBdr>
        <w:top w:val="none" w:sz="0" w:space="0" w:color="auto"/>
        <w:left w:val="none" w:sz="0" w:space="0" w:color="auto"/>
        <w:bottom w:val="none" w:sz="0" w:space="0" w:color="auto"/>
        <w:right w:val="none" w:sz="0" w:space="0" w:color="auto"/>
      </w:divBdr>
    </w:div>
    <w:div w:id="610934661">
      <w:bodyDiv w:val="1"/>
      <w:marLeft w:val="0"/>
      <w:marRight w:val="0"/>
      <w:marTop w:val="0"/>
      <w:marBottom w:val="0"/>
      <w:divBdr>
        <w:top w:val="none" w:sz="0" w:space="0" w:color="auto"/>
        <w:left w:val="none" w:sz="0" w:space="0" w:color="auto"/>
        <w:bottom w:val="none" w:sz="0" w:space="0" w:color="auto"/>
        <w:right w:val="none" w:sz="0" w:space="0" w:color="auto"/>
      </w:divBdr>
    </w:div>
    <w:div w:id="637881428">
      <w:bodyDiv w:val="1"/>
      <w:marLeft w:val="0"/>
      <w:marRight w:val="0"/>
      <w:marTop w:val="0"/>
      <w:marBottom w:val="0"/>
      <w:divBdr>
        <w:top w:val="none" w:sz="0" w:space="0" w:color="auto"/>
        <w:left w:val="none" w:sz="0" w:space="0" w:color="auto"/>
        <w:bottom w:val="none" w:sz="0" w:space="0" w:color="auto"/>
        <w:right w:val="none" w:sz="0" w:space="0" w:color="auto"/>
      </w:divBdr>
    </w:div>
    <w:div w:id="658467024">
      <w:bodyDiv w:val="1"/>
      <w:marLeft w:val="0"/>
      <w:marRight w:val="0"/>
      <w:marTop w:val="0"/>
      <w:marBottom w:val="0"/>
      <w:divBdr>
        <w:top w:val="none" w:sz="0" w:space="0" w:color="auto"/>
        <w:left w:val="none" w:sz="0" w:space="0" w:color="auto"/>
        <w:bottom w:val="none" w:sz="0" w:space="0" w:color="auto"/>
        <w:right w:val="none" w:sz="0" w:space="0" w:color="auto"/>
      </w:divBdr>
    </w:div>
    <w:div w:id="788858839">
      <w:bodyDiv w:val="1"/>
      <w:marLeft w:val="0"/>
      <w:marRight w:val="0"/>
      <w:marTop w:val="0"/>
      <w:marBottom w:val="0"/>
      <w:divBdr>
        <w:top w:val="none" w:sz="0" w:space="0" w:color="auto"/>
        <w:left w:val="none" w:sz="0" w:space="0" w:color="auto"/>
        <w:bottom w:val="none" w:sz="0" w:space="0" w:color="auto"/>
        <w:right w:val="none" w:sz="0" w:space="0" w:color="auto"/>
      </w:divBdr>
    </w:div>
    <w:div w:id="817916918">
      <w:bodyDiv w:val="1"/>
      <w:marLeft w:val="0"/>
      <w:marRight w:val="0"/>
      <w:marTop w:val="0"/>
      <w:marBottom w:val="0"/>
      <w:divBdr>
        <w:top w:val="none" w:sz="0" w:space="0" w:color="auto"/>
        <w:left w:val="none" w:sz="0" w:space="0" w:color="auto"/>
        <w:bottom w:val="none" w:sz="0" w:space="0" w:color="auto"/>
        <w:right w:val="none" w:sz="0" w:space="0" w:color="auto"/>
      </w:divBdr>
    </w:div>
    <w:div w:id="862087286">
      <w:bodyDiv w:val="1"/>
      <w:marLeft w:val="0"/>
      <w:marRight w:val="0"/>
      <w:marTop w:val="0"/>
      <w:marBottom w:val="0"/>
      <w:divBdr>
        <w:top w:val="none" w:sz="0" w:space="0" w:color="auto"/>
        <w:left w:val="none" w:sz="0" w:space="0" w:color="auto"/>
        <w:bottom w:val="none" w:sz="0" w:space="0" w:color="auto"/>
        <w:right w:val="none" w:sz="0" w:space="0" w:color="auto"/>
      </w:divBdr>
    </w:div>
    <w:div w:id="1037973414">
      <w:bodyDiv w:val="1"/>
      <w:marLeft w:val="0"/>
      <w:marRight w:val="0"/>
      <w:marTop w:val="0"/>
      <w:marBottom w:val="0"/>
      <w:divBdr>
        <w:top w:val="none" w:sz="0" w:space="0" w:color="auto"/>
        <w:left w:val="none" w:sz="0" w:space="0" w:color="auto"/>
        <w:bottom w:val="none" w:sz="0" w:space="0" w:color="auto"/>
        <w:right w:val="none" w:sz="0" w:space="0" w:color="auto"/>
      </w:divBdr>
    </w:div>
    <w:div w:id="1096513972">
      <w:bodyDiv w:val="1"/>
      <w:marLeft w:val="0"/>
      <w:marRight w:val="0"/>
      <w:marTop w:val="0"/>
      <w:marBottom w:val="0"/>
      <w:divBdr>
        <w:top w:val="none" w:sz="0" w:space="0" w:color="auto"/>
        <w:left w:val="none" w:sz="0" w:space="0" w:color="auto"/>
        <w:bottom w:val="none" w:sz="0" w:space="0" w:color="auto"/>
        <w:right w:val="none" w:sz="0" w:space="0" w:color="auto"/>
      </w:divBdr>
    </w:div>
    <w:div w:id="1097361633">
      <w:bodyDiv w:val="1"/>
      <w:marLeft w:val="0"/>
      <w:marRight w:val="0"/>
      <w:marTop w:val="0"/>
      <w:marBottom w:val="0"/>
      <w:divBdr>
        <w:top w:val="none" w:sz="0" w:space="0" w:color="auto"/>
        <w:left w:val="none" w:sz="0" w:space="0" w:color="auto"/>
        <w:bottom w:val="none" w:sz="0" w:space="0" w:color="auto"/>
        <w:right w:val="none" w:sz="0" w:space="0" w:color="auto"/>
      </w:divBdr>
    </w:div>
    <w:div w:id="1210924145">
      <w:bodyDiv w:val="1"/>
      <w:marLeft w:val="0"/>
      <w:marRight w:val="0"/>
      <w:marTop w:val="0"/>
      <w:marBottom w:val="0"/>
      <w:divBdr>
        <w:top w:val="none" w:sz="0" w:space="0" w:color="auto"/>
        <w:left w:val="none" w:sz="0" w:space="0" w:color="auto"/>
        <w:bottom w:val="none" w:sz="0" w:space="0" w:color="auto"/>
        <w:right w:val="none" w:sz="0" w:space="0" w:color="auto"/>
      </w:divBdr>
    </w:div>
    <w:div w:id="1221526529">
      <w:bodyDiv w:val="1"/>
      <w:marLeft w:val="0"/>
      <w:marRight w:val="0"/>
      <w:marTop w:val="0"/>
      <w:marBottom w:val="0"/>
      <w:divBdr>
        <w:top w:val="none" w:sz="0" w:space="0" w:color="auto"/>
        <w:left w:val="none" w:sz="0" w:space="0" w:color="auto"/>
        <w:bottom w:val="none" w:sz="0" w:space="0" w:color="auto"/>
        <w:right w:val="none" w:sz="0" w:space="0" w:color="auto"/>
      </w:divBdr>
    </w:div>
    <w:div w:id="1259945657">
      <w:bodyDiv w:val="1"/>
      <w:marLeft w:val="0"/>
      <w:marRight w:val="0"/>
      <w:marTop w:val="0"/>
      <w:marBottom w:val="0"/>
      <w:divBdr>
        <w:top w:val="none" w:sz="0" w:space="0" w:color="auto"/>
        <w:left w:val="none" w:sz="0" w:space="0" w:color="auto"/>
        <w:bottom w:val="none" w:sz="0" w:space="0" w:color="auto"/>
        <w:right w:val="none" w:sz="0" w:space="0" w:color="auto"/>
      </w:divBdr>
    </w:div>
    <w:div w:id="1324700221">
      <w:bodyDiv w:val="1"/>
      <w:marLeft w:val="0"/>
      <w:marRight w:val="0"/>
      <w:marTop w:val="0"/>
      <w:marBottom w:val="0"/>
      <w:divBdr>
        <w:top w:val="none" w:sz="0" w:space="0" w:color="auto"/>
        <w:left w:val="none" w:sz="0" w:space="0" w:color="auto"/>
        <w:bottom w:val="none" w:sz="0" w:space="0" w:color="auto"/>
        <w:right w:val="none" w:sz="0" w:space="0" w:color="auto"/>
      </w:divBdr>
    </w:div>
    <w:div w:id="1526556212">
      <w:bodyDiv w:val="1"/>
      <w:marLeft w:val="0"/>
      <w:marRight w:val="0"/>
      <w:marTop w:val="0"/>
      <w:marBottom w:val="0"/>
      <w:divBdr>
        <w:top w:val="none" w:sz="0" w:space="0" w:color="auto"/>
        <w:left w:val="none" w:sz="0" w:space="0" w:color="auto"/>
        <w:bottom w:val="none" w:sz="0" w:space="0" w:color="auto"/>
        <w:right w:val="none" w:sz="0" w:space="0" w:color="auto"/>
      </w:divBdr>
    </w:div>
    <w:div w:id="1571236563">
      <w:bodyDiv w:val="1"/>
      <w:marLeft w:val="0"/>
      <w:marRight w:val="0"/>
      <w:marTop w:val="0"/>
      <w:marBottom w:val="0"/>
      <w:divBdr>
        <w:top w:val="none" w:sz="0" w:space="0" w:color="auto"/>
        <w:left w:val="none" w:sz="0" w:space="0" w:color="auto"/>
        <w:bottom w:val="none" w:sz="0" w:space="0" w:color="auto"/>
        <w:right w:val="none" w:sz="0" w:space="0" w:color="auto"/>
      </w:divBdr>
    </w:div>
    <w:div w:id="1592203562">
      <w:bodyDiv w:val="1"/>
      <w:marLeft w:val="0"/>
      <w:marRight w:val="0"/>
      <w:marTop w:val="0"/>
      <w:marBottom w:val="0"/>
      <w:divBdr>
        <w:top w:val="none" w:sz="0" w:space="0" w:color="auto"/>
        <w:left w:val="none" w:sz="0" w:space="0" w:color="auto"/>
        <w:bottom w:val="none" w:sz="0" w:space="0" w:color="auto"/>
        <w:right w:val="none" w:sz="0" w:space="0" w:color="auto"/>
      </w:divBdr>
    </w:div>
    <w:div w:id="1629823088">
      <w:bodyDiv w:val="1"/>
      <w:marLeft w:val="0"/>
      <w:marRight w:val="0"/>
      <w:marTop w:val="0"/>
      <w:marBottom w:val="0"/>
      <w:divBdr>
        <w:top w:val="none" w:sz="0" w:space="0" w:color="auto"/>
        <w:left w:val="none" w:sz="0" w:space="0" w:color="auto"/>
        <w:bottom w:val="none" w:sz="0" w:space="0" w:color="auto"/>
        <w:right w:val="none" w:sz="0" w:space="0" w:color="auto"/>
      </w:divBdr>
    </w:div>
    <w:div w:id="1774979127">
      <w:bodyDiv w:val="1"/>
      <w:marLeft w:val="0"/>
      <w:marRight w:val="0"/>
      <w:marTop w:val="0"/>
      <w:marBottom w:val="0"/>
      <w:divBdr>
        <w:top w:val="none" w:sz="0" w:space="0" w:color="auto"/>
        <w:left w:val="none" w:sz="0" w:space="0" w:color="auto"/>
        <w:bottom w:val="none" w:sz="0" w:space="0" w:color="auto"/>
        <w:right w:val="none" w:sz="0" w:space="0" w:color="auto"/>
      </w:divBdr>
    </w:div>
    <w:div w:id="1788039408">
      <w:bodyDiv w:val="1"/>
      <w:marLeft w:val="0"/>
      <w:marRight w:val="0"/>
      <w:marTop w:val="0"/>
      <w:marBottom w:val="0"/>
      <w:divBdr>
        <w:top w:val="none" w:sz="0" w:space="0" w:color="auto"/>
        <w:left w:val="none" w:sz="0" w:space="0" w:color="auto"/>
        <w:bottom w:val="none" w:sz="0" w:space="0" w:color="auto"/>
        <w:right w:val="none" w:sz="0" w:space="0" w:color="auto"/>
      </w:divBdr>
      <w:divsChild>
        <w:div w:id="827938228">
          <w:marLeft w:val="0"/>
          <w:marRight w:val="0"/>
          <w:marTop w:val="0"/>
          <w:marBottom w:val="0"/>
          <w:divBdr>
            <w:top w:val="none" w:sz="0" w:space="0" w:color="auto"/>
            <w:left w:val="none" w:sz="0" w:space="0" w:color="auto"/>
            <w:bottom w:val="none" w:sz="0" w:space="0" w:color="auto"/>
            <w:right w:val="none" w:sz="0" w:space="0" w:color="auto"/>
          </w:divBdr>
          <w:divsChild>
            <w:div w:id="1369184085">
              <w:marLeft w:val="0"/>
              <w:marRight w:val="0"/>
              <w:marTop w:val="0"/>
              <w:marBottom w:val="0"/>
              <w:divBdr>
                <w:top w:val="none" w:sz="0" w:space="0" w:color="auto"/>
                <w:left w:val="none" w:sz="0" w:space="0" w:color="auto"/>
                <w:bottom w:val="none" w:sz="0" w:space="0" w:color="auto"/>
                <w:right w:val="none" w:sz="0" w:space="0" w:color="auto"/>
              </w:divBdr>
              <w:divsChild>
                <w:div w:id="1271166309">
                  <w:marLeft w:val="0"/>
                  <w:marRight w:val="0"/>
                  <w:marTop w:val="0"/>
                  <w:marBottom w:val="0"/>
                  <w:divBdr>
                    <w:top w:val="none" w:sz="0" w:space="0" w:color="auto"/>
                    <w:left w:val="none" w:sz="0" w:space="0" w:color="auto"/>
                    <w:bottom w:val="none" w:sz="0" w:space="0" w:color="auto"/>
                    <w:right w:val="none" w:sz="0" w:space="0" w:color="auto"/>
                  </w:divBdr>
                  <w:divsChild>
                    <w:div w:id="21001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548572">
      <w:bodyDiv w:val="1"/>
      <w:marLeft w:val="0"/>
      <w:marRight w:val="0"/>
      <w:marTop w:val="0"/>
      <w:marBottom w:val="0"/>
      <w:divBdr>
        <w:top w:val="none" w:sz="0" w:space="0" w:color="auto"/>
        <w:left w:val="none" w:sz="0" w:space="0" w:color="auto"/>
        <w:bottom w:val="none" w:sz="0" w:space="0" w:color="auto"/>
        <w:right w:val="none" w:sz="0" w:space="0" w:color="auto"/>
      </w:divBdr>
    </w:div>
    <w:div w:id="185935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796</Words>
  <Characters>4380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sism</dc:creator>
  <cp:lastModifiedBy>LENOVO</cp:lastModifiedBy>
  <cp:revision>4</cp:revision>
  <cp:lastPrinted>2016-09-18T17:21:00Z</cp:lastPrinted>
  <dcterms:created xsi:type="dcterms:W3CDTF">2017-10-12T06:36:00Z</dcterms:created>
  <dcterms:modified xsi:type="dcterms:W3CDTF">2017-10-12T07:35:00Z</dcterms:modified>
</cp:coreProperties>
</file>