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E43" w:rsidRDefault="00270E43" w:rsidP="00FC3533">
      <w:pPr>
        <w:spacing w:after="0" w:line="240" w:lineRule="auto"/>
        <w:jc w:val="both"/>
        <w:rPr>
          <w:rFonts w:ascii="Arial" w:hAnsi="Arial" w:cs="Arial"/>
          <w:b/>
          <w:bCs/>
          <w:sz w:val="20"/>
          <w:szCs w:val="20"/>
        </w:rPr>
      </w:pPr>
    </w:p>
    <w:p w:rsidR="00FC3533" w:rsidRPr="00FC3533" w:rsidRDefault="00ED2156" w:rsidP="00FC3533">
      <w:pPr>
        <w:spacing w:after="0" w:line="240" w:lineRule="auto"/>
        <w:jc w:val="both"/>
        <w:rPr>
          <w:rFonts w:ascii="Arial" w:hAnsi="Arial" w:cs="Arial"/>
          <w:sz w:val="20"/>
          <w:szCs w:val="20"/>
        </w:rPr>
      </w:pPr>
      <w:r w:rsidRPr="00ED2156">
        <w:rPr>
          <w:rFonts w:ascii="Arial" w:hAnsi="Arial" w:cs="Arial"/>
          <w:b/>
          <w:sz w:val="20"/>
          <w:szCs w:val="20"/>
        </w:rPr>
        <w:t>La traduction</w:t>
      </w:r>
      <w:r w:rsidRPr="00ED2156">
        <w:rPr>
          <w:rFonts w:ascii="Arial" w:hAnsi="Arial" w:cs="Arial"/>
          <w:sz w:val="20"/>
          <w:szCs w:val="20"/>
        </w:rPr>
        <w:t xml:space="preserve"> correspond au fait que l’ARNm est traduit en protéine : passage de séquences de nucléotides à des séquences d’acides aminés par respect du code génétique. La traduction s’effectue dans le cytoplasme de la cellule</w:t>
      </w:r>
      <w:r>
        <w:rPr>
          <w:rFonts w:ascii="Arial" w:hAnsi="Arial" w:cs="Arial"/>
          <w:sz w:val="20"/>
          <w:szCs w:val="20"/>
        </w:rPr>
        <w:t xml:space="preserve">. Elle </w:t>
      </w:r>
      <w:r w:rsidR="00FC3533" w:rsidRPr="00FC3533">
        <w:rPr>
          <w:rFonts w:ascii="Arial" w:hAnsi="Arial" w:cs="Arial"/>
          <w:sz w:val="20"/>
          <w:szCs w:val="20"/>
        </w:rPr>
        <w:t xml:space="preserve"> a lieu </w:t>
      </w:r>
      <w:r w:rsidR="00FC3533" w:rsidRPr="00FC3533">
        <w:rPr>
          <w:rFonts w:ascii="Arial" w:hAnsi="Arial" w:cs="Arial"/>
          <w:b/>
          <w:bCs/>
          <w:sz w:val="20"/>
          <w:szCs w:val="20"/>
        </w:rPr>
        <w:t>dans les ribosomes</w:t>
      </w:r>
      <w:r w:rsidR="00FC3533" w:rsidRPr="00FC3533">
        <w:rPr>
          <w:rFonts w:ascii="Arial" w:hAnsi="Arial" w:cs="Arial"/>
          <w:sz w:val="20"/>
          <w:szCs w:val="20"/>
        </w:rPr>
        <w:t xml:space="preserve">. La synthèse débute à l’extrémité </w:t>
      </w:r>
      <w:r w:rsidR="0047123F">
        <w:rPr>
          <w:rFonts w:ascii="Arial" w:hAnsi="Arial" w:cs="Arial"/>
          <w:sz w:val="20"/>
          <w:szCs w:val="20"/>
        </w:rPr>
        <w:t>-</w:t>
      </w:r>
      <w:proofErr w:type="spellStart"/>
      <w:r w:rsidR="00FC3533" w:rsidRPr="00FC3533">
        <w:rPr>
          <w:rFonts w:ascii="Arial" w:hAnsi="Arial" w:cs="Arial"/>
          <w:sz w:val="20"/>
          <w:szCs w:val="20"/>
        </w:rPr>
        <w:t>amino</w:t>
      </w:r>
      <w:proofErr w:type="spellEnd"/>
      <w:r w:rsidR="00FC3533" w:rsidRPr="00FC3533">
        <w:rPr>
          <w:rFonts w:ascii="Arial" w:hAnsi="Arial" w:cs="Arial"/>
          <w:sz w:val="20"/>
          <w:szCs w:val="20"/>
        </w:rPr>
        <w:t xml:space="preserve"> de la protéine et procède par l’addition d’acides aminés à son extrémité carboxyle</w:t>
      </w:r>
      <w:r w:rsidR="00245483">
        <w:rPr>
          <w:rFonts w:ascii="Arial" w:hAnsi="Arial" w:cs="Arial"/>
          <w:sz w:val="20"/>
          <w:szCs w:val="20"/>
        </w:rPr>
        <w:t>.</w:t>
      </w:r>
    </w:p>
    <w:p w:rsidR="00245483" w:rsidRPr="00FC3533" w:rsidRDefault="00245483" w:rsidP="00FC3533">
      <w:pPr>
        <w:spacing w:after="0" w:line="240" w:lineRule="auto"/>
        <w:jc w:val="center"/>
        <w:rPr>
          <w:rFonts w:ascii="Arial" w:hAnsi="Arial" w:cs="Arial"/>
          <w:sz w:val="20"/>
          <w:szCs w:val="20"/>
        </w:rPr>
      </w:pPr>
    </w:p>
    <w:p w:rsidR="007B5BD9" w:rsidRPr="007B5BD9" w:rsidRDefault="007B5BD9" w:rsidP="00B26EE0">
      <w:pPr>
        <w:pStyle w:val="Paragraphedeliste"/>
        <w:numPr>
          <w:ilvl w:val="0"/>
          <w:numId w:val="21"/>
        </w:numPr>
        <w:spacing w:after="0" w:line="240" w:lineRule="auto"/>
        <w:ind w:left="426" w:hanging="426"/>
        <w:jc w:val="both"/>
        <w:rPr>
          <w:rFonts w:ascii="Arial" w:hAnsi="Arial" w:cs="Arial"/>
          <w:sz w:val="20"/>
          <w:szCs w:val="20"/>
        </w:rPr>
      </w:pPr>
      <w:r w:rsidRPr="007B5BD9">
        <w:rPr>
          <w:rFonts w:ascii="Arial" w:hAnsi="Arial" w:cs="Arial"/>
          <w:b/>
          <w:bCs/>
          <w:sz w:val="20"/>
          <w:szCs w:val="20"/>
        </w:rPr>
        <w:t>La structure</w:t>
      </w:r>
      <w:r w:rsidR="00F5137B" w:rsidRPr="007B5BD9">
        <w:rPr>
          <w:rFonts w:ascii="Arial" w:hAnsi="Arial" w:cs="Arial"/>
          <w:b/>
          <w:bCs/>
          <w:sz w:val="20"/>
          <w:szCs w:val="20"/>
        </w:rPr>
        <w:t xml:space="preserve"> des</w:t>
      </w:r>
      <w:r>
        <w:rPr>
          <w:rFonts w:ascii="Arial" w:hAnsi="Arial" w:cs="Arial"/>
          <w:b/>
          <w:bCs/>
          <w:sz w:val="20"/>
          <w:szCs w:val="20"/>
        </w:rPr>
        <w:t xml:space="preserve"> ribosomes</w:t>
      </w:r>
    </w:p>
    <w:p w:rsidR="00F5137B" w:rsidRDefault="00F5137B" w:rsidP="007B5BD9">
      <w:pPr>
        <w:spacing w:after="0" w:line="240" w:lineRule="auto"/>
        <w:ind w:left="360"/>
        <w:jc w:val="both"/>
        <w:rPr>
          <w:rFonts w:ascii="Arial" w:hAnsi="Arial" w:cs="Arial"/>
          <w:sz w:val="20"/>
          <w:szCs w:val="20"/>
        </w:rPr>
      </w:pPr>
      <w:r w:rsidRPr="007B5BD9">
        <w:rPr>
          <w:rFonts w:ascii="Arial" w:hAnsi="Arial" w:cs="Arial"/>
          <w:sz w:val="20"/>
          <w:szCs w:val="20"/>
        </w:rPr>
        <w:t>C’est dans les ribosomes que les instructions génétiques contenues dans un ARNm sont traduites en séquence d’acides aminés d’un polypeptide. Les ribosomes sont des organi</w:t>
      </w:r>
      <w:r w:rsidR="00ED2156" w:rsidRPr="007B5BD9">
        <w:rPr>
          <w:rFonts w:ascii="Arial" w:hAnsi="Arial" w:cs="Arial"/>
          <w:sz w:val="20"/>
          <w:szCs w:val="20"/>
        </w:rPr>
        <w:t>tes complexes, formés chacun de</w:t>
      </w:r>
      <w:r w:rsidRPr="007B5BD9">
        <w:rPr>
          <w:rFonts w:ascii="Arial" w:hAnsi="Arial" w:cs="Arial"/>
          <w:bCs/>
          <w:sz w:val="20"/>
          <w:szCs w:val="20"/>
        </w:rPr>
        <w:t xml:space="preserve"> protéine</w:t>
      </w:r>
      <w:r w:rsidR="007B5BD9">
        <w:rPr>
          <w:rFonts w:ascii="Arial" w:hAnsi="Arial" w:cs="Arial"/>
          <w:bCs/>
          <w:sz w:val="20"/>
          <w:szCs w:val="20"/>
        </w:rPr>
        <w:t>s et molécules d’ARN ribosomiaux</w:t>
      </w:r>
      <w:r w:rsidRPr="007B5BD9">
        <w:rPr>
          <w:rFonts w:ascii="Arial" w:hAnsi="Arial" w:cs="Arial"/>
          <w:sz w:val="20"/>
          <w:szCs w:val="20"/>
        </w:rPr>
        <w:t>. Un ribosome fonctionnel contient une grande et une petite sous-unité. Les tailles des sous-unités ribosomiales et des ARN qu’elles contiennen</w:t>
      </w:r>
      <w:r w:rsidR="00ED2156" w:rsidRPr="007B5BD9">
        <w:rPr>
          <w:rFonts w:ascii="Arial" w:hAnsi="Arial" w:cs="Arial"/>
          <w:sz w:val="20"/>
          <w:szCs w:val="20"/>
        </w:rPr>
        <w:t>t sont données en Svedberg (S).</w:t>
      </w:r>
    </w:p>
    <w:p w:rsidR="007B5BD9" w:rsidRPr="007B5BD9" w:rsidRDefault="007B5BD9" w:rsidP="007B5BD9">
      <w:pPr>
        <w:pStyle w:val="Paragraphedeliste"/>
        <w:numPr>
          <w:ilvl w:val="0"/>
          <w:numId w:val="33"/>
        </w:numPr>
        <w:spacing w:after="0" w:line="240" w:lineRule="auto"/>
        <w:jc w:val="both"/>
        <w:rPr>
          <w:rFonts w:ascii="Arial" w:hAnsi="Arial" w:cs="Arial"/>
          <w:b/>
          <w:sz w:val="20"/>
          <w:szCs w:val="20"/>
        </w:rPr>
      </w:pPr>
      <w:r w:rsidRPr="007B5BD9">
        <w:rPr>
          <w:rFonts w:ascii="Arial" w:hAnsi="Arial" w:cs="Arial"/>
          <w:b/>
          <w:sz w:val="20"/>
          <w:szCs w:val="20"/>
        </w:rPr>
        <w:t>La topographie s</w:t>
      </w:r>
      <w:r>
        <w:rPr>
          <w:rFonts w:ascii="Arial" w:hAnsi="Arial" w:cs="Arial"/>
          <w:b/>
          <w:sz w:val="20"/>
          <w:szCs w:val="20"/>
        </w:rPr>
        <w:t>chématique du ribosome</w:t>
      </w:r>
      <w:r w:rsidRPr="007B5BD9">
        <w:rPr>
          <w:rFonts w:ascii="Arial" w:hAnsi="Arial" w:cs="Arial"/>
          <w:b/>
          <w:sz w:val="20"/>
          <w:szCs w:val="20"/>
        </w:rPr>
        <w:t xml:space="preserve"> :</w:t>
      </w:r>
      <w:r>
        <w:rPr>
          <w:rFonts w:ascii="Arial" w:hAnsi="Arial" w:cs="Arial"/>
          <w:b/>
          <w:sz w:val="20"/>
          <w:szCs w:val="20"/>
        </w:rPr>
        <w:t xml:space="preserve"> </w:t>
      </w:r>
      <w:r w:rsidRPr="007B5BD9">
        <w:rPr>
          <w:rFonts w:ascii="Arial" w:hAnsi="Arial" w:cs="Arial"/>
          <w:sz w:val="20"/>
          <w:szCs w:val="20"/>
        </w:rPr>
        <w:t>Le ribosome comporte des sites spécifiques :</w:t>
      </w:r>
    </w:p>
    <w:p w:rsidR="007B5BD9" w:rsidRPr="007B5BD9" w:rsidRDefault="007B5BD9" w:rsidP="007B5BD9">
      <w:pPr>
        <w:spacing w:after="0" w:line="240" w:lineRule="auto"/>
        <w:ind w:left="360"/>
        <w:jc w:val="both"/>
        <w:rPr>
          <w:rFonts w:ascii="Arial" w:hAnsi="Arial" w:cs="Arial"/>
          <w:sz w:val="20"/>
          <w:szCs w:val="20"/>
        </w:rPr>
      </w:pPr>
      <w:r w:rsidRPr="007B5BD9">
        <w:rPr>
          <w:rFonts w:ascii="Arial" w:hAnsi="Arial" w:cs="Arial"/>
          <w:sz w:val="20"/>
          <w:szCs w:val="20"/>
        </w:rPr>
        <w:t xml:space="preserve">Site A : </w:t>
      </w:r>
      <w:r w:rsidR="008D6C9F" w:rsidRPr="008D6C9F">
        <w:rPr>
          <w:rFonts w:ascii="Arial" w:hAnsi="Arial" w:cs="Arial"/>
          <w:sz w:val="20"/>
          <w:szCs w:val="20"/>
        </w:rPr>
        <w:t xml:space="preserve">ou </w:t>
      </w:r>
      <w:proofErr w:type="spellStart"/>
      <w:r w:rsidR="008D6C9F" w:rsidRPr="008D6C9F">
        <w:rPr>
          <w:rFonts w:ascii="Arial" w:hAnsi="Arial" w:cs="Arial"/>
          <w:sz w:val="20"/>
          <w:szCs w:val="20"/>
        </w:rPr>
        <w:t>Aminoacyl</w:t>
      </w:r>
      <w:proofErr w:type="spellEnd"/>
      <w:r w:rsidR="008D6C9F" w:rsidRPr="008D6C9F">
        <w:rPr>
          <w:rFonts w:ascii="Arial" w:hAnsi="Arial" w:cs="Arial"/>
          <w:sz w:val="20"/>
          <w:szCs w:val="20"/>
        </w:rPr>
        <w:t xml:space="preserve"> </w:t>
      </w:r>
      <w:r w:rsidRPr="007B5BD9">
        <w:rPr>
          <w:rFonts w:ascii="Arial" w:hAnsi="Arial" w:cs="Arial"/>
          <w:sz w:val="20"/>
          <w:szCs w:val="20"/>
        </w:rPr>
        <w:t>(= site Acide-aminé ou Accep</w:t>
      </w:r>
      <w:r w:rsidR="00D96DD4">
        <w:rPr>
          <w:rFonts w:ascii="Arial" w:hAnsi="Arial" w:cs="Arial"/>
          <w:sz w:val="20"/>
          <w:szCs w:val="20"/>
        </w:rPr>
        <w:t>teur)</w:t>
      </w:r>
      <w:r w:rsidRPr="007B5BD9">
        <w:rPr>
          <w:rFonts w:ascii="Arial" w:hAnsi="Arial" w:cs="Arial"/>
          <w:sz w:val="20"/>
          <w:szCs w:val="20"/>
        </w:rPr>
        <w:t>.</w:t>
      </w:r>
    </w:p>
    <w:p w:rsidR="007B5BD9" w:rsidRPr="007B5BD9" w:rsidRDefault="007B5BD9" w:rsidP="007B5BD9">
      <w:pPr>
        <w:spacing w:after="0" w:line="240" w:lineRule="auto"/>
        <w:ind w:left="360"/>
        <w:jc w:val="both"/>
        <w:rPr>
          <w:rFonts w:ascii="Arial" w:hAnsi="Arial" w:cs="Arial"/>
          <w:sz w:val="20"/>
          <w:szCs w:val="20"/>
        </w:rPr>
      </w:pPr>
      <w:r w:rsidRPr="007B5BD9">
        <w:rPr>
          <w:rFonts w:ascii="Arial" w:hAnsi="Arial" w:cs="Arial"/>
          <w:sz w:val="20"/>
          <w:szCs w:val="20"/>
        </w:rPr>
        <w:t xml:space="preserve">Site P : </w:t>
      </w:r>
      <w:r w:rsidR="008D6C9F" w:rsidRPr="008D6C9F">
        <w:rPr>
          <w:rFonts w:ascii="Arial" w:hAnsi="Arial" w:cs="Arial"/>
          <w:sz w:val="20"/>
          <w:szCs w:val="20"/>
        </w:rPr>
        <w:t xml:space="preserve">ou </w:t>
      </w:r>
      <w:proofErr w:type="spellStart"/>
      <w:r w:rsidR="008D6C9F" w:rsidRPr="008D6C9F">
        <w:rPr>
          <w:rFonts w:ascii="Arial" w:hAnsi="Arial" w:cs="Arial"/>
          <w:sz w:val="20"/>
          <w:szCs w:val="20"/>
        </w:rPr>
        <w:t>Peptidyl</w:t>
      </w:r>
      <w:proofErr w:type="spellEnd"/>
      <w:r w:rsidR="008D6C9F" w:rsidRPr="008D6C9F">
        <w:rPr>
          <w:rFonts w:ascii="Arial" w:hAnsi="Arial" w:cs="Arial"/>
          <w:sz w:val="20"/>
          <w:szCs w:val="20"/>
        </w:rPr>
        <w:t xml:space="preserve"> </w:t>
      </w:r>
      <w:r w:rsidRPr="007B5BD9">
        <w:rPr>
          <w:rFonts w:ascii="Arial" w:hAnsi="Arial" w:cs="Arial"/>
          <w:sz w:val="20"/>
          <w:szCs w:val="20"/>
        </w:rPr>
        <w:t>(= site Peptidiq</w:t>
      </w:r>
      <w:r w:rsidR="008D6C9F">
        <w:rPr>
          <w:rFonts w:ascii="Arial" w:hAnsi="Arial" w:cs="Arial"/>
          <w:sz w:val="20"/>
          <w:szCs w:val="20"/>
        </w:rPr>
        <w:t>ue ou Don</w:t>
      </w:r>
      <w:r w:rsidR="00D96DD4">
        <w:rPr>
          <w:rFonts w:ascii="Arial" w:hAnsi="Arial" w:cs="Arial"/>
          <w:sz w:val="20"/>
          <w:szCs w:val="20"/>
        </w:rPr>
        <w:t>neur)</w:t>
      </w:r>
      <w:r w:rsidRPr="007B5BD9">
        <w:rPr>
          <w:rFonts w:ascii="Arial" w:hAnsi="Arial" w:cs="Arial"/>
          <w:sz w:val="20"/>
          <w:szCs w:val="20"/>
        </w:rPr>
        <w:t>.</w:t>
      </w:r>
    </w:p>
    <w:p w:rsidR="007B5BD9" w:rsidRPr="007B5BD9" w:rsidRDefault="008D6C9F" w:rsidP="007B5BD9">
      <w:pPr>
        <w:spacing w:after="0" w:line="240" w:lineRule="auto"/>
        <w:ind w:left="360"/>
        <w:jc w:val="both"/>
        <w:rPr>
          <w:rFonts w:ascii="Arial" w:hAnsi="Arial" w:cs="Arial"/>
          <w:sz w:val="20"/>
          <w:szCs w:val="20"/>
        </w:rPr>
      </w:pPr>
      <w:r>
        <w:rPr>
          <w:rFonts w:ascii="Arial" w:hAnsi="Arial" w:cs="Arial"/>
          <w:sz w:val="20"/>
          <w:szCs w:val="20"/>
        </w:rPr>
        <w:t>Site E : ou Exit</w:t>
      </w:r>
      <w:r w:rsidR="007B5BD9" w:rsidRPr="007B5BD9">
        <w:rPr>
          <w:rFonts w:ascii="Arial" w:hAnsi="Arial" w:cs="Arial"/>
          <w:sz w:val="20"/>
          <w:szCs w:val="20"/>
        </w:rPr>
        <w:t xml:space="preserve"> sortie de l’ARN de transfert.</w:t>
      </w:r>
    </w:p>
    <w:p w:rsidR="008D6C9F" w:rsidRDefault="008D6C9F" w:rsidP="007B5BD9">
      <w:pPr>
        <w:spacing w:after="0" w:line="240" w:lineRule="auto"/>
        <w:ind w:left="360"/>
        <w:jc w:val="both"/>
        <w:rPr>
          <w:rFonts w:ascii="Arial" w:hAnsi="Arial" w:cs="Arial"/>
          <w:b/>
          <w:sz w:val="20"/>
          <w:szCs w:val="20"/>
        </w:rPr>
      </w:pPr>
    </w:p>
    <w:p w:rsidR="007B5BD9" w:rsidRDefault="007B5BD9" w:rsidP="007B5BD9">
      <w:pPr>
        <w:spacing w:after="0" w:line="240" w:lineRule="auto"/>
        <w:ind w:left="360"/>
        <w:jc w:val="both"/>
        <w:rPr>
          <w:rFonts w:ascii="Arial" w:hAnsi="Arial" w:cs="Arial"/>
          <w:sz w:val="20"/>
          <w:szCs w:val="20"/>
        </w:rPr>
      </w:pPr>
      <w:r w:rsidRPr="007B5BD9">
        <w:rPr>
          <w:rFonts w:ascii="Arial" w:hAnsi="Arial" w:cs="Arial"/>
          <w:sz w:val="20"/>
          <w:szCs w:val="20"/>
        </w:rPr>
        <w:t>L’enchaînement des ribosomes sur l’ARNm forme le polysome, il permet d’augmenter l’efficacité de la traduction.</w:t>
      </w:r>
    </w:p>
    <w:p w:rsidR="007B5BD9" w:rsidRPr="007B5BD9" w:rsidRDefault="007B5BD9" w:rsidP="007B5BD9">
      <w:pPr>
        <w:spacing w:after="0" w:line="240" w:lineRule="auto"/>
        <w:ind w:left="360"/>
        <w:jc w:val="center"/>
        <w:rPr>
          <w:rFonts w:ascii="Arial" w:hAnsi="Arial" w:cs="Arial"/>
          <w:sz w:val="20"/>
          <w:szCs w:val="20"/>
        </w:rPr>
      </w:pPr>
      <w:r>
        <w:rPr>
          <w:rFonts w:ascii="Arial" w:hAnsi="Arial" w:cs="Arial"/>
          <w:noProof/>
          <w:sz w:val="20"/>
          <w:szCs w:val="20"/>
          <w:lang w:eastAsia="fr-FR"/>
        </w:rPr>
        <w:drawing>
          <wp:inline distT="0" distB="0" distL="0" distR="0">
            <wp:extent cx="3750541" cy="1717482"/>
            <wp:effectExtent l="19050" t="19050" r="21590" b="165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0581" cy="1717500"/>
                    </a:xfrm>
                    <a:prstGeom prst="rect">
                      <a:avLst/>
                    </a:prstGeom>
                    <a:noFill/>
                    <a:ln>
                      <a:solidFill>
                        <a:schemeClr val="tx1"/>
                      </a:solidFill>
                    </a:ln>
                  </pic:spPr>
                </pic:pic>
              </a:graphicData>
            </a:graphic>
          </wp:inline>
        </w:drawing>
      </w:r>
    </w:p>
    <w:p w:rsidR="00ED2156" w:rsidRDefault="00ED2156" w:rsidP="00F5137B">
      <w:pPr>
        <w:spacing w:after="0" w:line="240" w:lineRule="auto"/>
        <w:jc w:val="both"/>
        <w:rPr>
          <w:rFonts w:ascii="Arial" w:hAnsi="Arial" w:cs="Arial"/>
          <w:sz w:val="20"/>
          <w:szCs w:val="20"/>
        </w:rPr>
      </w:pPr>
    </w:p>
    <w:tbl>
      <w:tblPr>
        <w:tblStyle w:val="Grilledutableau"/>
        <w:tblW w:w="0" w:type="auto"/>
        <w:jc w:val="center"/>
        <w:tblLook w:val="04A0" w:firstRow="1" w:lastRow="0" w:firstColumn="1" w:lastColumn="0" w:noHBand="0" w:noVBand="1"/>
      </w:tblPr>
      <w:tblGrid>
        <w:gridCol w:w="1696"/>
        <w:gridCol w:w="1985"/>
        <w:gridCol w:w="1559"/>
        <w:gridCol w:w="3827"/>
        <w:gridCol w:w="1128"/>
      </w:tblGrid>
      <w:tr w:rsidR="00F5137B" w:rsidTr="00D2395E">
        <w:trPr>
          <w:jc w:val="center"/>
        </w:trPr>
        <w:tc>
          <w:tcPr>
            <w:tcW w:w="1696" w:type="dxa"/>
          </w:tcPr>
          <w:p w:rsidR="00F5137B" w:rsidRPr="00245483" w:rsidRDefault="00F5137B" w:rsidP="00F82B82">
            <w:pPr>
              <w:jc w:val="both"/>
              <w:rPr>
                <w:rFonts w:ascii="Arial" w:hAnsi="Arial" w:cs="Arial"/>
                <w:b/>
                <w:sz w:val="20"/>
                <w:szCs w:val="20"/>
              </w:rPr>
            </w:pPr>
            <w:r w:rsidRPr="00245483">
              <w:rPr>
                <w:rFonts w:ascii="Arial" w:hAnsi="Arial" w:cs="Arial"/>
                <w:b/>
                <w:sz w:val="20"/>
                <w:szCs w:val="20"/>
              </w:rPr>
              <w:t>Type de cellule</w:t>
            </w:r>
          </w:p>
        </w:tc>
        <w:tc>
          <w:tcPr>
            <w:tcW w:w="1985" w:type="dxa"/>
          </w:tcPr>
          <w:p w:rsidR="00F5137B" w:rsidRPr="00245483" w:rsidRDefault="00F5137B" w:rsidP="00F82B82">
            <w:pPr>
              <w:jc w:val="both"/>
              <w:rPr>
                <w:rFonts w:ascii="Arial" w:hAnsi="Arial" w:cs="Arial"/>
                <w:b/>
                <w:sz w:val="20"/>
                <w:szCs w:val="20"/>
              </w:rPr>
            </w:pPr>
            <w:r w:rsidRPr="00245483">
              <w:rPr>
                <w:rFonts w:ascii="Arial" w:hAnsi="Arial" w:cs="Arial"/>
                <w:b/>
                <w:sz w:val="20"/>
                <w:szCs w:val="20"/>
              </w:rPr>
              <w:t>Taille du ribosome</w:t>
            </w:r>
          </w:p>
        </w:tc>
        <w:tc>
          <w:tcPr>
            <w:tcW w:w="1559" w:type="dxa"/>
          </w:tcPr>
          <w:p w:rsidR="00F5137B" w:rsidRPr="00245483" w:rsidRDefault="00F5137B" w:rsidP="00F82B82">
            <w:pPr>
              <w:jc w:val="both"/>
              <w:rPr>
                <w:rFonts w:ascii="Arial" w:hAnsi="Arial" w:cs="Arial"/>
                <w:b/>
                <w:sz w:val="20"/>
                <w:szCs w:val="20"/>
              </w:rPr>
            </w:pPr>
            <w:r w:rsidRPr="00245483">
              <w:rPr>
                <w:rFonts w:ascii="Arial" w:hAnsi="Arial" w:cs="Arial"/>
                <w:b/>
                <w:sz w:val="20"/>
                <w:szCs w:val="20"/>
              </w:rPr>
              <w:t>Sous-unité</w:t>
            </w:r>
          </w:p>
        </w:tc>
        <w:tc>
          <w:tcPr>
            <w:tcW w:w="3827" w:type="dxa"/>
          </w:tcPr>
          <w:p w:rsidR="00F5137B" w:rsidRPr="00245483" w:rsidRDefault="00F5137B" w:rsidP="00F82B82">
            <w:pPr>
              <w:jc w:val="both"/>
              <w:rPr>
                <w:rFonts w:ascii="Arial" w:hAnsi="Arial" w:cs="Arial"/>
                <w:b/>
                <w:sz w:val="20"/>
                <w:szCs w:val="20"/>
              </w:rPr>
            </w:pPr>
            <w:r w:rsidRPr="00245483">
              <w:rPr>
                <w:rFonts w:ascii="Arial" w:hAnsi="Arial" w:cs="Arial"/>
                <w:b/>
                <w:sz w:val="20"/>
                <w:szCs w:val="20"/>
              </w:rPr>
              <w:t>Composants ARNr</w:t>
            </w:r>
          </w:p>
        </w:tc>
        <w:tc>
          <w:tcPr>
            <w:tcW w:w="709" w:type="dxa"/>
          </w:tcPr>
          <w:p w:rsidR="00F5137B" w:rsidRPr="00245483" w:rsidRDefault="00F5137B" w:rsidP="00F82B82">
            <w:pPr>
              <w:jc w:val="both"/>
              <w:rPr>
                <w:rFonts w:ascii="Arial" w:hAnsi="Arial" w:cs="Arial"/>
                <w:b/>
                <w:sz w:val="20"/>
                <w:szCs w:val="20"/>
              </w:rPr>
            </w:pPr>
            <w:r w:rsidRPr="00245483">
              <w:rPr>
                <w:rFonts w:ascii="Arial" w:hAnsi="Arial" w:cs="Arial"/>
                <w:b/>
                <w:sz w:val="20"/>
                <w:szCs w:val="20"/>
              </w:rPr>
              <w:t xml:space="preserve">Protéines </w:t>
            </w:r>
          </w:p>
        </w:tc>
      </w:tr>
      <w:tr w:rsidR="00F5137B" w:rsidTr="00D2395E">
        <w:trPr>
          <w:jc w:val="center"/>
        </w:trPr>
        <w:tc>
          <w:tcPr>
            <w:tcW w:w="1696" w:type="dxa"/>
          </w:tcPr>
          <w:p w:rsidR="00F5137B" w:rsidRPr="00245483" w:rsidRDefault="00F5137B" w:rsidP="00F82B82">
            <w:pPr>
              <w:jc w:val="both"/>
              <w:rPr>
                <w:rFonts w:ascii="Arial" w:hAnsi="Arial" w:cs="Arial"/>
                <w:b/>
                <w:sz w:val="20"/>
                <w:szCs w:val="20"/>
              </w:rPr>
            </w:pPr>
            <w:r w:rsidRPr="00245483">
              <w:rPr>
                <w:rFonts w:ascii="Arial" w:hAnsi="Arial" w:cs="Arial"/>
                <w:b/>
                <w:sz w:val="20"/>
                <w:szCs w:val="20"/>
              </w:rPr>
              <w:t xml:space="preserve">Bactérienne </w:t>
            </w:r>
          </w:p>
        </w:tc>
        <w:tc>
          <w:tcPr>
            <w:tcW w:w="1985" w:type="dxa"/>
          </w:tcPr>
          <w:p w:rsidR="00F5137B" w:rsidRDefault="00F5137B" w:rsidP="00F82B82">
            <w:pPr>
              <w:jc w:val="both"/>
              <w:rPr>
                <w:rFonts w:ascii="Arial" w:hAnsi="Arial" w:cs="Arial"/>
                <w:sz w:val="20"/>
                <w:szCs w:val="20"/>
              </w:rPr>
            </w:pPr>
            <w:r>
              <w:rPr>
                <w:rFonts w:ascii="Arial" w:hAnsi="Arial" w:cs="Arial"/>
                <w:sz w:val="20"/>
                <w:szCs w:val="20"/>
              </w:rPr>
              <w:t>70S</w:t>
            </w:r>
          </w:p>
        </w:tc>
        <w:tc>
          <w:tcPr>
            <w:tcW w:w="1559" w:type="dxa"/>
          </w:tcPr>
          <w:p w:rsidR="00F5137B" w:rsidRDefault="00F5137B" w:rsidP="00F82B82">
            <w:pPr>
              <w:jc w:val="both"/>
              <w:rPr>
                <w:rFonts w:ascii="Arial" w:hAnsi="Arial" w:cs="Arial"/>
                <w:sz w:val="20"/>
                <w:szCs w:val="20"/>
              </w:rPr>
            </w:pPr>
            <w:r>
              <w:rPr>
                <w:rFonts w:ascii="Arial" w:hAnsi="Arial" w:cs="Arial"/>
                <w:sz w:val="20"/>
                <w:szCs w:val="20"/>
              </w:rPr>
              <w:t>Grande (50S)</w:t>
            </w:r>
          </w:p>
          <w:p w:rsidR="00F5137B" w:rsidRDefault="00F5137B" w:rsidP="00F82B82">
            <w:pPr>
              <w:jc w:val="both"/>
              <w:rPr>
                <w:rFonts w:ascii="Arial" w:hAnsi="Arial" w:cs="Arial"/>
                <w:sz w:val="20"/>
                <w:szCs w:val="20"/>
              </w:rPr>
            </w:pPr>
          </w:p>
          <w:p w:rsidR="00F5137B" w:rsidRDefault="00F5137B" w:rsidP="00F82B82">
            <w:pPr>
              <w:jc w:val="both"/>
              <w:rPr>
                <w:rFonts w:ascii="Arial" w:hAnsi="Arial" w:cs="Arial"/>
                <w:sz w:val="20"/>
                <w:szCs w:val="20"/>
              </w:rPr>
            </w:pPr>
            <w:r>
              <w:rPr>
                <w:rFonts w:ascii="Arial" w:hAnsi="Arial" w:cs="Arial"/>
                <w:sz w:val="20"/>
                <w:szCs w:val="20"/>
              </w:rPr>
              <w:t>Petite (30S)</w:t>
            </w:r>
          </w:p>
        </w:tc>
        <w:tc>
          <w:tcPr>
            <w:tcW w:w="3827" w:type="dxa"/>
          </w:tcPr>
          <w:p w:rsidR="00F5137B" w:rsidRDefault="00F5137B" w:rsidP="00F82B82">
            <w:pPr>
              <w:jc w:val="both"/>
              <w:rPr>
                <w:rFonts w:ascii="Arial" w:hAnsi="Arial" w:cs="Arial"/>
                <w:sz w:val="20"/>
                <w:szCs w:val="20"/>
              </w:rPr>
            </w:pPr>
            <w:r>
              <w:rPr>
                <w:rFonts w:ascii="Arial" w:hAnsi="Arial" w:cs="Arial"/>
                <w:sz w:val="20"/>
                <w:szCs w:val="20"/>
              </w:rPr>
              <w:t>23S (2900 nt), 5S (120 nt)</w:t>
            </w:r>
          </w:p>
          <w:p w:rsidR="00F5137B" w:rsidRDefault="00F5137B" w:rsidP="00F82B82">
            <w:pPr>
              <w:jc w:val="both"/>
              <w:rPr>
                <w:rFonts w:ascii="Arial" w:hAnsi="Arial" w:cs="Arial"/>
                <w:sz w:val="20"/>
                <w:szCs w:val="20"/>
              </w:rPr>
            </w:pPr>
          </w:p>
          <w:p w:rsidR="00F5137B" w:rsidRDefault="00F5137B" w:rsidP="00F82B82">
            <w:pPr>
              <w:jc w:val="both"/>
              <w:rPr>
                <w:rFonts w:ascii="Arial" w:hAnsi="Arial" w:cs="Arial"/>
                <w:sz w:val="20"/>
                <w:szCs w:val="20"/>
              </w:rPr>
            </w:pPr>
            <w:r>
              <w:rPr>
                <w:rFonts w:ascii="Arial" w:hAnsi="Arial" w:cs="Arial"/>
                <w:sz w:val="20"/>
                <w:szCs w:val="20"/>
              </w:rPr>
              <w:t>16S (1500 nt)</w:t>
            </w:r>
          </w:p>
        </w:tc>
        <w:tc>
          <w:tcPr>
            <w:tcW w:w="709" w:type="dxa"/>
          </w:tcPr>
          <w:p w:rsidR="00F5137B" w:rsidRDefault="00F5137B" w:rsidP="00F82B82">
            <w:pPr>
              <w:jc w:val="both"/>
              <w:rPr>
                <w:rFonts w:ascii="Arial" w:hAnsi="Arial" w:cs="Arial"/>
                <w:sz w:val="20"/>
                <w:szCs w:val="20"/>
              </w:rPr>
            </w:pPr>
            <w:r>
              <w:rPr>
                <w:rFonts w:ascii="Arial" w:hAnsi="Arial" w:cs="Arial"/>
                <w:sz w:val="20"/>
                <w:szCs w:val="20"/>
              </w:rPr>
              <w:t>31</w:t>
            </w:r>
          </w:p>
          <w:p w:rsidR="00F5137B" w:rsidRDefault="00F5137B" w:rsidP="00F82B82">
            <w:pPr>
              <w:jc w:val="both"/>
              <w:rPr>
                <w:rFonts w:ascii="Arial" w:hAnsi="Arial" w:cs="Arial"/>
                <w:sz w:val="20"/>
                <w:szCs w:val="20"/>
              </w:rPr>
            </w:pPr>
          </w:p>
          <w:p w:rsidR="00F5137B" w:rsidRDefault="00F5137B" w:rsidP="00F82B82">
            <w:pPr>
              <w:jc w:val="both"/>
              <w:rPr>
                <w:rFonts w:ascii="Arial" w:hAnsi="Arial" w:cs="Arial"/>
                <w:sz w:val="20"/>
                <w:szCs w:val="20"/>
              </w:rPr>
            </w:pPr>
            <w:r>
              <w:rPr>
                <w:rFonts w:ascii="Arial" w:hAnsi="Arial" w:cs="Arial"/>
                <w:sz w:val="20"/>
                <w:szCs w:val="20"/>
              </w:rPr>
              <w:t>21</w:t>
            </w:r>
          </w:p>
        </w:tc>
      </w:tr>
      <w:tr w:rsidR="00F5137B" w:rsidRPr="00F5137B" w:rsidTr="00D2395E">
        <w:trPr>
          <w:jc w:val="center"/>
        </w:trPr>
        <w:tc>
          <w:tcPr>
            <w:tcW w:w="1696" w:type="dxa"/>
          </w:tcPr>
          <w:p w:rsidR="00F5137B" w:rsidRPr="00245483" w:rsidRDefault="00F5137B" w:rsidP="00F82B82">
            <w:pPr>
              <w:jc w:val="both"/>
              <w:rPr>
                <w:rFonts w:ascii="Arial" w:hAnsi="Arial" w:cs="Arial"/>
                <w:b/>
                <w:sz w:val="20"/>
                <w:szCs w:val="20"/>
              </w:rPr>
            </w:pPr>
            <w:r w:rsidRPr="00245483">
              <w:rPr>
                <w:rFonts w:ascii="Arial" w:hAnsi="Arial" w:cs="Arial"/>
                <w:b/>
                <w:sz w:val="20"/>
                <w:szCs w:val="20"/>
              </w:rPr>
              <w:t>Eucaryote</w:t>
            </w:r>
          </w:p>
        </w:tc>
        <w:tc>
          <w:tcPr>
            <w:tcW w:w="1985" w:type="dxa"/>
          </w:tcPr>
          <w:p w:rsidR="00F5137B" w:rsidRDefault="00F5137B" w:rsidP="00F82B82">
            <w:pPr>
              <w:jc w:val="both"/>
              <w:rPr>
                <w:rFonts w:ascii="Arial" w:hAnsi="Arial" w:cs="Arial"/>
                <w:sz w:val="20"/>
                <w:szCs w:val="20"/>
              </w:rPr>
            </w:pPr>
            <w:r>
              <w:rPr>
                <w:rFonts w:ascii="Arial" w:hAnsi="Arial" w:cs="Arial"/>
                <w:sz w:val="20"/>
                <w:szCs w:val="20"/>
              </w:rPr>
              <w:t>80S</w:t>
            </w:r>
          </w:p>
        </w:tc>
        <w:tc>
          <w:tcPr>
            <w:tcW w:w="1559" w:type="dxa"/>
          </w:tcPr>
          <w:p w:rsidR="00F5137B" w:rsidRDefault="00F5137B" w:rsidP="00F82B82">
            <w:pPr>
              <w:jc w:val="both"/>
              <w:rPr>
                <w:rFonts w:ascii="Arial" w:hAnsi="Arial" w:cs="Arial"/>
                <w:sz w:val="20"/>
                <w:szCs w:val="20"/>
              </w:rPr>
            </w:pPr>
            <w:r>
              <w:rPr>
                <w:rFonts w:ascii="Arial" w:hAnsi="Arial" w:cs="Arial"/>
                <w:sz w:val="20"/>
                <w:szCs w:val="20"/>
              </w:rPr>
              <w:t>Grande (60S)</w:t>
            </w:r>
          </w:p>
          <w:p w:rsidR="00F5137B" w:rsidRDefault="00F5137B" w:rsidP="00F82B82">
            <w:pPr>
              <w:jc w:val="both"/>
              <w:rPr>
                <w:rFonts w:ascii="Arial" w:hAnsi="Arial" w:cs="Arial"/>
                <w:sz w:val="20"/>
                <w:szCs w:val="20"/>
              </w:rPr>
            </w:pPr>
          </w:p>
          <w:p w:rsidR="00F5137B" w:rsidRDefault="00F5137B" w:rsidP="00F82B82">
            <w:pPr>
              <w:jc w:val="both"/>
              <w:rPr>
                <w:rFonts w:ascii="Arial" w:hAnsi="Arial" w:cs="Arial"/>
                <w:sz w:val="20"/>
                <w:szCs w:val="20"/>
              </w:rPr>
            </w:pPr>
            <w:r>
              <w:rPr>
                <w:rFonts w:ascii="Arial" w:hAnsi="Arial" w:cs="Arial"/>
                <w:sz w:val="20"/>
                <w:szCs w:val="20"/>
              </w:rPr>
              <w:t>Petite (40S)</w:t>
            </w:r>
          </w:p>
        </w:tc>
        <w:tc>
          <w:tcPr>
            <w:tcW w:w="3827" w:type="dxa"/>
          </w:tcPr>
          <w:p w:rsidR="00F5137B" w:rsidRPr="00F5137B" w:rsidRDefault="00F5137B" w:rsidP="00F82B82">
            <w:pPr>
              <w:jc w:val="both"/>
              <w:rPr>
                <w:rFonts w:ascii="Arial" w:hAnsi="Arial" w:cs="Arial"/>
                <w:sz w:val="20"/>
                <w:szCs w:val="20"/>
                <w:lang w:val="en-US"/>
              </w:rPr>
            </w:pPr>
            <w:r w:rsidRPr="00F5137B">
              <w:rPr>
                <w:rFonts w:ascii="Arial" w:hAnsi="Arial" w:cs="Arial"/>
                <w:sz w:val="20"/>
                <w:szCs w:val="20"/>
                <w:lang w:val="en-US"/>
              </w:rPr>
              <w:t>28S (</w:t>
            </w:r>
            <w:r>
              <w:rPr>
                <w:rFonts w:ascii="Arial" w:hAnsi="Arial" w:cs="Arial"/>
                <w:sz w:val="20"/>
                <w:szCs w:val="20"/>
                <w:lang w:val="en-US"/>
              </w:rPr>
              <w:t xml:space="preserve">4700 </w:t>
            </w:r>
            <w:proofErr w:type="spellStart"/>
            <w:r>
              <w:rPr>
                <w:rFonts w:ascii="Arial" w:hAnsi="Arial" w:cs="Arial"/>
                <w:sz w:val="20"/>
                <w:szCs w:val="20"/>
                <w:lang w:val="en-US"/>
              </w:rPr>
              <w:t>nt</w:t>
            </w:r>
            <w:proofErr w:type="spellEnd"/>
            <w:r w:rsidRPr="00F5137B">
              <w:rPr>
                <w:rFonts w:ascii="Arial" w:hAnsi="Arial" w:cs="Arial"/>
                <w:sz w:val="20"/>
                <w:szCs w:val="20"/>
                <w:lang w:val="en-US"/>
              </w:rPr>
              <w:t>), 5</w:t>
            </w:r>
            <w:r>
              <w:rPr>
                <w:rFonts w:ascii="Arial" w:hAnsi="Arial" w:cs="Arial"/>
                <w:sz w:val="20"/>
                <w:szCs w:val="20"/>
                <w:lang w:val="en-US"/>
              </w:rPr>
              <w:t>,8</w:t>
            </w:r>
            <w:r w:rsidRPr="00F5137B">
              <w:rPr>
                <w:rFonts w:ascii="Arial" w:hAnsi="Arial" w:cs="Arial"/>
                <w:sz w:val="20"/>
                <w:szCs w:val="20"/>
                <w:lang w:val="en-US"/>
              </w:rPr>
              <w:t>S (1</w:t>
            </w:r>
            <w:r>
              <w:rPr>
                <w:rFonts w:ascii="Arial" w:hAnsi="Arial" w:cs="Arial"/>
                <w:sz w:val="20"/>
                <w:szCs w:val="20"/>
                <w:lang w:val="en-US"/>
              </w:rPr>
              <w:t xml:space="preserve">60 </w:t>
            </w:r>
            <w:proofErr w:type="spellStart"/>
            <w:r>
              <w:rPr>
                <w:rFonts w:ascii="Arial" w:hAnsi="Arial" w:cs="Arial"/>
                <w:sz w:val="20"/>
                <w:szCs w:val="20"/>
                <w:lang w:val="en-US"/>
              </w:rPr>
              <w:t>nt</w:t>
            </w:r>
            <w:proofErr w:type="spellEnd"/>
            <w:r w:rsidRPr="00F5137B">
              <w:rPr>
                <w:rFonts w:ascii="Arial" w:hAnsi="Arial" w:cs="Arial"/>
                <w:sz w:val="20"/>
                <w:szCs w:val="20"/>
                <w:lang w:val="en-US"/>
              </w:rPr>
              <w:t>)</w:t>
            </w:r>
            <w:r>
              <w:rPr>
                <w:rFonts w:ascii="Arial" w:hAnsi="Arial" w:cs="Arial"/>
                <w:sz w:val="20"/>
                <w:szCs w:val="20"/>
                <w:lang w:val="en-US"/>
              </w:rPr>
              <w:t xml:space="preserve">, 5S (120 </w:t>
            </w:r>
            <w:proofErr w:type="spellStart"/>
            <w:r>
              <w:rPr>
                <w:rFonts w:ascii="Arial" w:hAnsi="Arial" w:cs="Arial"/>
                <w:sz w:val="20"/>
                <w:szCs w:val="20"/>
                <w:lang w:val="en-US"/>
              </w:rPr>
              <w:t>nt</w:t>
            </w:r>
            <w:proofErr w:type="spellEnd"/>
            <w:r>
              <w:rPr>
                <w:rFonts w:ascii="Arial" w:hAnsi="Arial" w:cs="Arial"/>
                <w:sz w:val="20"/>
                <w:szCs w:val="20"/>
                <w:lang w:val="en-US"/>
              </w:rPr>
              <w:t>)</w:t>
            </w:r>
          </w:p>
          <w:p w:rsidR="00F5137B" w:rsidRDefault="00F5137B" w:rsidP="00F82B82">
            <w:pPr>
              <w:jc w:val="both"/>
              <w:rPr>
                <w:rFonts w:ascii="Arial" w:hAnsi="Arial" w:cs="Arial"/>
                <w:sz w:val="20"/>
                <w:szCs w:val="20"/>
                <w:lang w:val="en-US"/>
              </w:rPr>
            </w:pPr>
          </w:p>
          <w:p w:rsidR="00F5137B" w:rsidRPr="00F5137B" w:rsidRDefault="00F5137B" w:rsidP="00F82B82">
            <w:pPr>
              <w:jc w:val="both"/>
              <w:rPr>
                <w:rFonts w:ascii="Arial" w:hAnsi="Arial" w:cs="Arial"/>
                <w:sz w:val="20"/>
                <w:szCs w:val="20"/>
                <w:lang w:val="en-US"/>
              </w:rPr>
            </w:pPr>
            <w:r w:rsidRPr="00F5137B">
              <w:rPr>
                <w:rFonts w:ascii="Arial" w:hAnsi="Arial" w:cs="Arial"/>
                <w:sz w:val="20"/>
                <w:szCs w:val="20"/>
                <w:lang w:val="en-US"/>
              </w:rPr>
              <w:t>1</w:t>
            </w:r>
            <w:r>
              <w:rPr>
                <w:rFonts w:ascii="Arial" w:hAnsi="Arial" w:cs="Arial"/>
                <w:sz w:val="20"/>
                <w:szCs w:val="20"/>
                <w:lang w:val="en-US"/>
              </w:rPr>
              <w:t xml:space="preserve">8S (1500 </w:t>
            </w:r>
            <w:proofErr w:type="spellStart"/>
            <w:r>
              <w:rPr>
                <w:rFonts w:ascii="Arial" w:hAnsi="Arial" w:cs="Arial"/>
                <w:sz w:val="20"/>
                <w:szCs w:val="20"/>
                <w:lang w:val="en-US"/>
              </w:rPr>
              <w:t>nt</w:t>
            </w:r>
            <w:proofErr w:type="spellEnd"/>
            <w:r>
              <w:rPr>
                <w:rFonts w:ascii="Arial" w:hAnsi="Arial" w:cs="Arial"/>
                <w:sz w:val="20"/>
                <w:szCs w:val="20"/>
                <w:lang w:val="en-US"/>
              </w:rPr>
              <w:t>)</w:t>
            </w:r>
          </w:p>
        </w:tc>
        <w:tc>
          <w:tcPr>
            <w:tcW w:w="709" w:type="dxa"/>
          </w:tcPr>
          <w:p w:rsidR="00F5137B" w:rsidRDefault="00F5137B" w:rsidP="00F82B82">
            <w:pPr>
              <w:jc w:val="both"/>
              <w:rPr>
                <w:rFonts w:ascii="Arial" w:hAnsi="Arial" w:cs="Arial"/>
                <w:sz w:val="20"/>
                <w:szCs w:val="20"/>
                <w:lang w:val="en-US"/>
              </w:rPr>
            </w:pPr>
            <w:r>
              <w:rPr>
                <w:rFonts w:ascii="Arial" w:hAnsi="Arial" w:cs="Arial"/>
                <w:sz w:val="20"/>
                <w:szCs w:val="20"/>
                <w:lang w:val="en-US"/>
              </w:rPr>
              <w:t>49</w:t>
            </w:r>
          </w:p>
          <w:p w:rsidR="00F5137B" w:rsidRDefault="00F5137B" w:rsidP="00F82B82">
            <w:pPr>
              <w:jc w:val="both"/>
              <w:rPr>
                <w:rFonts w:ascii="Arial" w:hAnsi="Arial" w:cs="Arial"/>
                <w:sz w:val="20"/>
                <w:szCs w:val="20"/>
                <w:lang w:val="en-US"/>
              </w:rPr>
            </w:pPr>
          </w:p>
          <w:p w:rsidR="00F5137B" w:rsidRPr="00F5137B" w:rsidRDefault="00F5137B" w:rsidP="00F82B82">
            <w:pPr>
              <w:jc w:val="both"/>
              <w:rPr>
                <w:rFonts w:ascii="Arial" w:hAnsi="Arial" w:cs="Arial"/>
                <w:sz w:val="20"/>
                <w:szCs w:val="20"/>
                <w:lang w:val="en-US"/>
              </w:rPr>
            </w:pPr>
            <w:r>
              <w:rPr>
                <w:rFonts w:ascii="Arial" w:hAnsi="Arial" w:cs="Arial"/>
                <w:sz w:val="20"/>
                <w:szCs w:val="20"/>
                <w:lang w:val="en-US"/>
              </w:rPr>
              <w:t>33</w:t>
            </w:r>
          </w:p>
        </w:tc>
      </w:tr>
    </w:tbl>
    <w:p w:rsidR="00F5137B" w:rsidRPr="004F3C55" w:rsidRDefault="00F5137B" w:rsidP="00F5137B">
      <w:pPr>
        <w:spacing w:after="0" w:line="240" w:lineRule="auto"/>
        <w:rPr>
          <w:rFonts w:ascii="Arial" w:hAnsi="Arial" w:cs="Arial"/>
          <w:sz w:val="20"/>
          <w:szCs w:val="20"/>
        </w:rPr>
      </w:pPr>
    </w:p>
    <w:p w:rsidR="00F5137B" w:rsidRPr="00F5137B" w:rsidRDefault="00F5137B" w:rsidP="00F5137B">
      <w:pPr>
        <w:spacing w:after="0" w:line="240" w:lineRule="auto"/>
        <w:ind w:left="360"/>
        <w:rPr>
          <w:rFonts w:ascii="Arial" w:hAnsi="Arial" w:cs="Arial"/>
          <w:b/>
          <w:bCs/>
          <w:sz w:val="20"/>
          <w:szCs w:val="20"/>
        </w:rPr>
      </w:pPr>
    </w:p>
    <w:p w:rsidR="00245483" w:rsidRPr="00245483" w:rsidRDefault="00762F82" w:rsidP="00245483">
      <w:pPr>
        <w:pStyle w:val="Paragraphedeliste"/>
        <w:numPr>
          <w:ilvl w:val="0"/>
          <w:numId w:val="21"/>
        </w:numPr>
        <w:spacing w:after="0" w:line="240" w:lineRule="auto"/>
        <w:rPr>
          <w:rFonts w:ascii="Arial" w:hAnsi="Arial" w:cs="Arial"/>
          <w:b/>
          <w:bCs/>
          <w:sz w:val="20"/>
          <w:szCs w:val="20"/>
        </w:rPr>
      </w:pPr>
      <w:r w:rsidRPr="005A1AC0">
        <w:rPr>
          <w:rFonts w:ascii="Arial" w:hAnsi="Arial" w:cs="Arial"/>
          <w:b/>
          <w:bCs/>
          <w:sz w:val="20"/>
          <w:szCs w:val="20"/>
        </w:rPr>
        <w:t>La structure de l’ARN de transfert</w:t>
      </w:r>
    </w:p>
    <w:p w:rsidR="00762F82" w:rsidRDefault="00762F82" w:rsidP="00762F82">
      <w:pPr>
        <w:spacing w:after="0" w:line="240" w:lineRule="auto"/>
        <w:jc w:val="both"/>
        <w:rPr>
          <w:rFonts w:ascii="Arial" w:hAnsi="Arial" w:cs="Arial"/>
          <w:sz w:val="20"/>
          <w:szCs w:val="20"/>
        </w:rPr>
      </w:pPr>
      <w:r w:rsidRPr="004F3C55">
        <w:rPr>
          <w:rFonts w:ascii="Arial" w:hAnsi="Arial" w:cs="Arial"/>
          <w:sz w:val="20"/>
          <w:szCs w:val="20"/>
        </w:rPr>
        <w:t xml:space="preserve">Certains nucléotides d’un </w:t>
      </w:r>
      <w:proofErr w:type="spellStart"/>
      <w:r w:rsidRPr="004F3C55">
        <w:rPr>
          <w:rFonts w:ascii="Arial" w:hAnsi="Arial" w:cs="Arial"/>
          <w:sz w:val="20"/>
          <w:szCs w:val="20"/>
        </w:rPr>
        <w:t>ARNt</w:t>
      </w:r>
      <w:proofErr w:type="spellEnd"/>
      <w:r w:rsidRPr="004F3C55">
        <w:rPr>
          <w:rFonts w:ascii="Arial" w:hAnsi="Arial" w:cs="Arial"/>
          <w:sz w:val="20"/>
          <w:szCs w:val="20"/>
        </w:rPr>
        <w:t xml:space="preserve"> sont complémentaires et forment des liaisons hydrogène intramoléculaires, créant une </w:t>
      </w:r>
      <w:r w:rsidRPr="00BF7156">
        <w:rPr>
          <w:rFonts w:ascii="Arial" w:hAnsi="Arial" w:cs="Arial"/>
          <w:b/>
          <w:sz w:val="20"/>
          <w:szCs w:val="20"/>
        </w:rPr>
        <w:t>structure en feuille de trèfle</w:t>
      </w:r>
      <w:r w:rsidRPr="004F3C55">
        <w:rPr>
          <w:rFonts w:ascii="Arial" w:hAnsi="Arial" w:cs="Arial"/>
          <w:sz w:val="20"/>
          <w:szCs w:val="20"/>
        </w:rPr>
        <w:t xml:space="preserve">. Tous les </w:t>
      </w:r>
      <w:proofErr w:type="spellStart"/>
      <w:r w:rsidRPr="004F3C55">
        <w:rPr>
          <w:rFonts w:ascii="Arial" w:hAnsi="Arial" w:cs="Arial"/>
          <w:sz w:val="20"/>
          <w:szCs w:val="20"/>
        </w:rPr>
        <w:t>ARNt</w:t>
      </w:r>
      <w:proofErr w:type="spellEnd"/>
      <w:r w:rsidRPr="004F3C55">
        <w:rPr>
          <w:rFonts w:ascii="Arial" w:hAnsi="Arial" w:cs="Arial"/>
          <w:sz w:val="20"/>
          <w:szCs w:val="20"/>
        </w:rPr>
        <w:t xml:space="preserve"> ont la même séquence terminale en 3’ (CCA), où s’attache l’acide aminé. </w:t>
      </w:r>
    </w:p>
    <w:p w:rsidR="005731E2" w:rsidRDefault="005731E2" w:rsidP="00762F82">
      <w:pPr>
        <w:spacing w:after="0" w:line="240" w:lineRule="auto"/>
        <w:jc w:val="both"/>
        <w:rPr>
          <w:rFonts w:ascii="Arial" w:hAnsi="Arial" w:cs="Arial"/>
          <w:sz w:val="20"/>
          <w:szCs w:val="20"/>
        </w:rPr>
      </w:pPr>
    </w:p>
    <w:p w:rsidR="00ED2156" w:rsidRPr="004F3C55" w:rsidRDefault="00ED2156" w:rsidP="00762F82">
      <w:pPr>
        <w:spacing w:after="0" w:line="240" w:lineRule="auto"/>
        <w:jc w:val="both"/>
        <w:rPr>
          <w:rFonts w:ascii="Arial" w:hAnsi="Arial" w:cs="Arial"/>
          <w:sz w:val="20"/>
          <w:szCs w:val="20"/>
        </w:rPr>
      </w:pPr>
      <w:r w:rsidRPr="00ED2156">
        <w:rPr>
          <w:rFonts w:ascii="Arial" w:hAnsi="Arial" w:cs="Arial"/>
          <w:sz w:val="20"/>
          <w:szCs w:val="20"/>
        </w:rPr>
        <w:t xml:space="preserve">Les </w:t>
      </w:r>
      <w:proofErr w:type="spellStart"/>
      <w:r w:rsidRPr="00ED2156">
        <w:rPr>
          <w:rFonts w:ascii="Arial" w:hAnsi="Arial" w:cs="Arial"/>
          <w:sz w:val="20"/>
          <w:szCs w:val="20"/>
        </w:rPr>
        <w:t>ARNt</w:t>
      </w:r>
      <w:proofErr w:type="spellEnd"/>
      <w:r w:rsidRPr="00ED2156">
        <w:rPr>
          <w:rFonts w:ascii="Arial" w:hAnsi="Arial" w:cs="Arial"/>
          <w:sz w:val="20"/>
          <w:szCs w:val="20"/>
        </w:rPr>
        <w:t xml:space="preserve"> ont une structure secondaire en forme de trèfle à 3 feuilles et une structure tertiaire en forme de L à l’envers. Lors du mécanisme de traduction il y a un appariement antiparallèle entre l’ARNm et l’</w:t>
      </w:r>
      <w:proofErr w:type="spellStart"/>
      <w:r w:rsidRPr="00ED2156">
        <w:rPr>
          <w:rFonts w:ascii="Arial" w:hAnsi="Arial" w:cs="Arial"/>
          <w:sz w:val="20"/>
          <w:szCs w:val="20"/>
        </w:rPr>
        <w:t>ARNt</w:t>
      </w:r>
      <w:proofErr w:type="spellEnd"/>
      <w:r w:rsidRPr="00ED2156">
        <w:rPr>
          <w:rFonts w:ascii="Arial" w:hAnsi="Arial" w:cs="Arial"/>
          <w:sz w:val="20"/>
          <w:szCs w:val="20"/>
        </w:rPr>
        <w:t xml:space="preserve"> </w:t>
      </w:r>
      <w:r w:rsidRPr="004F3C55">
        <w:rPr>
          <w:rFonts w:ascii="Arial" w:hAnsi="Arial" w:cs="Arial"/>
          <w:sz w:val="20"/>
          <w:szCs w:val="20"/>
        </w:rPr>
        <w:t>pen</w:t>
      </w:r>
      <w:r>
        <w:rPr>
          <w:rFonts w:ascii="Arial" w:hAnsi="Arial" w:cs="Arial"/>
          <w:sz w:val="20"/>
          <w:szCs w:val="20"/>
        </w:rPr>
        <w:t>dant la synthèse de la protéine</w:t>
      </w:r>
      <w:r w:rsidRPr="00ED2156">
        <w:rPr>
          <w:rFonts w:ascii="Arial" w:hAnsi="Arial" w:cs="Arial"/>
          <w:sz w:val="20"/>
          <w:szCs w:val="20"/>
        </w:rPr>
        <w:t>: reconnaissance codon-anticodon au niveau de la boucle de l’anticodon.</w:t>
      </w:r>
    </w:p>
    <w:p w:rsidR="005731E2" w:rsidRDefault="005731E2" w:rsidP="00762F82">
      <w:pPr>
        <w:spacing w:after="0" w:line="240" w:lineRule="auto"/>
        <w:jc w:val="both"/>
        <w:rPr>
          <w:rFonts w:ascii="Arial" w:hAnsi="Arial" w:cs="Arial"/>
          <w:sz w:val="20"/>
          <w:szCs w:val="20"/>
        </w:rPr>
      </w:pPr>
    </w:p>
    <w:p w:rsidR="00762F82" w:rsidRPr="004F3C55" w:rsidRDefault="00FB2036" w:rsidP="00762F82">
      <w:pPr>
        <w:spacing w:after="0" w:line="240" w:lineRule="auto"/>
        <w:jc w:val="center"/>
        <w:rPr>
          <w:rFonts w:ascii="Arial" w:hAnsi="Arial" w:cs="Arial"/>
          <w:sz w:val="20"/>
          <w:szCs w:val="20"/>
        </w:rPr>
      </w:pPr>
      <w:r>
        <w:rPr>
          <w:rFonts w:ascii="Arial" w:hAnsi="Arial" w:cs="Arial"/>
          <w:sz w:val="20"/>
          <w:szCs w:val="20"/>
        </w:rPr>
        <w:t xml:space="preserve"> </w:t>
      </w:r>
      <w:r w:rsidRPr="00AF2F71">
        <w:fldChar w:fldCharType="begin"/>
      </w:r>
      <w:r w:rsidR="00297F53">
        <w:instrText xml:space="preserve"> INCLUDEPICTURE "C:\\Users\\LENOVO\\Documents\\AppData\\Local\\Microsoft\\Windows\\Temporary Internet Files\\Bureau\\Biologie Moléculaire - 4 Traduction_fichiers\\arnt.jpg" \* MERGEFORMAT </w:instrText>
      </w:r>
      <w:r w:rsidRPr="00AF2F71">
        <w:fldChar w:fldCharType="separate"/>
      </w:r>
      <w:r w:rsidR="002D4D7A">
        <w:fldChar w:fldCharType="begin"/>
      </w:r>
      <w:r w:rsidR="002D4D7A">
        <w:instrText xml:space="preserve"> INCLUDEPICTURE  "C:\\Users\\Remake\\Documents\\AppData\\Local\\Microsoft\\Windows\\Temporary Internet Files\\Bureau\\Biologie Moléculaire - 4 Traduction_fichiers\\arnt.jpg" \* MERGEFORMATINET </w:instrText>
      </w:r>
      <w:r w:rsidR="002D4D7A">
        <w:fldChar w:fldCharType="separate"/>
      </w:r>
      <w:r w:rsidR="0089660C">
        <w:fldChar w:fldCharType="begin"/>
      </w:r>
      <w:r w:rsidR="0089660C">
        <w:instrText xml:space="preserve"> INCLUDEPICTURE  "C:\\Users\\Remake\\Documents\\AppData\\Local\\Microsoft\\Windows\\Temporary Internet Files\\Bureau\\Biologie Moléculaire - 4 Traduction_fichiers\\arnt.jpg" \* MERGEFORMATINET </w:instrText>
      </w:r>
      <w:r w:rsidR="0089660C">
        <w:fldChar w:fldCharType="separate"/>
      </w:r>
      <w:r w:rsidR="00A21F15">
        <w:fldChar w:fldCharType="begin"/>
      </w:r>
      <w:r w:rsidR="00A21F15">
        <w:instrText xml:space="preserve"> INCLUDEPICTURE  "F:\\AppData\\Local\\Microsoft\\Windows\\Temporary Internet Files\\Bureau\\Biologie Moléculaire - 4 Traduction_fichiers\\arnt.jpg" \* MERGEFORMATINET </w:instrText>
      </w:r>
      <w:r w:rsidR="00A21F15">
        <w:fldChar w:fldCharType="separate"/>
      </w:r>
      <w:r w:rsidR="00B96510">
        <w:fldChar w:fldCharType="begin"/>
      </w:r>
      <w:r w:rsidR="00B96510">
        <w:instrText xml:space="preserve"> INCLUDEPICTURE  "F:\\AppData\\Local\\Microsoft\\Windows\\Temporary Internet Files\\Bureau\\Biologie Moléculaire - 4 Traduction_fichiers\\arnt.jpg" \* MERGEFORMATINET </w:instrText>
      </w:r>
      <w:r w:rsidR="00B96510">
        <w:fldChar w:fldCharType="separate"/>
      </w:r>
      <w:r w:rsidR="004B390B">
        <w:fldChar w:fldCharType="begin"/>
      </w:r>
      <w:r w:rsidR="004B390B">
        <w:instrText xml:space="preserve"> INCLUDEPICTURE  "C:\\Users\\LENOVO\\Documents\\AppData\\Local\\Microsoft\\Windows\\Temporary Internet Files\\Bureau\\Biologie Moléculaire - 4 Traduction_fichiers\\arnt.jpg" \* MERGEFORMATINET </w:instrText>
      </w:r>
      <w:r w:rsidR="004B390B">
        <w:fldChar w:fldCharType="separate"/>
      </w:r>
      <w:r w:rsidR="00297F53">
        <w:fldChar w:fldCharType="begin"/>
      </w:r>
      <w:r w:rsidR="00297F53">
        <w:instrText xml:space="preserve"> INCLUDEPICTURE  "C:\\Users\\LENOVO\\Documents\\AppData\\Local\\Microsoft\\Windows\\Temporary Internet Files\\Bureau\\Biologie Moléculaire - 4 Traduction_fichiers\\arnt.jpg" \* MERGEFORMATINET </w:instrText>
      </w:r>
      <w:r w:rsidR="00297F53">
        <w:fldChar w:fldCharType="separate"/>
      </w:r>
      <w:r w:rsidR="00D2395E">
        <w:fldChar w:fldCharType="begin"/>
      </w:r>
      <w:r w:rsidR="00D2395E">
        <w:instrText xml:space="preserve"> INCLUDEPICTURE  "C:\\Users\\LENOVO\\Documents\\AppData\\Local\\Microsoft\\Windows\\Temporary Internet Files\\Bureau\\Biologie Moléculaire - 4 Traduction_fichiers\\arnt.jpg" \* MERGEFORMATINET </w:instrText>
      </w:r>
      <w:r w:rsidR="00D2395E">
        <w:fldChar w:fldCharType="separate"/>
      </w:r>
      <w:r w:rsidR="00EE32E2">
        <w:fldChar w:fldCharType="begin"/>
      </w:r>
      <w:r w:rsidR="00EE32E2">
        <w:instrText xml:space="preserve"> INCLUDEPICTURE  "C:\\Users\\AppData\\Local\\Microsoft\\Windows\\Temporary Internet Files\\Bureau\\Biologie Moléculaire - 4 Traduction_fichiers\\arnt.jpg" \* MERGEFORMATINET </w:instrText>
      </w:r>
      <w:r w:rsidR="00EE32E2">
        <w:fldChar w:fldCharType="separate"/>
      </w:r>
      <w:r w:rsidR="00493F3F">
        <w:fldChar w:fldCharType="begin"/>
      </w:r>
      <w:r w:rsidR="00493F3F">
        <w:instrText xml:space="preserve"> INCLUDEPICTURE  "C:\\Users\\AppData\\Local\\Microsoft\\Windows\\Temporary Internet Files\\Bureau\\Biologie Moléculaire - 4 Traduction_fichiers\\arnt.jpg" \* MERGEFORMATINET </w:instrText>
      </w:r>
      <w:r w:rsidR="00493F3F">
        <w:fldChar w:fldCharType="separate"/>
      </w:r>
      <w:r w:rsidR="00946F57">
        <w:fldChar w:fldCharType="begin"/>
      </w:r>
      <w:r w:rsidR="00946F57">
        <w:instrText xml:space="preserve"> INCLUDEPICTURE  "C:\\Users\\AppData\\Local\\Microsoft\\Windows\\Temporary Internet Files\\Bureau\\Biologie Moléculaire - 4 Traduction_fichiers\\arnt.jpg" \* MERGEFORMATINET </w:instrText>
      </w:r>
      <w:r w:rsidR="00946F57">
        <w:fldChar w:fldCharType="separate"/>
      </w:r>
      <w:r w:rsidR="0047123F">
        <w:fldChar w:fldCharType="begin"/>
      </w:r>
      <w:r w:rsidR="0047123F">
        <w:instrText xml:space="preserve"> </w:instrText>
      </w:r>
      <w:r w:rsidR="0047123F">
        <w:instrText>INCLUDEPICTURE  "F:\\..\\..\\..\\AppData\\Local\\Microsoft\\Windows\\Temporary Internet Files\\Bureau\\Biologie Moléculaire - 4 Traduction_fichiers\\arnt.jpg" \* MERGEFORMATINET</w:instrText>
      </w:r>
      <w:r w:rsidR="0047123F">
        <w:instrText xml:space="preserve"> </w:instrText>
      </w:r>
      <w:r w:rsidR="0047123F">
        <w:fldChar w:fldCharType="separate"/>
      </w:r>
      <w:r w:rsidR="0047123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7pt;height:152.75pt">
            <v:imagedata r:id="rId9" r:href="rId10"/>
          </v:shape>
        </w:pict>
      </w:r>
      <w:r w:rsidR="0047123F">
        <w:fldChar w:fldCharType="end"/>
      </w:r>
      <w:r w:rsidR="00946F57">
        <w:fldChar w:fldCharType="end"/>
      </w:r>
      <w:r w:rsidR="00493F3F">
        <w:fldChar w:fldCharType="end"/>
      </w:r>
      <w:r w:rsidR="00EE32E2">
        <w:fldChar w:fldCharType="end"/>
      </w:r>
      <w:r w:rsidR="00D2395E">
        <w:fldChar w:fldCharType="end"/>
      </w:r>
      <w:r w:rsidR="00297F53">
        <w:fldChar w:fldCharType="end"/>
      </w:r>
      <w:r w:rsidR="004B390B">
        <w:fldChar w:fldCharType="end"/>
      </w:r>
      <w:r w:rsidR="00B96510">
        <w:fldChar w:fldCharType="end"/>
      </w:r>
      <w:r w:rsidR="00A21F15">
        <w:fldChar w:fldCharType="end"/>
      </w:r>
      <w:r w:rsidR="0089660C">
        <w:fldChar w:fldCharType="end"/>
      </w:r>
      <w:r w:rsidR="002D4D7A">
        <w:fldChar w:fldCharType="end"/>
      </w:r>
      <w:r w:rsidRPr="00AF2F71">
        <w:fldChar w:fldCharType="end"/>
      </w:r>
    </w:p>
    <w:p w:rsidR="00762F82" w:rsidRDefault="00762F82" w:rsidP="00762F82">
      <w:pPr>
        <w:spacing w:after="0" w:line="240" w:lineRule="auto"/>
        <w:jc w:val="both"/>
        <w:rPr>
          <w:rFonts w:ascii="Arial" w:hAnsi="Arial" w:cs="Arial"/>
          <w:sz w:val="20"/>
          <w:szCs w:val="20"/>
        </w:rPr>
      </w:pPr>
    </w:p>
    <w:p w:rsidR="00B26EE0" w:rsidRPr="004F3C55" w:rsidRDefault="00B26EE0" w:rsidP="00762F82">
      <w:pPr>
        <w:spacing w:after="0" w:line="240" w:lineRule="auto"/>
        <w:jc w:val="both"/>
        <w:rPr>
          <w:rFonts w:ascii="Arial" w:hAnsi="Arial" w:cs="Arial"/>
          <w:sz w:val="20"/>
          <w:szCs w:val="20"/>
        </w:rPr>
      </w:pPr>
    </w:p>
    <w:p w:rsidR="00FC3533" w:rsidRPr="00F5137B" w:rsidRDefault="00FC3533" w:rsidP="00B26EE0">
      <w:pPr>
        <w:pStyle w:val="Paragraphedeliste"/>
        <w:numPr>
          <w:ilvl w:val="0"/>
          <w:numId w:val="21"/>
        </w:numPr>
        <w:spacing w:after="0" w:line="240" w:lineRule="auto"/>
        <w:ind w:left="284" w:hanging="284"/>
        <w:jc w:val="both"/>
        <w:rPr>
          <w:rFonts w:ascii="Arial" w:hAnsi="Arial" w:cs="Arial"/>
          <w:sz w:val="20"/>
          <w:szCs w:val="20"/>
        </w:rPr>
      </w:pPr>
      <w:r w:rsidRPr="00F5137B">
        <w:rPr>
          <w:rFonts w:ascii="Arial" w:hAnsi="Arial" w:cs="Arial"/>
          <w:b/>
          <w:bCs/>
          <w:sz w:val="20"/>
          <w:szCs w:val="20"/>
        </w:rPr>
        <w:t xml:space="preserve">La liaison des acides aminés aux </w:t>
      </w:r>
      <w:proofErr w:type="spellStart"/>
      <w:r w:rsidRPr="00F5137B">
        <w:rPr>
          <w:rFonts w:ascii="Arial" w:hAnsi="Arial" w:cs="Arial"/>
          <w:b/>
          <w:bCs/>
          <w:sz w:val="20"/>
          <w:szCs w:val="20"/>
        </w:rPr>
        <w:t>ARNt</w:t>
      </w:r>
      <w:proofErr w:type="spellEnd"/>
      <w:r w:rsidRPr="00F5137B">
        <w:rPr>
          <w:rFonts w:ascii="Arial" w:hAnsi="Arial" w:cs="Arial"/>
          <w:b/>
          <w:bCs/>
          <w:sz w:val="20"/>
          <w:szCs w:val="20"/>
        </w:rPr>
        <w:t xml:space="preserve"> </w:t>
      </w:r>
    </w:p>
    <w:p w:rsidR="005731E2" w:rsidRPr="005731E2" w:rsidRDefault="00FC3533" w:rsidP="005731E2">
      <w:pPr>
        <w:spacing w:after="0" w:line="240" w:lineRule="auto"/>
        <w:jc w:val="both"/>
        <w:rPr>
          <w:rFonts w:ascii="Arial" w:hAnsi="Arial" w:cs="Arial"/>
          <w:sz w:val="20"/>
          <w:szCs w:val="20"/>
        </w:rPr>
      </w:pPr>
      <w:r w:rsidRPr="00FC3533">
        <w:rPr>
          <w:rFonts w:ascii="Arial" w:hAnsi="Arial" w:cs="Arial"/>
          <w:sz w:val="20"/>
          <w:szCs w:val="20"/>
        </w:rPr>
        <w:t xml:space="preserve">Chaque </w:t>
      </w:r>
      <w:proofErr w:type="spellStart"/>
      <w:r w:rsidRPr="00FC3533">
        <w:rPr>
          <w:rFonts w:ascii="Arial" w:hAnsi="Arial" w:cs="Arial"/>
          <w:sz w:val="20"/>
          <w:szCs w:val="20"/>
        </w:rPr>
        <w:t>ARNt</w:t>
      </w:r>
      <w:proofErr w:type="spellEnd"/>
      <w:r w:rsidRPr="00FC3533">
        <w:rPr>
          <w:rFonts w:ascii="Arial" w:hAnsi="Arial" w:cs="Arial"/>
          <w:sz w:val="20"/>
          <w:szCs w:val="20"/>
        </w:rPr>
        <w:t xml:space="preserve"> est spécifique d’un acide aminé</w:t>
      </w:r>
      <w:r w:rsidR="005731E2">
        <w:rPr>
          <w:rFonts w:ascii="Arial" w:hAnsi="Arial" w:cs="Arial"/>
          <w:sz w:val="20"/>
          <w:szCs w:val="20"/>
        </w:rPr>
        <w:t>.</w:t>
      </w:r>
      <w:r w:rsidRPr="00FC3533">
        <w:rPr>
          <w:rFonts w:ascii="Arial" w:hAnsi="Arial" w:cs="Arial"/>
          <w:sz w:val="20"/>
          <w:szCs w:val="20"/>
        </w:rPr>
        <w:t xml:space="preserve"> </w:t>
      </w:r>
      <w:r w:rsidR="005731E2" w:rsidRPr="005731E2">
        <w:rPr>
          <w:rFonts w:ascii="Arial" w:hAnsi="Arial" w:cs="Arial"/>
          <w:sz w:val="20"/>
          <w:szCs w:val="20"/>
        </w:rPr>
        <w:t xml:space="preserve">La formation du complexe </w:t>
      </w:r>
      <w:proofErr w:type="spellStart"/>
      <w:r w:rsidR="005731E2" w:rsidRPr="005731E2">
        <w:rPr>
          <w:rFonts w:ascii="Arial" w:hAnsi="Arial" w:cs="Arial"/>
          <w:sz w:val="20"/>
          <w:szCs w:val="20"/>
        </w:rPr>
        <w:t>amino-acyl-tARN</w:t>
      </w:r>
      <w:proofErr w:type="spellEnd"/>
      <w:r w:rsidR="005731E2" w:rsidRPr="005731E2">
        <w:rPr>
          <w:rFonts w:ascii="Arial" w:hAnsi="Arial" w:cs="Arial"/>
          <w:sz w:val="20"/>
          <w:szCs w:val="20"/>
        </w:rPr>
        <w:t xml:space="preserve"> (</w:t>
      </w:r>
      <w:proofErr w:type="spellStart"/>
      <w:r w:rsidR="005731E2" w:rsidRPr="005731E2">
        <w:rPr>
          <w:rFonts w:ascii="Arial" w:hAnsi="Arial" w:cs="Arial"/>
          <w:sz w:val="20"/>
          <w:szCs w:val="20"/>
        </w:rPr>
        <w:t>aa-tARN</w:t>
      </w:r>
      <w:proofErr w:type="spellEnd"/>
      <w:r w:rsidR="005731E2" w:rsidRPr="005731E2">
        <w:rPr>
          <w:rFonts w:ascii="Arial" w:hAnsi="Arial" w:cs="Arial"/>
          <w:sz w:val="20"/>
          <w:szCs w:val="20"/>
        </w:rPr>
        <w:t xml:space="preserve">) nécessite une </w:t>
      </w:r>
      <w:proofErr w:type="spellStart"/>
      <w:r w:rsidR="005731E2" w:rsidRPr="005731E2">
        <w:rPr>
          <w:rFonts w:ascii="Arial" w:hAnsi="Arial" w:cs="Arial"/>
          <w:b/>
          <w:sz w:val="20"/>
          <w:szCs w:val="20"/>
        </w:rPr>
        <w:t>Amino</w:t>
      </w:r>
      <w:proofErr w:type="spellEnd"/>
      <w:r w:rsidR="005731E2" w:rsidRPr="005731E2">
        <w:rPr>
          <w:rFonts w:ascii="Arial" w:hAnsi="Arial" w:cs="Arial"/>
          <w:b/>
          <w:sz w:val="20"/>
          <w:szCs w:val="20"/>
        </w:rPr>
        <w:t>-</w:t>
      </w:r>
      <w:proofErr w:type="spellStart"/>
      <w:r w:rsidR="005731E2" w:rsidRPr="005731E2">
        <w:rPr>
          <w:rFonts w:ascii="Arial" w:hAnsi="Arial" w:cs="Arial"/>
          <w:b/>
          <w:sz w:val="20"/>
          <w:szCs w:val="20"/>
        </w:rPr>
        <w:t>acyl</w:t>
      </w:r>
      <w:proofErr w:type="spellEnd"/>
      <w:r w:rsidR="005731E2" w:rsidRPr="005731E2">
        <w:rPr>
          <w:rFonts w:ascii="Arial" w:hAnsi="Arial" w:cs="Arial"/>
          <w:b/>
          <w:sz w:val="20"/>
          <w:szCs w:val="20"/>
        </w:rPr>
        <w:t>-</w:t>
      </w:r>
      <w:proofErr w:type="spellStart"/>
      <w:r w:rsidR="005731E2" w:rsidRPr="005731E2">
        <w:rPr>
          <w:rFonts w:ascii="Arial" w:hAnsi="Arial" w:cs="Arial"/>
          <w:b/>
          <w:sz w:val="20"/>
          <w:szCs w:val="20"/>
        </w:rPr>
        <w:t>tRNA</w:t>
      </w:r>
      <w:proofErr w:type="spellEnd"/>
      <w:r w:rsidR="005731E2" w:rsidRPr="005731E2">
        <w:rPr>
          <w:rFonts w:ascii="Arial" w:hAnsi="Arial" w:cs="Arial"/>
          <w:b/>
          <w:sz w:val="20"/>
          <w:szCs w:val="20"/>
        </w:rPr>
        <w:t>-synthétase</w:t>
      </w:r>
      <w:r w:rsidRPr="00FC3533">
        <w:rPr>
          <w:rFonts w:ascii="Arial" w:hAnsi="Arial" w:cs="Arial"/>
          <w:sz w:val="20"/>
          <w:szCs w:val="20"/>
        </w:rPr>
        <w:t>. Chaque synthétase reconnait un acide aminé sp</w:t>
      </w:r>
      <w:r w:rsidR="005731E2">
        <w:rPr>
          <w:rFonts w:ascii="Arial" w:hAnsi="Arial" w:cs="Arial"/>
          <w:sz w:val="20"/>
          <w:szCs w:val="20"/>
        </w:rPr>
        <w:t xml:space="preserve">écifique et </w:t>
      </w:r>
      <w:r w:rsidR="005731E2" w:rsidRPr="005731E2">
        <w:rPr>
          <w:rFonts w:ascii="Arial" w:hAnsi="Arial" w:cs="Arial"/>
          <w:sz w:val="20"/>
          <w:szCs w:val="20"/>
        </w:rPr>
        <w:t xml:space="preserve">qui doit ainsi reconnaître toutes les formes de codon de cet acide aminé. </w:t>
      </w:r>
      <w:r w:rsidR="005731E2" w:rsidRPr="005731E2">
        <w:rPr>
          <w:rFonts w:ascii="Arial" w:hAnsi="Arial" w:cs="Arial"/>
          <w:b/>
          <w:sz w:val="20"/>
          <w:szCs w:val="20"/>
        </w:rPr>
        <w:t>Le chargement</w:t>
      </w:r>
      <w:r w:rsidR="005731E2" w:rsidRPr="005731E2">
        <w:rPr>
          <w:rFonts w:ascii="Arial" w:hAnsi="Arial" w:cs="Arial"/>
          <w:sz w:val="20"/>
          <w:szCs w:val="20"/>
        </w:rPr>
        <w:t xml:space="preserve"> correct de l’</w:t>
      </w:r>
      <w:proofErr w:type="spellStart"/>
      <w:r w:rsidR="005731E2" w:rsidRPr="005731E2">
        <w:rPr>
          <w:rFonts w:ascii="Arial" w:hAnsi="Arial" w:cs="Arial"/>
          <w:sz w:val="20"/>
          <w:szCs w:val="20"/>
        </w:rPr>
        <w:t>ARNt</w:t>
      </w:r>
      <w:proofErr w:type="spellEnd"/>
      <w:r w:rsidR="005731E2" w:rsidRPr="005731E2">
        <w:rPr>
          <w:rFonts w:ascii="Arial" w:hAnsi="Arial" w:cs="Arial"/>
          <w:sz w:val="20"/>
          <w:szCs w:val="20"/>
        </w:rPr>
        <w:t xml:space="preserve"> </w:t>
      </w:r>
      <w:r w:rsidR="005731E2">
        <w:rPr>
          <w:rFonts w:ascii="Arial" w:hAnsi="Arial" w:cs="Arial"/>
          <w:sz w:val="20"/>
          <w:szCs w:val="20"/>
        </w:rPr>
        <w:t>(</w:t>
      </w:r>
      <w:r w:rsidR="005731E2" w:rsidRPr="00FC3533">
        <w:rPr>
          <w:rFonts w:ascii="Arial" w:hAnsi="Arial" w:cs="Arial"/>
          <w:sz w:val="20"/>
          <w:szCs w:val="20"/>
        </w:rPr>
        <w:t>La liaison de l’acide aminé à l’</w:t>
      </w:r>
      <w:proofErr w:type="spellStart"/>
      <w:r w:rsidR="005731E2" w:rsidRPr="00FC3533">
        <w:rPr>
          <w:rFonts w:ascii="Arial" w:hAnsi="Arial" w:cs="Arial"/>
          <w:sz w:val="20"/>
          <w:szCs w:val="20"/>
        </w:rPr>
        <w:t>ARNt</w:t>
      </w:r>
      <w:proofErr w:type="spellEnd"/>
      <w:r w:rsidR="005731E2" w:rsidRPr="00FC3533">
        <w:rPr>
          <w:rFonts w:ascii="Arial" w:hAnsi="Arial" w:cs="Arial"/>
          <w:sz w:val="20"/>
          <w:szCs w:val="20"/>
        </w:rPr>
        <w:t xml:space="preserve"> approprié</w:t>
      </w:r>
      <w:r w:rsidR="005731E2">
        <w:rPr>
          <w:rFonts w:ascii="Arial" w:hAnsi="Arial" w:cs="Arial"/>
          <w:sz w:val="20"/>
          <w:szCs w:val="20"/>
        </w:rPr>
        <w:t>)</w:t>
      </w:r>
      <w:r w:rsidR="005731E2" w:rsidRPr="005731E2">
        <w:rPr>
          <w:rFonts w:ascii="Arial" w:hAnsi="Arial" w:cs="Arial"/>
          <w:sz w:val="20"/>
          <w:szCs w:val="20"/>
        </w:rPr>
        <w:t xml:space="preserve"> est un élément important dans la fidélité de la traduction.</w:t>
      </w:r>
    </w:p>
    <w:p w:rsidR="005731E2" w:rsidRDefault="005731E2" w:rsidP="005731E2">
      <w:pPr>
        <w:spacing w:after="0" w:line="240" w:lineRule="auto"/>
        <w:rPr>
          <w:rFonts w:ascii="Arial" w:hAnsi="Arial" w:cs="Arial"/>
          <w:sz w:val="20"/>
          <w:szCs w:val="20"/>
        </w:rPr>
      </w:pPr>
      <w:r w:rsidRPr="005731E2">
        <w:rPr>
          <w:rFonts w:ascii="Arial" w:hAnsi="Arial" w:cs="Arial"/>
          <w:sz w:val="20"/>
          <w:szCs w:val="20"/>
        </w:rPr>
        <w:t>L’acide aminé (</w:t>
      </w:r>
      <w:proofErr w:type="spellStart"/>
      <w:r w:rsidRPr="005731E2">
        <w:rPr>
          <w:rFonts w:ascii="Arial" w:hAnsi="Arial" w:cs="Arial"/>
          <w:sz w:val="20"/>
          <w:szCs w:val="20"/>
        </w:rPr>
        <w:t>aa</w:t>
      </w:r>
      <w:proofErr w:type="spellEnd"/>
      <w:r w:rsidRPr="005731E2">
        <w:rPr>
          <w:rFonts w:ascii="Arial" w:hAnsi="Arial" w:cs="Arial"/>
          <w:sz w:val="20"/>
          <w:szCs w:val="20"/>
        </w:rPr>
        <w:t>) est tout d’abord activé et cette activation nécessite de l’énergie sous forme d’ATP pour permettre la formation d’</w:t>
      </w:r>
      <w:proofErr w:type="spellStart"/>
      <w:r w:rsidRPr="005731E2">
        <w:rPr>
          <w:rFonts w:ascii="Arial" w:hAnsi="Arial" w:cs="Arial"/>
          <w:sz w:val="20"/>
          <w:szCs w:val="20"/>
        </w:rPr>
        <w:t>aa</w:t>
      </w:r>
      <w:proofErr w:type="spellEnd"/>
      <w:r w:rsidRPr="005731E2">
        <w:rPr>
          <w:rFonts w:ascii="Arial" w:hAnsi="Arial" w:cs="Arial"/>
          <w:sz w:val="20"/>
          <w:szCs w:val="20"/>
        </w:rPr>
        <w:t>-AMP (liaison anhydride mixte).</w:t>
      </w:r>
    </w:p>
    <w:p w:rsidR="005731E2" w:rsidRDefault="005731E2" w:rsidP="005731E2">
      <w:pPr>
        <w:spacing w:after="0" w:line="240" w:lineRule="auto"/>
        <w:rPr>
          <w:rFonts w:ascii="Arial" w:hAnsi="Arial" w:cs="Arial"/>
          <w:sz w:val="20"/>
          <w:szCs w:val="20"/>
        </w:rPr>
      </w:pPr>
    </w:p>
    <w:p w:rsidR="00FC3533" w:rsidRPr="00FC3533" w:rsidRDefault="00FC3533" w:rsidP="00FC3533">
      <w:pPr>
        <w:spacing w:after="0" w:line="240" w:lineRule="auto"/>
        <w:rPr>
          <w:rFonts w:ascii="Arial" w:hAnsi="Arial" w:cs="Arial"/>
          <w:sz w:val="20"/>
          <w:szCs w:val="20"/>
        </w:rPr>
      </w:pPr>
      <w:r w:rsidRPr="00FC3533">
        <w:rPr>
          <w:rFonts w:ascii="Arial" w:hAnsi="Arial" w:cs="Arial"/>
          <w:sz w:val="20"/>
          <w:szCs w:val="20"/>
        </w:rPr>
        <w:t>Le bilan global de la réaction est :</w:t>
      </w:r>
    </w:p>
    <w:p w:rsidR="00FC3533" w:rsidRDefault="00FC3533" w:rsidP="005731E2">
      <w:pPr>
        <w:spacing w:after="0" w:line="240" w:lineRule="auto"/>
        <w:jc w:val="center"/>
        <w:rPr>
          <w:rFonts w:ascii="Arial" w:hAnsi="Arial" w:cs="Arial"/>
          <w:sz w:val="20"/>
          <w:szCs w:val="20"/>
        </w:rPr>
      </w:pPr>
      <w:r w:rsidRPr="00FC3533">
        <w:rPr>
          <w:rFonts w:ascii="Arial" w:hAnsi="Arial" w:cs="Arial"/>
          <w:noProof/>
          <w:sz w:val="20"/>
          <w:szCs w:val="20"/>
          <w:lang w:eastAsia="fr-FR"/>
        </w:rPr>
        <mc:AlternateContent>
          <mc:Choice Requires="wps">
            <w:drawing>
              <wp:anchor distT="0" distB="0" distL="114300" distR="114300" simplePos="0" relativeHeight="251716096" behindDoc="0" locked="0" layoutInCell="1" allowOverlap="1" wp14:anchorId="44F56D0E" wp14:editId="16657899">
                <wp:simplePos x="0" y="0"/>
                <wp:positionH relativeFrom="column">
                  <wp:posOffset>3228864</wp:posOffset>
                </wp:positionH>
                <wp:positionV relativeFrom="paragraph">
                  <wp:posOffset>79375</wp:posOffset>
                </wp:positionV>
                <wp:extent cx="180975" cy="0"/>
                <wp:effectExtent l="38100" t="95250" r="0" b="152400"/>
                <wp:wrapNone/>
                <wp:docPr id="42" name="Connecteur droit avec flèche 42"/>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42" o:spid="_x0000_s1026" type="#_x0000_t32" style="position:absolute;margin-left:254.25pt;margin-top:6.25pt;width:14.25pt;height:0;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" strokecolor="black [3200]" strokeweight="3pt">
                <v:stroke endarrow="block"/>
                <v:shadow on="t" color="black" opacity="22937f" origin=",.5" offset="0,.63889mm"/>
              </v:shape>
            </w:pict>
          </mc:Fallback>
        </mc:AlternateContent>
      </w:r>
      <w:r w:rsidRPr="00FC3533">
        <w:rPr>
          <w:rFonts w:ascii="Arial" w:hAnsi="Arial" w:cs="Arial"/>
          <w:sz w:val="20"/>
          <w:szCs w:val="20"/>
        </w:rPr>
        <w:t xml:space="preserve">Acide aminé + </w:t>
      </w:r>
      <w:proofErr w:type="spellStart"/>
      <w:r w:rsidRPr="00FC3533">
        <w:rPr>
          <w:rFonts w:ascii="Arial" w:hAnsi="Arial" w:cs="Arial"/>
          <w:sz w:val="20"/>
          <w:szCs w:val="20"/>
        </w:rPr>
        <w:t>ARNt</w:t>
      </w:r>
      <w:proofErr w:type="spellEnd"/>
      <w:r w:rsidRPr="00FC3533">
        <w:rPr>
          <w:rFonts w:ascii="Arial" w:hAnsi="Arial" w:cs="Arial"/>
          <w:sz w:val="20"/>
          <w:szCs w:val="20"/>
        </w:rPr>
        <w:t xml:space="preserve"> + ATP            </w:t>
      </w:r>
      <w:proofErr w:type="spellStart"/>
      <w:r w:rsidRPr="00FC3533">
        <w:rPr>
          <w:rFonts w:ascii="Arial" w:hAnsi="Arial" w:cs="Arial"/>
          <w:sz w:val="20"/>
          <w:szCs w:val="20"/>
        </w:rPr>
        <w:t>aminoacyl-ARNt</w:t>
      </w:r>
      <w:proofErr w:type="spellEnd"/>
      <w:r w:rsidRPr="00FC3533">
        <w:rPr>
          <w:rFonts w:ascii="Arial" w:hAnsi="Arial" w:cs="Arial"/>
          <w:sz w:val="20"/>
          <w:szCs w:val="20"/>
        </w:rPr>
        <w:t xml:space="preserve"> + AMP + </w:t>
      </w:r>
      <w:proofErr w:type="spellStart"/>
      <w:r w:rsidRPr="00FC3533">
        <w:rPr>
          <w:rFonts w:ascii="Arial" w:hAnsi="Arial" w:cs="Arial"/>
          <w:sz w:val="20"/>
          <w:szCs w:val="20"/>
        </w:rPr>
        <w:t>PPi</w:t>
      </w:r>
      <w:proofErr w:type="spellEnd"/>
    </w:p>
    <w:p w:rsidR="00BF7156" w:rsidRDefault="00BF7156" w:rsidP="00BF7156">
      <w:pPr>
        <w:spacing w:after="0" w:line="240" w:lineRule="auto"/>
        <w:jc w:val="both"/>
        <w:rPr>
          <w:rFonts w:ascii="Arial" w:hAnsi="Arial" w:cs="Arial"/>
          <w:sz w:val="20"/>
          <w:szCs w:val="20"/>
        </w:rPr>
      </w:pPr>
    </w:p>
    <w:p w:rsidR="00BF7156" w:rsidRPr="00A807D5" w:rsidRDefault="00A807D5" w:rsidP="00BF7156">
      <w:pPr>
        <w:spacing w:after="0" w:line="240" w:lineRule="auto"/>
        <w:jc w:val="both"/>
        <w:rPr>
          <w:rFonts w:ascii="Arial" w:hAnsi="Arial" w:cs="Arial"/>
          <w:sz w:val="20"/>
          <w:szCs w:val="20"/>
        </w:rPr>
      </w:pPr>
      <w:r>
        <w:rPr>
          <w:rFonts w:ascii="Arial" w:hAnsi="Arial" w:cs="Arial"/>
          <w:sz w:val="20"/>
          <w:szCs w:val="20"/>
        </w:rPr>
        <w:t>L</w:t>
      </w:r>
      <w:r w:rsidRPr="00A807D5">
        <w:rPr>
          <w:rFonts w:ascii="Arial" w:hAnsi="Arial" w:cs="Arial"/>
          <w:sz w:val="20"/>
          <w:szCs w:val="20"/>
        </w:rPr>
        <w:t>a liaison formée entre l’</w:t>
      </w:r>
      <w:proofErr w:type="spellStart"/>
      <w:r w:rsidRPr="00A807D5">
        <w:rPr>
          <w:rFonts w:ascii="Arial" w:hAnsi="Arial" w:cs="Arial"/>
          <w:sz w:val="20"/>
          <w:szCs w:val="20"/>
        </w:rPr>
        <w:t>ARNt</w:t>
      </w:r>
      <w:proofErr w:type="spellEnd"/>
      <w:r w:rsidRPr="00A807D5">
        <w:rPr>
          <w:rFonts w:ascii="Arial" w:hAnsi="Arial" w:cs="Arial"/>
          <w:sz w:val="20"/>
          <w:szCs w:val="20"/>
        </w:rPr>
        <w:t xml:space="preserve"> et l’acide aminé est une liaison covalente de type </w:t>
      </w:r>
      <w:proofErr w:type="spellStart"/>
      <w:r w:rsidRPr="00A807D5">
        <w:rPr>
          <w:rFonts w:ascii="Arial" w:hAnsi="Arial" w:cs="Arial"/>
          <w:sz w:val="20"/>
          <w:szCs w:val="20"/>
        </w:rPr>
        <w:t>carboxy</w:t>
      </w:r>
      <w:proofErr w:type="spellEnd"/>
      <w:r w:rsidRPr="00A807D5">
        <w:rPr>
          <w:rFonts w:ascii="Arial" w:hAnsi="Arial" w:cs="Arial"/>
          <w:sz w:val="20"/>
          <w:szCs w:val="20"/>
        </w:rPr>
        <w:t xml:space="preserve">-ester. Les </w:t>
      </w:r>
      <w:proofErr w:type="spellStart"/>
      <w:r w:rsidRPr="00A807D5">
        <w:rPr>
          <w:rFonts w:ascii="Arial" w:hAnsi="Arial" w:cs="Arial"/>
          <w:sz w:val="20"/>
          <w:szCs w:val="20"/>
        </w:rPr>
        <w:t>Amino</w:t>
      </w:r>
      <w:proofErr w:type="spellEnd"/>
      <w:r w:rsidRPr="00A807D5">
        <w:rPr>
          <w:rFonts w:ascii="Arial" w:hAnsi="Arial" w:cs="Arial"/>
          <w:sz w:val="20"/>
          <w:szCs w:val="20"/>
        </w:rPr>
        <w:t>-</w:t>
      </w:r>
      <w:proofErr w:type="spellStart"/>
      <w:r w:rsidRPr="00A807D5">
        <w:rPr>
          <w:rFonts w:ascii="Arial" w:hAnsi="Arial" w:cs="Arial"/>
          <w:sz w:val="20"/>
          <w:szCs w:val="20"/>
        </w:rPr>
        <w:t>acyl</w:t>
      </w:r>
      <w:proofErr w:type="spellEnd"/>
      <w:r w:rsidRPr="00A807D5">
        <w:rPr>
          <w:rFonts w:ascii="Arial" w:hAnsi="Arial" w:cs="Arial"/>
          <w:sz w:val="20"/>
          <w:szCs w:val="20"/>
        </w:rPr>
        <w:t>-</w:t>
      </w:r>
      <w:proofErr w:type="spellStart"/>
      <w:r w:rsidRPr="00A807D5">
        <w:rPr>
          <w:rFonts w:ascii="Arial" w:hAnsi="Arial" w:cs="Arial"/>
          <w:sz w:val="20"/>
          <w:szCs w:val="20"/>
        </w:rPr>
        <w:t>tRNA</w:t>
      </w:r>
      <w:proofErr w:type="spellEnd"/>
      <w:r w:rsidRPr="00A807D5">
        <w:rPr>
          <w:rFonts w:ascii="Arial" w:hAnsi="Arial" w:cs="Arial"/>
          <w:sz w:val="20"/>
          <w:szCs w:val="20"/>
        </w:rPr>
        <w:t xml:space="preserve">-synthétase sont au nombre de 20 dans la cellule, autant qu’il y a d’acides aminés qui rentrent en compte dans la traduction. </w:t>
      </w:r>
      <w:r w:rsidR="00BF7156" w:rsidRPr="00BF7156">
        <w:rPr>
          <w:rFonts w:ascii="Arial" w:hAnsi="Arial" w:cs="Arial"/>
          <w:sz w:val="20"/>
          <w:szCs w:val="20"/>
        </w:rPr>
        <w:t>Le complexe formé par l’</w:t>
      </w:r>
      <w:proofErr w:type="spellStart"/>
      <w:r w:rsidR="00BF7156" w:rsidRPr="00BF7156">
        <w:rPr>
          <w:rFonts w:ascii="Arial" w:hAnsi="Arial" w:cs="Arial"/>
          <w:sz w:val="20"/>
          <w:szCs w:val="20"/>
        </w:rPr>
        <w:t>ARNt</w:t>
      </w:r>
      <w:proofErr w:type="spellEnd"/>
      <w:r w:rsidR="00BF7156" w:rsidRPr="00BF7156">
        <w:rPr>
          <w:rFonts w:ascii="Arial" w:hAnsi="Arial" w:cs="Arial"/>
          <w:sz w:val="20"/>
          <w:szCs w:val="20"/>
        </w:rPr>
        <w:t xml:space="preserve"> et l’acide aminé est décrit de façon abrégée en ajoutant au terme </w:t>
      </w:r>
      <w:proofErr w:type="spellStart"/>
      <w:r w:rsidR="00BF7156" w:rsidRPr="00BF7156">
        <w:rPr>
          <w:rFonts w:ascii="Arial" w:hAnsi="Arial" w:cs="Arial"/>
          <w:sz w:val="20"/>
          <w:szCs w:val="20"/>
        </w:rPr>
        <w:t>ARNt</w:t>
      </w:r>
      <w:proofErr w:type="spellEnd"/>
      <w:r w:rsidR="00BF7156" w:rsidRPr="00BF7156">
        <w:rPr>
          <w:rFonts w:ascii="Arial" w:hAnsi="Arial" w:cs="Arial"/>
          <w:sz w:val="20"/>
          <w:szCs w:val="20"/>
        </w:rPr>
        <w:t xml:space="preserve"> trois lettres en exposant représentant l’acide aminé. Par exemple, l’</w:t>
      </w:r>
      <w:proofErr w:type="spellStart"/>
      <w:r w:rsidR="00BF7156" w:rsidRPr="00BF7156">
        <w:rPr>
          <w:rFonts w:ascii="Arial" w:hAnsi="Arial" w:cs="Arial"/>
          <w:sz w:val="20"/>
          <w:szCs w:val="20"/>
        </w:rPr>
        <w:t>ARNt</w:t>
      </w:r>
      <w:proofErr w:type="spellEnd"/>
      <w:r w:rsidR="00BF7156" w:rsidRPr="00BF7156">
        <w:rPr>
          <w:rFonts w:ascii="Arial" w:hAnsi="Arial" w:cs="Arial"/>
          <w:sz w:val="20"/>
          <w:szCs w:val="20"/>
        </w:rPr>
        <w:t xml:space="preserve"> qui lie l’acide aminé alanine s’écrit </w:t>
      </w:r>
      <w:proofErr w:type="spellStart"/>
      <w:r w:rsidR="00BF7156" w:rsidRPr="00BF7156">
        <w:rPr>
          <w:rFonts w:ascii="Arial" w:hAnsi="Arial" w:cs="Arial"/>
          <w:b/>
          <w:bCs/>
          <w:sz w:val="20"/>
          <w:szCs w:val="20"/>
        </w:rPr>
        <w:t>ARNt</w:t>
      </w:r>
      <w:r w:rsidR="00BF7156" w:rsidRPr="00BF7156">
        <w:rPr>
          <w:rFonts w:ascii="Arial" w:hAnsi="Arial" w:cs="Arial"/>
          <w:b/>
          <w:bCs/>
          <w:sz w:val="20"/>
          <w:szCs w:val="20"/>
          <w:vertAlign w:val="superscript"/>
        </w:rPr>
        <w:t>Ala</w:t>
      </w:r>
      <w:proofErr w:type="spellEnd"/>
      <w:r>
        <w:rPr>
          <w:rFonts w:ascii="Arial" w:hAnsi="Arial" w:cs="Arial"/>
          <w:b/>
          <w:bCs/>
          <w:sz w:val="20"/>
          <w:szCs w:val="20"/>
        </w:rPr>
        <w:t>.</w:t>
      </w:r>
      <w:r w:rsidRPr="00A807D5">
        <w:rPr>
          <w:rFonts w:ascii="Arial" w:hAnsi="Arial" w:cs="Arial"/>
          <w:sz w:val="20"/>
          <w:szCs w:val="20"/>
        </w:rPr>
        <w:t xml:space="preserve"> L’acide aminé complexé peut ainsi s’associer à la chaîne.</w:t>
      </w:r>
    </w:p>
    <w:p w:rsidR="00FC3533" w:rsidRPr="00FC3533" w:rsidRDefault="00FC3533" w:rsidP="00FC3533">
      <w:pPr>
        <w:spacing w:after="0" w:line="240" w:lineRule="auto"/>
        <w:rPr>
          <w:rFonts w:ascii="Arial" w:hAnsi="Arial" w:cs="Arial"/>
          <w:sz w:val="20"/>
          <w:szCs w:val="20"/>
        </w:rPr>
      </w:pPr>
    </w:p>
    <w:p w:rsidR="00FC3533" w:rsidRPr="00BF7156" w:rsidRDefault="00FC3533" w:rsidP="00BF7156">
      <w:pPr>
        <w:pStyle w:val="Paragraphedeliste"/>
        <w:numPr>
          <w:ilvl w:val="0"/>
          <w:numId w:val="18"/>
        </w:numPr>
        <w:tabs>
          <w:tab w:val="left" w:pos="1095"/>
        </w:tabs>
        <w:spacing w:after="0" w:line="240" w:lineRule="auto"/>
        <w:rPr>
          <w:rFonts w:ascii="Arial" w:hAnsi="Arial" w:cs="Arial"/>
          <w:sz w:val="20"/>
          <w:szCs w:val="20"/>
        </w:rPr>
      </w:pPr>
      <w:r w:rsidRPr="00BF7156">
        <w:rPr>
          <w:rFonts w:ascii="Arial" w:hAnsi="Arial" w:cs="Arial"/>
          <w:b/>
          <w:bCs/>
          <w:sz w:val="20"/>
          <w:szCs w:val="20"/>
        </w:rPr>
        <w:t>L’initiation de la traduction</w:t>
      </w:r>
    </w:p>
    <w:p w:rsidR="00FC3533" w:rsidRPr="00BF7156" w:rsidRDefault="00FC3533" w:rsidP="00A43D02">
      <w:pPr>
        <w:pStyle w:val="Paragraphedeliste"/>
        <w:numPr>
          <w:ilvl w:val="0"/>
          <w:numId w:val="4"/>
        </w:numPr>
        <w:tabs>
          <w:tab w:val="left" w:pos="1095"/>
        </w:tabs>
        <w:spacing w:after="0" w:line="240" w:lineRule="auto"/>
        <w:jc w:val="both"/>
        <w:rPr>
          <w:rFonts w:ascii="Arial" w:hAnsi="Arial" w:cs="Arial"/>
          <w:sz w:val="20"/>
          <w:szCs w:val="20"/>
        </w:rPr>
      </w:pPr>
      <w:r w:rsidRPr="00BF7156">
        <w:rPr>
          <w:rFonts w:ascii="Arial" w:hAnsi="Arial" w:cs="Arial"/>
          <w:sz w:val="20"/>
          <w:szCs w:val="20"/>
        </w:rPr>
        <w:t>L’initiation comporte 3 stades principaux. D’abord</w:t>
      </w:r>
      <w:r w:rsidR="00A43D02">
        <w:rPr>
          <w:rFonts w:ascii="Arial" w:hAnsi="Arial" w:cs="Arial"/>
          <w:sz w:val="20"/>
          <w:szCs w:val="20"/>
        </w:rPr>
        <w:t>, u</w:t>
      </w:r>
      <w:r w:rsidR="00A43D02" w:rsidRPr="00A43D02">
        <w:rPr>
          <w:rFonts w:ascii="Arial" w:hAnsi="Arial" w:cs="Arial"/>
          <w:sz w:val="20"/>
          <w:szCs w:val="20"/>
        </w:rPr>
        <w:t>n ribosome reconnaît le début de la séquence codante, il utilise des signaux d’adressage en amont entre -8 et-13 du codon initiateur (AUG</w:t>
      </w:r>
      <w:r w:rsidR="00A43D02">
        <w:rPr>
          <w:rFonts w:ascii="Arial" w:hAnsi="Arial" w:cs="Arial"/>
          <w:sz w:val="20"/>
          <w:szCs w:val="20"/>
        </w:rPr>
        <w:t>)</w:t>
      </w:r>
      <w:r w:rsidR="00A43D02" w:rsidRPr="00A43D02">
        <w:rPr>
          <w:rFonts w:ascii="Arial" w:hAnsi="Arial" w:cs="Arial"/>
          <w:sz w:val="20"/>
          <w:szCs w:val="20"/>
        </w:rPr>
        <w:t xml:space="preserve">. </w:t>
      </w:r>
      <w:r w:rsidR="00A43D02" w:rsidRPr="00BF7156">
        <w:rPr>
          <w:rFonts w:ascii="Arial" w:hAnsi="Arial" w:cs="Arial"/>
          <w:sz w:val="20"/>
          <w:szCs w:val="20"/>
        </w:rPr>
        <w:t xml:space="preserve">Ensuite, </w:t>
      </w:r>
      <w:r w:rsidR="00A43D02" w:rsidRPr="00BF7156">
        <w:rPr>
          <w:rFonts w:ascii="Arial" w:hAnsi="Arial" w:cs="Arial"/>
          <w:bCs/>
          <w:sz w:val="20"/>
          <w:szCs w:val="20"/>
        </w:rPr>
        <w:t>l’</w:t>
      </w:r>
      <w:proofErr w:type="spellStart"/>
      <w:r w:rsidR="00A43D02" w:rsidRPr="00BF7156">
        <w:rPr>
          <w:rFonts w:ascii="Arial" w:hAnsi="Arial" w:cs="Arial"/>
          <w:bCs/>
          <w:sz w:val="20"/>
          <w:szCs w:val="20"/>
        </w:rPr>
        <w:t>ARNt</w:t>
      </w:r>
      <w:proofErr w:type="spellEnd"/>
      <w:r w:rsidR="00A43D02" w:rsidRPr="00BF7156">
        <w:rPr>
          <w:rFonts w:ascii="Arial" w:hAnsi="Arial" w:cs="Arial"/>
          <w:bCs/>
          <w:sz w:val="20"/>
          <w:szCs w:val="20"/>
        </w:rPr>
        <w:t xml:space="preserve"> initiateur se lie à l’ARNm au niveau du codon d’initiation</w:t>
      </w:r>
      <w:r w:rsidR="00A43D02" w:rsidRPr="00BF7156">
        <w:rPr>
          <w:rFonts w:ascii="Arial" w:hAnsi="Arial" w:cs="Arial"/>
          <w:sz w:val="20"/>
          <w:szCs w:val="20"/>
        </w:rPr>
        <w:t xml:space="preserve">. </w:t>
      </w:r>
      <w:r w:rsidR="00A43D02" w:rsidRPr="00A43D02">
        <w:rPr>
          <w:rFonts w:ascii="Arial" w:hAnsi="Arial" w:cs="Arial"/>
          <w:sz w:val="20"/>
          <w:szCs w:val="20"/>
        </w:rPr>
        <w:t>Il y a appariement antiparallèle de bases entre l’ARNm et la petite sous-unité (30S) du ribosome, dû à une complémentarité de séquences entre l’ARNm et l’ARNr 16S.</w:t>
      </w:r>
      <w:r w:rsidRPr="00BF7156">
        <w:rPr>
          <w:rFonts w:ascii="Arial" w:hAnsi="Arial" w:cs="Arial"/>
          <w:sz w:val="20"/>
          <w:szCs w:val="20"/>
        </w:rPr>
        <w:t xml:space="preserve"> </w:t>
      </w:r>
      <w:r w:rsidRPr="00BF7156">
        <w:rPr>
          <w:rFonts w:ascii="Arial" w:hAnsi="Arial" w:cs="Arial"/>
          <w:bCs/>
          <w:sz w:val="20"/>
          <w:szCs w:val="20"/>
        </w:rPr>
        <w:t>l’ARNm s’attache à la petite sous-unité du ribosome</w:t>
      </w:r>
      <w:r w:rsidRPr="00BF7156">
        <w:rPr>
          <w:rFonts w:ascii="Arial" w:hAnsi="Arial" w:cs="Arial"/>
          <w:sz w:val="20"/>
          <w:szCs w:val="20"/>
        </w:rPr>
        <w:t xml:space="preserve">. Enfin, </w:t>
      </w:r>
      <w:r w:rsidRPr="00BF7156">
        <w:rPr>
          <w:rFonts w:ascii="Arial" w:hAnsi="Arial" w:cs="Arial"/>
          <w:bCs/>
          <w:sz w:val="20"/>
          <w:szCs w:val="20"/>
        </w:rPr>
        <w:t xml:space="preserve">la grande sous-unité du ribosome </w:t>
      </w:r>
      <w:r w:rsidR="002063A4" w:rsidRPr="00BF7156">
        <w:rPr>
          <w:rFonts w:ascii="Arial" w:hAnsi="Arial" w:cs="Arial"/>
          <w:bCs/>
          <w:sz w:val="20"/>
          <w:szCs w:val="20"/>
        </w:rPr>
        <w:t>s’unit au complexe d’initiation.</w:t>
      </w:r>
    </w:p>
    <w:p w:rsidR="00FC3533" w:rsidRPr="00BF7156" w:rsidRDefault="00FC3533" w:rsidP="00BF7156">
      <w:pPr>
        <w:pStyle w:val="Paragraphedeliste"/>
        <w:numPr>
          <w:ilvl w:val="0"/>
          <w:numId w:val="4"/>
        </w:numPr>
        <w:tabs>
          <w:tab w:val="left" w:pos="1095"/>
        </w:tabs>
        <w:spacing w:after="0" w:line="240" w:lineRule="auto"/>
        <w:jc w:val="both"/>
        <w:rPr>
          <w:rFonts w:ascii="Arial" w:hAnsi="Arial" w:cs="Arial"/>
          <w:sz w:val="20"/>
          <w:szCs w:val="20"/>
        </w:rPr>
      </w:pPr>
      <w:r w:rsidRPr="00BF7156">
        <w:rPr>
          <w:rFonts w:ascii="Arial" w:hAnsi="Arial" w:cs="Arial"/>
          <w:sz w:val="20"/>
          <w:szCs w:val="20"/>
        </w:rPr>
        <w:t xml:space="preserve">C’est la </w:t>
      </w:r>
      <w:r w:rsidRPr="00BF7156">
        <w:rPr>
          <w:rFonts w:ascii="Arial" w:hAnsi="Arial" w:cs="Arial"/>
          <w:b/>
          <w:bCs/>
          <w:sz w:val="20"/>
          <w:szCs w:val="20"/>
        </w:rPr>
        <w:t>coiffe</w:t>
      </w:r>
      <w:r w:rsidRPr="00BF7156">
        <w:rPr>
          <w:rFonts w:ascii="Arial" w:hAnsi="Arial" w:cs="Arial"/>
          <w:sz w:val="20"/>
          <w:szCs w:val="20"/>
        </w:rPr>
        <w:t xml:space="preserve"> à l’extrémité 5’ de l’ARNm </w:t>
      </w:r>
      <w:proofErr w:type="spellStart"/>
      <w:r w:rsidRPr="00BF7156">
        <w:rPr>
          <w:rFonts w:ascii="Arial" w:hAnsi="Arial" w:cs="Arial"/>
          <w:sz w:val="20"/>
          <w:szCs w:val="20"/>
        </w:rPr>
        <w:t>eucaryotique</w:t>
      </w:r>
      <w:proofErr w:type="spellEnd"/>
      <w:r w:rsidRPr="00BF7156">
        <w:rPr>
          <w:rFonts w:ascii="Arial" w:hAnsi="Arial" w:cs="Arial"/>
          <w:sz w:val="20"/>
          <w:szCs w:val="20"/>
        </w:rPr>
        <w:t xml:space="preserve"> qui joue un rôle essentiel dans l’initiation de la traduction. La petite s/unité du ribosome, assistée par des facteurs d’initiation, reconnaît la coiffe 5’ et s’y lie ; la petite s/unité balaie alors l’ARNm à la manière d’un scanner, jusqu’à ce qu’elle repère le 1</w:t>
      </w:r>
      <w:r w:rsidRPr="00BF7156">
        <w:rPr>
          <w:rFonts w:ascii="Arial" w:hAnsi="Arial" w:cs="Arial"/>
          <w:sz w:val="20"/>
          <w:szCs w:val="20"/>
          <w:vertAlign w:val="superscript"/>
        </w:rPr>
        <w:t>er</w:t>
      </w:r>
      <w:r w:rsidRPr="00BF7156">
        <w:rPr>
          <w:rFonts w:ascii="Arial" w:hAnsi="Arial" w:cs="Arial"/>
          <w:sz w:val="20"/>
          <w:szCs w:val="20"/>
        </w:rPr>
        <w:t xml:space="preserve"> codon AUG. </w:t>
      </w:r>
    </w:p>
    <w:p w:rsidR="00FC3533" w:rsidRPr="00D87EDA" w:rsidRDefault="00FC3533" w:rsidP="00FC3533">
      <w:pPr>
        <w:pStyle w:val="Paragraphedeliste"/>
        <w:numPr>
          <w:ilvl w:val="0"/>
          <w:numId w:val="4"/>
        </w:numPr>
        <w:tabs>
          <w:tab w:val="left" w:pos="1095"/>
        </w:tabs>
        <w:spacing w:after="0" w:line="240" w:lineRule="auto"/>
        <w:jc w:val="both"/>
        <w:rPr>
          <w:rFonts w:ascii="Arial" w:hAnsi="Arial" w:cs="Arial"/>
          <w:sz w:val="20"/>
          <w:szCs w:val="20"/>
        </w:rPr>
      </w:pPr>
      <w:r w:rsidRPr="00D87EDA">
        <w:rPr>
          <w:rFonts w:ascii="Arial" w:hAnsi="Arial" w:cs="Arial"/>
          <w:sz w:val="20"/>
          <w:szCs w:val="20"/>
        </w:rPr>
        <w:t xml:space="preserve">La queue poly(A) à l’extrémité 3’ de l’ARNm </w:t>
      </w:r>
      <w:proofErr w:type="spellStart"/>
      <w:r w:rsidRPr="00D87EDA">
        <w:rPr>
          <w:rFonts w:ascii="Arial" w:hAnsi="Arial" w:cs="Arial"/>
          <w:sz w:val="20"/>
          <w:szCs w:val="20"/>
        </w:rPr>
        <w:t>eucaryotique</w:t>
      </w:r>
      <w:proofErr w:type="spellEnd"/>
      <w:r w:rsidRPr="00D87EDA">
        <w:rPr>
          <w:rFonts w:ascii="Arial" w:hAnsi="Arial" w:cs="Arial"/>
          <w:sz w:val="20"/>
          <w:szCs w:val="20"/>
        </w:rPr>
        <w:t xml:space="preserve"> joue aussi un rôle dans l’initiation de la traduction. Des protéines qui s’attachent à la queue poly(A) interagissent avec des protéines liant la coiffe 5’, renforçant la liaison de la petite s/unité du ribosome à l’extrémité 5’ de l’ARNm. </w:t>
      </w:r>
    </w:p>
    <w:p w:rsidR="00FC3533" w:rsidRPr="00FC3533" w:rsidRDefault="00FC3533" w:rsidP="00FC3533">
      <w:pPr>
        <w:tabs>
          <w:tab w:val="left" w:pos="1095"/>
        </w:tabs>
        <w:spacing w:after="0" w:line="240" w:lineRule="auto"/>
        <w:jc w:val="center"/>
        <w:rPr>
          <w:rFonts w:ascii="Arial" w:hAnsi="Arial" w:cs="Arial"/>
          <w:sz w:val="20"/>
          <w:szCs w:val="20"/>
        </w:rPr>
      </w:pPr>
      <w:r w:rsidRPr="00FC3533">
        <w:rPr>
          <w:rFonts w:ascii="Arial" w:hAnsi="Arial" w:cs="Arial"/>
          <w:noProof/>
          <w:sz w:val="20"/>
          <w:szCs w:val="20"/>
          <w:lang w:eastAsia="fr-FR"/>
        </w:rPr>
        <w:drawing>
          <wp:inline distT="0" distB="0" distL="0" distR="0" wp14:anchorId="38E84AEB" wp14:editId="428ED8FC">
            <wp:extent cx="2979207" cy="2751826"/>
            <wp:effectExtent l="19050" t="19050" r="12065" b="10795"/>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rot="10800000">
                      <a:off x="0" y="0"/>
                      <a:ext cx="2983322" cy="2755627"/>
                    </a:xfrm>
                    <a:prstGeom prst="rect">
                      <a:avLst/>
                    </a:prstGeom>
                    <a:ln>
                      <a:solidFill>
                        <a:schemeClr val="tx1"/>
                      </a:solidFill>
                    </a:ln>
                  </pic:spPr>
                </pic:pic>
              </a:graphicData>
            </a:graphic>
          </wp:inline>
        </w:drawing>
      </w:r>
    </w:p>
    <w:p w:rsidR="00B26EE0" w:rsidRDefault="00B26EE0" w:rsidP="00FC3533">
      <w:pPr>
        <w:spacing w:after="0" w:line="240" w:lineRule="auto"/>
        <w:rPr>
          <w:rFonts w:ascii="Arial" w:hAnsi="Arial" w:cs="Arial"/>
          <w:b/>
          <w:sz w:val="20"/>
          <w:szCs w:val="20"/>
        </w:rPr>
      </w:pPr>
    </w:p>
    <w:p w:rsidR="00FC3533" w:rsidRPr="008D6C9F" w:rsidRDefault="00B26EE0" w:rsidP="00FC3533">
      <w:pPr>
        <w:spacing w:after="0" w:line="240" w:lineRule="auto"/>
        <w:rPr>
          <w:rFonts w:ascii="Arial" w:hAnsi="Arial" w:cs="Arial"/>
          <w:b/>
          <w:sz w:val="20"/>
          <w:szCs w:val="20"/>
        </w:rPr>
      </w:pPr>
      <w:r>
        <w:rPr>
          <w:rFonts w:ascii="Arial" w:hAnsi="Arial" w:cs="Arial"/>
          <w:b/>
          <w:sz w:val="20"/>
          <w:szCs w:val="20"/>
        </w:rPr>
        <w:t>Remarque </w:t>
      </w:r>
    </w:p>
    <w:p w:rsidR="008D6C9F" w:rsidRDefault="008D6C9F" w:rsidP="008D6C9F">
      <w:pPr>
        <w:spacing w:after="0" w:line="240" w:lineRule="auto"/>
        <w:jc w:val="both"/>
        <w:rPr>
          <w:rFonts w:ascii="Arial" w:hAnsi="Arial" w:cs="Arial"/>
          <w:sz w:val="20"/>
          <w:szCs w:val="20"/>
        </w:rPr>
      </w:pPr>
      <w:r w:rsidRPr="00B26EE0">
        <w:rPr>
          <w:rFonts w:ascii="Arial" w:hAnsi="Arial" w:cs="Arial"/>
          <w:b/>
          <w:bCs/>
          <w:sz w:val="20"/>
          <w:szCs w:val="20"/>
        </w:rPr>
        <w:t>Chez les procaryotes</w:t>
      </w:r>
      <w:r w:rsidRPr="008D6C9F">
        <w:rPr>
          <w:rFonts w:ascii="Arial" w:hAnsi="Arial" w:cs="Arial"/>
          <w:sz w:val="20"/>
          <w:szCs w:val="20"/>
        </w:rPr>
        <w:t>. Les bactéries nécessitent un acide amin</w:t>
      </w:r>
      <w:r>
        <w:rPr>
          <w:rFonts w:ascii="Arial" w:hAnsi="Arial" w:cs="Arial"/>
          <w:sz w:val="20"/>
          <w:szCs w:val="20"/>
        </w:rPr>
        <w:t>é particulier pour l’initiation</w:t>
      </w:r>
      <w:r w:rsidRPr="008D6C9F">
        <w:rPr>
          <w:rFonts w:ascii="Arial" w:hAnsi="Arial" w:cs="Arial"/>
          <w:sz w:val="20"/>
          <w:szCs w:val="20"/>
        </w:rPr>
        <w:t xml:space="preserve"> </w:t>
      </w:r>
      <w:r w:rsidRPr="008D6C9F">
        <w:rPr>
          <w:rFonts w:ascii="Arial" w:hAnsi="Arial" w:cs="Arial"/>
          <w:b/>
          <w:sz w:val="20"/>
          <w:szCs w:val="20"/>
        </w:rPr>
        <w:t>la f-Met</w:t>
      </w:r>
      <w:r w:rsidRPr="008D6C9F">
        <w:rPr>
          <w:rFonts w:ascii="Arial" w:hAnsi="Arial" w:cs="Arial"/>
          <w:sz w:val="20"/>
          <w:szCs w:val="20"/>
        </w:rPr>
        <w:t xml:space="preserve">; cet acide aminé est la méthionine et elle nécessite une </w:t>
      </w:r>
      <w:proofErr w:type="spellStart"/>
      <w:r w:rsidRPr="008D6C9F">
        <w:rPr>
          <w:rFonts w:ascii="Arial" w:hAnsi="Arial" w:cs="Arial"/>
          <w:sz w:val="20"/>
          <w:szCs w:val="20"/>
        </w:rPr>
        <w:t>formylation</w:t>
      </w:r>
      <w:proofErr w:type="spellEnd"/>
      <w:r w:rsidRPr="008D6C9F">
        <w:rPr>
          <w:rFonts w:ascii="Arial" w:hAnsi="Arial" w:cs="Arial"/>
          <w:sz w:val="20"/>
          <w:szCs w:val="20"/>
        </w:rPr>
        <w:t xml:space="preserve"> </w:t>
      </w:r>
      <w:r w:rsidR="00D96DD4">
        <w:rPr>
          <w:rFonts w:ascii="Arial" w:hAnsi="Arial" w:cs="Arial"/>
          <w:sz w:val="20"/>
          <w:szCs w:val="20"/>
        </w:rPr>
        <w:t>sur l’extrémité NH</w:t>
      </w:r>
      <w:r w:rsidR="00D96DD4" w:rsidRPr="00B26EE0">
        <w:rPr>
          <w:rFonts w:ascii="Arial" w:hAnsi="Arial" w:cs="Arial"/>
          <w:sz w:val="20"/>
          <w:szCs w:val="20"/>
          <w:vertAlign w:val="subscript"/>
        </w:rPr>
        <w:t>2</w:t>
      </w:r>
      <w:r w:rsidR="00D96DD4">
        <w:rPr>
          <w:rFonts w:ascii="Arial" w:hAnsi="Arial" w:cs="Arial"/>
          <w:sz w:val="20"/>
          <w:szCs w:val="20"/>
        </w:rPr>
        <w:t xml:space="preserve"> (ajout d’un </w:t>
      </w:r>
      <w:proofErr w:type="spellStart"/>
      <w:r w:rsidR="00D96DD4">
        <w:rPr>
          <w:rFonts w:ascii="Arial" w:hAnsi="Arial" w:cs="Arial"/>
          <w:sz w:val="20"/>
          <w:szCs w:val="20"/>
        </w:rPr>
        <w:t>f</w:t>
      </w:r>
      <w:r w:rsidRPr="008D6C9F">
        <w:rPr>
          <w:rFonts w:ascii="Arial" w:hAnsi="Arial" w:cs="Arial"/>
          <w:sz w:val="20"/>
          <w:szCs w:val="20"/>
        </w:rPr>
        <w:t>ormyl</w:t>
      </w:r>
      <w:proofErr w:type="spellEnd"/>
      <w:r w:rsidRPr="008D6C9F">
        <w:rPr>
          <w:rFonts w:ascii="Arial" w:hAnsi="Arial" w:cs="Arial"/>
          <w:sz w:val="20"/>
          <w:szCs w:val="20"/>
        </w:rPr>
        <w:t>) pour former la f-Met. Chez les eucaryotes le premier acide aminé est la méthionine</w:t>
      </w:r>
      <w:r>
        <w:rPr>
          <w:rFonts w:ascii="Arial" w:hAnsi="Arial" w:cs="Arial"/>
          <w:sz w:val="20"/>
          <w:szCs w:val="20"/>
        </w:rPr>
        <w:t xml:space="preserve"> (Met)</w:t>
      </w:r>
    </w:p>
    <w:p w:rsidR="00D96DD4" w:rsidRPr="00FC3533" w:rsidRDefault="00D96DD4" w:rsidP="00D96DD4">
      <w:pPr>
        <w:spacing w:after="0" w:line="240" w:lineRule="auto"/>
        <w:rPr>
          <w:rFonts w:ascii="Arial" w:hAnsi="Arial" w:cs="Arial"/>
          <w:sz w:val="20"/>
          <w:szCs w:val="20"/>
        </w:rPr>
      </w:pPr>
      <w:r w:rsidRPr="00FC3533">
        <w:rPr>
          <w:rFonts w:ascii="Arial" w:hAnsi="Arial" w:cs="Arial"/>
          <w:sz w:val="20"/>
          <w:szCs w:val="20"/>
        </w:rPr>
        <w:t xml:space="preserve">La progression de chaque </w:t>
      </w:r>
      <w:proofErr w:type="spellStart"/>
      <w:r w:rsidRPr="00FC3533">
        <w:rPr>
          <w:rFonts w:ascii="Arial" w:hAnsi="Arial" w:cs="Arial"/>
          <w:sz w:val="20"/>
          <w:szCs w:val="20"/>
        </w:rPr>
        <w:t>ARNt</w:t>
      </w:r>
      <w:proofErr w:type="spellEnd"/>
      <w:r w:rsidRPr="00FC3533">
        <w:rPr>
          <w:rFonts w:ascii="Arial" w:hAnsi="Arial" w:cs="Arial"/>
          <w:sz w:val="20"/>
          <w:szCs w:val="20"/>
        </w:rPr>
        <w:t xml:space="preserve"> à l’intérieur du ribosome peut être résumée comme suit : </w:t>
      </w:r>
    </w:p>
    <w:p w:rsidR="00D96DD4" w:rsidRPr="00B26EE0" w:rsidRDefault="00D96DD4" w:rsidP="00D96DD4">
      <w:pPr>
        <w:spacing w:after="0" w:line="240" w:lineRule="auto"/>
        <w:rPr>
          <w:rFonts w:ascii="Arial" w:hAnsi="Arial" w:cs="Arial"/>
          <w:b/>
          <w:sz w:val="20"/>
          <w:szCs w:val="20"/>
        </w:rPr>
      </w:pPr>
      <w:r w:rsidRPr="00B26EE0">
        <w:rPr>
          <w:rFonts w:ascii="Arial" w:hAnsi="Arial" w:cs="Arial"/>
          <w:b/>
          <w:sz w:val="20"/>
          <w:szCs w:val="20"/>
        </w:rPr>
        <w:t xml:space="preserve">Cytoplasme ------ site A --------- site P ----- site E   ------ </w:t>
      </w:r>
      <w:proofErr w:type="spellStart"/>
      <w:r w:rsidRPr="00B26EE0">
        <w:rPr>
          <w:rFonts w:ascii="Arial" w:hAnsi="Arial" w:cs="Arial"/>
          <w:b/>
          <w:sz w:val="20"/>
          <w:szCs w:val="20"/>
        </w:rPr>
        <w:t>cytoplamse</w:t>
      </w:r>
      <w:proofErr w:type="spellEnd"/>
    </w:p>
    <w:p w:rsidR="00D96DD4" w:rsidRDefault="00D96DD4" w:rsidP="00B26EE0">
      <w:pPr>
        <w:spacing w:after="0" w:line="240" w:lineRule="auto"/>
        <w:jc w:val="both"/>
        <w:rPr>
          <w:rFonts w:ascii="Arial" w:hAnsi="Arial" w:cs="Arial"/>
          <w:sz w:val="20"/>
          <w:szCs w:val="20"/>
        </w:rPr>
      </w:pPr>
      <w:r w:rsidRPr="0098674F">
        <w:rPr>
          <w:rFonts w:ascii="Arial" w:hAnsi="Arial" w:cs="Arial"/>
          <w:sz w:val="20"/>
          <w:szCs w:val="20"/>
        </w:rPr>
        <w:t xml:space="preserve">Rappelons l’exception de </w:t>
      </w:r>
      <w:r w:rsidRPr="0098674F">
        <w:rPr>
          <w:rFonts w:ascii="Arial" w:hAnsi="Arial" w:cs="Arial"/>
          <w:bCs/>
          <w:sz w:val="20"/>
          <w:szCs w:val="20"/>
        </w:rPr>
        <w:t>l’</w:t>
      </w:r>
      <w:proofErr w:type="spellStart"/>
      <w:r w:rsidRPr="0098674F">
        <w:rPr>
          <w:rFonts w:ascii="Arial" w:hAnsi="Arial" w:cs="Arial"/>
          <w:bCs/>
          <w:sz w:val="20"/>
          <w:szCs w:val="20"/>
        </w:rPr>
        <w:t>ARNt</w:t>
      </w:r>
      <w:proofErr w:type="spellEnd"/>
      <w:r w:rsidRPr="0098674F">
        <w:rPr>
          <w:rFonts w:ascii="Arial" w:hAnsi="Arial" w:cs="Arial"/>
          <w:bCs/>
          <w:sz w:val="20"/>
          <w:szCs w:val="20"/>
        </w:rPr>
        <w:t xml:space="preserve"> initiateur</w:t>
      </w:r>
      <w:r w:rsidRPr="0098674F">
        <w:rPr>
          <w:rFonts w:ascii="Arial" w:hAnsi="Arial" w:cs="Arial"/>
          <w:sz w:val="20"/>
          <w:szCs w:val="20"/>
        </w:rPr>
        <w:t xml:space="preserve"> : il </w:t>
      </w:r>
      <w:r w:rsidRPr="0098674F">
        <w:rPr>
          <w:rFonts w:ascii="Arial" w:hAnsi="Arial" w:cs="Arial"/>
          <w:bCs/>
          <w:sz w:val="20"/>
          <w:szCs w:val="20"/>
        </w:rPr>
        <w:t>occupe directement le site P sans passer par</w:t>
      </w:r>
      <w:r>
        <w:rPr>
          <w:rFonts w:ascii="Arial" w:hAnsi="Arial" w:cs="Arial"/>
          <w:bCs/>
          <w:sz w:val="20"/>
          <w:szCs w:val="20"/>
        </w:rPr>
        <w:t xml:space="preserve"> le site A </w:t>
      </w:r>
      <w:r>
        <w:rPr>
          <w:rFonts w:ascii="Arial" w:hAnsi="Arial" w:cs="Arial"/>
          <w:sz w:val="20"/>
          <w:szCs w:val="20"/>
        </w:rPr>
        <w:t>ma</w:t>
      </w:r>
      <w:r w:rsidRPr="0098674F">
        <w:rPr>
          <w:rFonts w:ascii="Arial" w:hAnsi="Arial" w:cs="Arial"/>
          <w:sz w:val="20"/>
          <w:szCs w:val="20"/>
        </w:rPr>
        <w:t xml:space="preserve">is tous les autres </w:t>
      </w:r>
      <w:proofErr w:type="spellStart"/>
      <w:r w:rsidRPr="0098674F">
        <w:rPr>
          <w:rFonts w:ascii="Arial" w:hAnsi="Arial" w:cs="Arial"/>
          <w:sz w:val="20"/>
          <w:szCs w:val="20"/>
        </w:rPr>
        <w:t>ARNt</w:t>
      </w:r>
      <w:proofErr w:type="spellEnd"/>
      <w:r w:rsidRPr="0098674F">
        <w:rPr>
          <w:rFonts w:ascii="Arial" w:hAnsi="Arial" w:cs="Arial"/>
          <w:sz w:val="20"/>
          <w:szCs w:val="20"/>
        </w:rPr>
        <w:t xml:space="preserve"> commencent par occuper le site A. </w:t>
      </w:r>
    </w:p>
    <w:p w:rsidR="00D96DD4" w:rsidRDefault="00D96DD4" w:rsidP="00B26EE0">
      <w:pPr>
        <w:spacing w:after="0" w:line="240" w:lineRule="auto"/>
        <w:jc w:val="both"/>
        <w:rPr>
          <w:rFonts w:ascii="Arial" w:hAnsi="Arial" w:cs="Arial"/>
          <w:sz w:val="20"/>
          <w:szCs w:val="20"/>
        </w:rPr>
      </w:pPr>
      <w:r w:rsidRPr="0098674F">
        <w:rPr>
          <w:rFonts w:ascii="Arial" w:hAnsi="Arial" w:cs="Arial"/>
          <w:sz w:val="20"/>
          <w:szCs w:val="20"/>
        </w:rPr>
        <w:t xml:space="preserve">Immédiatement après l’initiation, le ribosome est attaché à l’ARNm, le </w:t>
      </w:r>
      <w:proofErr w:type="spellStart"/>
      <w:r w:rsidRPr="0098674F">
        <w:rPr>
          <w:rFonts w:ascii="Arial" w:hAnsi="Arial" w:cs="Arial"/>
          <w:sz w:val="20"/>
          <w:szCs w:val="20"/>
        </w:rPr>
        <w:t>fMet-ARN</w:t>
      </w:r>
      <w:r w:rsidRPr="0098674F">
        <w:rPr>
          <w:rFonts w:ascii="Arial" w:hAnsi="Arial" w:cs="Arial"/>
          <w:sz w:val="20"/>
          <w:szCs w:val="20"/>
          <w:vertAlign w:val="superscript"/>
        </w:rPr>
        <w:t>fMet</w:t>
      </w:r>
      <w:proofErr w:type="spellEnd"/>
      <w:r w:rsidRPr="0098674F">
        <w:rPr>
          <w:rFonts w:ascii="Arial" w:hAnsi="Arial" w:cs="Arial"/>
          <w:sz w:val="20"/>
          <w:szCs w:val="20"/>
        </w:rPr>
        <w:t xml:space="preserve"> est positionné sur le codon AUG d’initiation dans le site P, et le site A adjacent est inoccupé.</w:t>
      </w:r>
    </w:p>
    <w:p w:rsidR="00EA216D" w:rsidRDefault="00EA216D" w:rsidP="00D96DD4">
      <w:pPr>
        <w:spacing w:after="0" w:line="240" w:lineRule="auto"/>
        <w:rPr>
          <w:rFonts w:ascii="Arial" w:hAnsi="Arial" w:cs="Arial"/>
          <w:sz w:val="20"/>
          <w:szCs w:val="20"/>
        </w:rPr>
      </w:pPr>
    </w:p>
    <w:p w:rsidR="002B6757" w:rsidRDefault="002B6757" w:rsidP="00D96DD4">
      <w:pPr>
        <w:spacing w:after="0" w:line="240" w:lineRule="auto"/>
        <w:rPr>
          <w:rFonts w:ascii="Arial" w:hAnsi="Arial" w:cs="Arial"/>
          <w:sz w:val="20"/>
          <w:szCs w:val="20"/>
        </w:rPr>
      </w:pPr>
    </w:p>
    <w:p w:rsidR="00FC3533" w:rsidRPr="0098674F" w:rsidRDefault="00FC3533" w:rsidP="0098674F">
      <w:pPr>
        <w:pStyle w:val="Paragraphedeliste"/>
        <w:numPr>
          <w:ilvl w:val="0"/>
          <w:numId w:val="18"/>
        </w:numPr>
        <w:spacing w:after="0" w:line="240" w:lineRule="auto"/>
        <w:rPr>
          <w:rFonts w:ascii="Arial" w:hAnsi="Arial" w:cs="Arial"/>
          <w:sz w:val="20"/>
          <w:szCs w:val="20"/>
        </w:rPr>
      </w:pPr>
      <w:r w:rsidRPr="0098674F">
        <w:rPr>
          <w:rFonts w:ascii="Arial" w:hAnsi="Arial" w:cs="Arial"/>
          <w:b/>
          <w:bCs/>
          <w:sz w:val="20"/>
          <w:szCs w:val="20"/>
        </w:rPr>
        <w:t>L’élongation</w:t>
      </w:r>
    </w:p>
    <w:p w:rsidR="00D96DD4" w:rsidRDefault="00D96DD4" w:rsidP="00B26EE0">
      <w:pPr>
        <w:spacing w:after="0" w:line="240" w:lineRule="auto"/>
        <w:jc w:val="both"/>
        <w:rPr>
          <w:rFonts w:ascii="Arial" w:hAnsi="Arial" w:cs="Arial"/>
          <w:sz w:val="20"/>
          <w:szCs w:val="20"/>
        </w:rPr>
      </w:pPr>
      <w:r w:rsidRPr="00D96DD4">
        <w:rPr>
          <w:rFonts w:ascii="Arial" w:hAnsi="Arial" w:cs="Arial"/>
          <w:sz w:val="20"/>
          <w:szCs w:val="20"/>
        </w:rPr>
        <w:t xml:space="preserve">L’élongation correspond à une synthèse protéique par ajout d’acides aminés à l’extrémité C-Terminale de la chaîne peptidique naissante, réaction catalysée par l’activité </w:t>
      </w:r>
      <w:proofErr w:type="spellStart"/>
      <w:r w:rsidRPr="00D96DD4">
        <w:rPr>
          <w:rFonts w:ascii="Arial" w:hAnsi="Arial" w:cs="Arial"/>
          <w:sz w:val="20"/>
          <w:szCs w:val="20"/>
        </w:rPr>
        <w:t>peptidyl</w:t>
      </w:r>
      <w:proofErr w:type="spellEnd"/>
      <w:r w:rsidRPr="00D96DD4">
        <w:rPr>
          <w:rFonts w:ascii="Arial" w:hAnsi="Arial" w:cs="Arial"/>
          <w:sz w:val="20"/>
          <w:szCs w:val="20"/>
        </w:rPr>
        <w:t xml:space="preserve">-transférase de la grande </w:t>
      </w:r>
      <w:r w:rsidR="00B26EE0">
        <w:rPr>
          <w:rFonts w:ascii="Arial" w:hAnsi="Arial" w:cs="Arial"/>
          <w:sz w:val="20"/>
          <w:szCs w:val="20"/>
        </w:rPr>
        <w:t>sous unité</w:t>
      </w:r>
      <w:r w:rsidRPr="00D96DD4">
        <w:rPr>
          <w:rFonts w:ascii="Arial" w:hAnsi="Arial" w:cs="Arial"/>
          <w:sz w:val="20"/>
          <w:szCs w:val="20"/>
        </w:rPr>
        <w:t xml:space="preserve"> des ribosomes.</w:t>
      </w:r>
      <w:r w:rsidRPr="00D96DD4">
        <w:t xml:space="preserve"> </w:t>
      </w:r>
      <w:r>
        <w:rPr>
          <w:rFonts w:ascii="Arial" w:hAnsi="Arial" w:cs="Arial"/>
          <w:sz w:val="20"/>
          <w:szCs w:val="20"/>
        </w:rPr>
        <w:t xml:space="preserve">L’élongation </w:t>
      </w:r>
      <w:r w:rsidRPr="00D96DD4">
        <w:rPr>
          <w:rFonts w:ascii="Arial" w:hAnsi="Arial" w:cs="Arial"/>
          <w:sz w:val="20"/>
          <w:szCs w:val="20"/>
        </w:rPr>
        <w:t>est permise par la présence de facteurs d’élongation (EF pour Elongation Factor) : EF-Tu ; EF-</w:t>
      </w:r>
      <w:proofErr w:type="spellStart"/>
      <w:r w:rsidRPr="00D96DD4">
        <w:rPr>
          <w:rFonts w:ascii="Arial" w:hAnsi="Arial" w:cs="Arial"/>
          <w:sz w:val="20"/>
          <w:szCs w:val="20"/>
        </w:rPr>
        <w:t>Ts</w:t>
      </w:r>
      <w:proofErr w:type="spellEnd"/>
      <w:r w:rsidRPr="00D96DD4">
        <w:rPr>
          <w:rFonts w:ascii="Arial" w:hAnsi="Arial" w:cs="Arial"/>
          <w:sz w:val="20"/>
          <w:szCs w:val="20"/>
        </w:rPr>
        <w:t xml:space="preserve"> et EF-G.</w:t>
      </w:r>
    </w:p>
    <w:p w:rsidR="002B6757" w:rsidRPr="0098674F" w:rsidRDefault="002B6757" w:rsidP="002B6757">
      <w:pPr>
        <w:spacing w:after="0" w:line="240" w:lineRule="auto"/>
        <w:jc w:val="both"/>
        <w:rPr>
          <w:rFonts w:ascii="Arial" w:hAnsi="Arial" w:cs="Arial"/>
          <w:sz w:val="20"/>
          <w:szCs w:val="20"/>
        </w:rPr>
      </w:pPr>
      <w:r w:rsidRPr="0098674F">
        <w:rPr>
          <w:rFonts w:ascii="Arial" w:hAnsi="Arial" w:cs="Arial"/>
          <w:sz w:val="20"/>
          <w:szCs w:val="20"/>
        </w:rPr>
        <w:t>L’élongation procède selon un mécanisme cyclique en 3 étapes :</w:t>
      </w:r>
    </w:p>
    <w:p w:rsidR="002B6757" w:rsidRPr="002B6757" w:rsidRDefault="002B6757" w:rsidP="00B26EE0">
      <w:pPr>
        <w:pStyle w:val="Paragraphedeliste"/>
        <w:numPr>
          <w:ilvl w:val="0"/>
          <w:numId w:val="19"/>
        </w:numPr>
        <w:tabs>
          <w:tab w:val="clear" w:pos="720"/>
          <w:tab w:val="num" w:pos="284"/>
        </w:tabs>
        <w:spacing w:after="0" w:line="240" w:lineRule="auto"/>
        <w:ind w:left="284" w:hanging="284"/>
        <w:jc w:val="both"/>
        <w:rPr>
          <w:rFonts w:ascii="Arial" w:hAnsi="Arial" w:cs="Arial"/>
          <w:sz w:val="20"/>
          <w:szCs w:val="20"/>
        </w:rPr>
      </w:pPr>
      <w:r w:rsidRPr="002B6757">
        <w:rPr>
          <w:rFonts w:ascii="Arial" w:hAnsi="Arial" w:cs="Arial"/>
          <w:sz w:val="20"/>
          <w:szCs w:val="20"/>
        </w:rPr>
        <w:t xml:space="preserve"> Dans la 1</w:t>
      </w:r>
      <w:r w:rsidRPr="002B6757">
        <w:rPr>
          <w:rFonts w:ascii="Arial" w:hAnsi="Arial" w:cs="Arial"/>
          <w:sz w:val="20"/>
          <w:szCs w:val="20"/>
          <w:vertAlign w:val="superscript"/>
        </w:rPr>
        <w:t>ère</w:t>
      </w:r>
      <w:r w:rsidRPr="002B6757">
        <w:rPr>
          <w:rFonts w:ascii="Arial" w:hAnsi="Arial" w:cs="Arial"/>
          <w:sz w:val="20"/>
          <w:szCs w:val="20"/>
        </w:rPr>
        <w:t xml:space="preserve"> étape, un </w:t>
      </w:r>
      <w:proofErr w:type="spellStart"/>
      <w:r w:rsidRPr="002B6757">
        <w:rPr>
          <w:rFonts w:ascii="Arial" w:hAnsi="Arial" w:cs="Arial"/>
          <w:sz w:val="20"/>
          <w:szCs w:val="20"/>
        </w:rPr>
        <w:t>ARNt</w:t>
      </w:r>
      <w:proofErr w:type="spellEnd"/>
      <w:r w:rsidRPr="002B6757">
        <w:rPr>
          <w:rFonts w:ascii="Arial" w:hAnsi="Arial" w:cs="Arial"/>
          <w:sz w:val="20"/>
          <w:szCs w:val="20"/>
        </w:rPr>
        <w:t xml:space="preserve"> chargé, associé en complexe avec le facteur d’élongation Tu (EF-Tu) et une molécule de GTP, entre dans le site A </w:t>
      </w:r>
      <w:proofErr w:type="spellStart"/>
      <w:r w:rsidRPr="002B6757">
        <w:rPr>
          <w:rFonts w:ascii="Arial" w:hAnsi="Arial" w:cs="Arial"/>
          <w:sz w:val="20"/>
          <w:szCs w:val="20"/>
        </w:rPr>
        <w:t>du</w:t>
      </w:r>
      <w:proofErr w:type="spellEnd"/>
      <w:r w:rsidRPr="002B6757">
        <w:rPr>
          <w:rFonts w:ascii="Arial" w:hAnsi="Arial" w:cs="Arial"/>
          <w:sz w:val="20"/>
          <w:szCs w:val="20"/>
        </w:rPr>
        <w:t xml:space="preserve"> ribosome où l’anticodon de l’</w:t>
      </w:r>
      <w:proofErr w:type="spellStart"/>
      <w:r w:rsidRPr="002B6757">
        <w:rPr>
          <w:rFonts w:ascii="Arial" w:hAnsi="Arial" w:cs="Arial"/>
          <w:sz w:val="20"/>
          <w:szCs w:val="20"/>
        </w:rPr>
        <w:t>ARNt</w:t>
      </w:r>
      <w:proofErr w:type="spellEnd"/>
      <w:r w:rsidRPr="002B6757">
        <w:rPr>
          <w:rFonts w:ascii="Arial" w:hAnsi="Arial" w:cs="Arial"/>
          <w:sz w:val="20"/>
          <w:szCs w:val="20"/>
        </w:rPr>
        <w:t xml:space="preserve"> s’apparie avec le codon suivant dans l’ARNm. Une fois que l’</w:t>
      </w:r>
      <w:proofErr w:type="spellStart"/>
      <w:r w:rsidRPr="002B6757">
        <w:rPr>
          <w:rFonts w:ascii="Arial" w:hAnsi="Arial" w:cs="Arial"/>
          <w:sz w:val="20"/>
          <w:szCs w:val="20"/>
        </w:rPr>
        <w:t>ARNt</w:t>
      </w:r>
      <w:proofErr w:type="spellEnd"/>
      <w:r w:rsidRPr="002B6757">
        <w:rPr>
          <w:rFonts w:ascii="Arial" w:hAnsi="Arial" w:cs="Arial"/>
          <w:sz w:val="20"/>
          <w:szCs w:val="20"/>
        </w:rPr>
        <w:t xml:space="preserve"> chargé se trouve dans le site A, le GTP est hydrolysé en GDP et le complexe EF-Tu – GDP est libéré. </w:t>
      </w:r>
    </w:p>
    <w:p w:rsidR="00D96DD4" w:rsidRDefault="00D96DD4" w:rsidP="00FC3533">
      <w:pPr>
        <w:spacing w:after="0" w:line="240" w:lineRule="auto"/>
        <w:jc w:val="center"/>
        <w:rPr>
          <w:rFonts w:ascii="Arial" w:hAnsi="Arial" w:cs="Arial"/>
          <w:sz w:val="20"/>
          <w:szCs w:val="20"/>
        </w:rPr>
      </w:pPr>
    </w:p>
    <w:p w:rsidR="00FC3533" w:rsidRDefault="00FC3533" w:rsidP="00FC3533">
      <w:pPr>
        <w:spacing w:after="0" w:line="240" w:lineRule="auto"/>
        <w:jc w:val="center"/>
        <w:rPr>
          <w:rFonts w:ascii="Arial" w:hAnsi="Arial" w:cs="Arial"/>
          <w:sz w:val="20"/>
          <w:szCs w:val="20"/>
        </w:rPr>
      </w:pPr>
      <w:r w:rsidRPr="00FC3533">
        <w:rPr>
          <w:rFonts w:ascii="Arial" w:hAnsi="Arial" w:cs="Arial"/>
          <w:noProof/>
          <w:sz w:val="20"/>
          <w:szCs w:val="20"/>
          <w:lang w:eastAsia="fr-FR"/>
        </w:rPr>
        <w:drawing>
          <wp:inline distT="0" distB="0" distL="0" distR="0" wp14:anchorId="7D271D8D" wp14:editId="60A59A8A">
            <wp:extent cx="5400136" cy="2076633"/>
            <wp:effectExtent l="19050" t="19050" r="10160" b="1905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5400940" cy="2076942"/>
                    </a:xfrm>
                    <a:prstGeom prst="rect">
                      <a:avLst/>
                    </a:prstGeom>
                    <a:ln>
                      <a:solidFill>
                        <a:schemeClr val="tx1"/>
                      </a:solidFill>
                    </a:ln>
                  </pic:spPr>
                </pic:pic>
              </a:graphicData>
            </a:graphic>
          </wp:inline>
        </w:drawing>
      </w:r>
    </w:p>
    <w:p w:rsidR="002B6757" w:rsidRDefault="002B6757" w:rsidP="00FC3533">
      <w:pPr>
        <w:spacing w:after="0" w:line="240" w:lineRule="auto"/>
        <w:jc w:val="center"/>
        <w:rPr>
          <w:rFonts w:ascii="Arial" w:hAnsi="Arial" w:cs="Arial"/>
          <w:sz w:val="20"/>
          <w:szCs w:val="20"/>
        </w:rPr>
      </w:pPr>
    </w:p>
    <w:p w:rsidR="002B6757" w:rsidRPr="00B26EE0" w:rsidRDefault="002B6757" w:rsidP="00B26EE0">
      <w:pPr>
        <w:pStyle w:val="Paragraphedeliste"/>
        <w:numPr>
          <w:ilvl w:val="0"/>
          <w:numId w:val="19"/>
        </w:numPr>
        <w:tabs>
          <w:tab w:val="clear" w:pos="720"/>
          <w:tab w:val="num" w:pos="284"/>
        </w:tabs>
        <w:spacing w:after="0" w:line="240" w:lineRule="auto"/>
        <w:ind w:left="284" w:hanging="284"/>
        <w:jc w:val="both"/>
        <w:rPr>
          <w:rFonts w:ascii="Arial" w:hAnsi="Arial" w:cs="Arial"/>
          <w:sz w:val="20"/>
          <w:szCs w:val="20"/>
        </w:rPr>
      </w:pPr>
      <w:r w:rsidRPr="0098674F">
        <w:rPr>
          <w:rFonts w:ascii="Arial" w:hAnsi="Arial" w:cs="Arial"/>
          <w:sz w:val="20"/>
          <w:szCs w:val="20"/>
        </w:rPr>
        <w:t xml:space="preserve">La 2° étape </w:t>
      </w:r>
      <w:r w:rsidRPr="002B6757">
        <w:rPr>
          <w:rFonts w:ascii="Arial" w:hAnsi="Arial" w:cs="Arial"/>
          <w:sz w:val="20"/>
          <w:szCs w:val="20"/>
        </w:rPr>
        <w:t>est</w:t>
      </w:r>
      <w:r w:rsidRPr="002B6757">
        <w:rPr>
          <w:rFonts w:ascii="Arial" w:hAnsi="Arial" w:cs="Arial"/>
          <w:b/>
          <w:sz w:val="20"/>
          <w:szCs w:val="20"/>
        </w:rPr>
        <w:t xml:space="preserve"> la formation d’une liaison peptidique</w:t>
      </w:r>
      <w:r w:rsidRPr="0098674F">
        <w:rPr>
          <w:rFonts w:ascii="Arial" w:hAnsi="Arial" w:cs="Arial"/>
          <w:sz w:val="20"/>
          <w:szCs w:val="20"/>
        </w:rPr>
        <w:t xml:space="preserve"> entre les acides aminés attachés aux </w:t>
      </w:r>
      <w:proofErr w:type="spellStart"/>
      <w:r w:rsidRPr="0098674F">
        <w:rPr>
          <w:rFonts w:ascii="Arial" w:hAnsi="Arial" w:cs="Arial"/>
          <w:sz w:val="20"/>
          <w:szCs w:val="20"/>
        </w:rPr>
        <w:t>ARNt</w:t>
      </w:r>
      <w:proofErr w:type="spellEnd"/>
      <w:r w:rsidRPr="0098674F">
        <w:rPr>
          <w:rFonts w:ascii="Arial" w:hAnsi="Arial" w:cs="Arial"/>
          <w:sz w:val="20"/>
          <w:szCs w:val="20"/>
        </w:rPr>
        <w:t xml:space="preserve"> occupant les sites P et A. La formation de ce lien peptidique libère l’acide aminé de son </w:t>
      </w:r>
      <w:proofErr w:type="spellStart"/>
      <w:r w:rsidRPr="0098674F">
        <w:rPr>
          <w:rFonts w:ascii="Arial" w:hAnsi="Arial" w:cs="Arial"/>
          <w:sz w:val="20"/>
          <w:szCs w:val="20"/>
        </w:rPr>
        <w:t>ARNt</w:t>
      </w:r>
      <w:proofErr w:type="spellEnd"/>
      <w:r w:rsidRPr="0098674F">
        <w:rPr>
          <w:rFonts w:ascii="Arial" w:hAnsi="Arial" w:cs="Arial"/>
          <w:sz w:val="20"/>
          <w:szCs w:val="20"/>
        </w:rPr>
        <w:t xml:space="preserve"> au site P. </w:t>
      </w:r>
    </w:p>
    <w:p w:rsidR="00FC3533" w:rsidRPr="00FC3533" w:rsidRDefault="00FC3533" w:rsidP="00FC3533">
      <w:pPr>
        <w:spacing w:after="0" w:line="240" w:lineRule="auto"/>
        <w:rPr>
          <w:rFonts w:ascii="Arial" w:hAnsi="Arial" w:cs="Arial"/>
          <w:sz w:val="20"/>
          <w:szCs w:val="20"/>
        </w:rPr>
      </w:pPr>
    </w:p>
    <w:p w:rsidR="00FC3533" w:rsidRPr="00FC3533" w:rsidRDefault="00FC3533" w:rsidP="00FC3533">
      <w:pPr>
        <w:spacing w:after="0" w:line="240" w:lineRule="auto"/>
        <w:jc w:val="center"/>
        <w:rPr>
          <w:rFonts w:ascii="Arial" w:hAnsi="Arial" w:cs="Arial"/>
          <w:sz w:val="20"/>
          <w:szCs w:val="20"/>
        </w:rPr>
      </w:pPr>
      <w:r w:rsidRPr="00FC3533">
        <w:rPr>
          <w:rFonts w:ascii="Arial" w:hAnsi="Arial" w:cs="Arial"/>
          <w:noProof/>
          <w:sz w:val="20"/>
          <w:szCs w:val="20"/>
          <w:lang w:eastAsia="fr-FR"/>
        </w:rPr>
        <w:drawing>
          <wp:inline distT="0" distB="0" distL="0" distR="0" wp14:anchorId="4C2684C3" wp14:editId="7CC00481">
            <wp:extent cx="5357004" cy="2042866"/>
            <wp:effectExtent l="19050" t="19050" r="15240" b="14605"/>
            <wp:docPr id="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rot="10800000">
                      <a:off x="0" y="0"/>
                      <a:ext cx="5375783" cy="2050027"/>
                    </a:xfrm>
                    <a:prstGeom prst="rect">
                      <a:avLst/>
                    </a:prstGeom>
                    <a:ln>
                      <a:solidFill>
                        <a:schemeClr val="tx1"/>
                      </a:solidFill>
                    </a:ln>
                  </pic:spPr>
                </pic:pic>
              </a:graphicData>
            </a:graphic>
          </wp:inline>
        </w:drawing>
      </w:r>
    </w:p>
    <w:p w:rsidR="00FC3533" w:rsidRPr="00FC3533" w:rsidRDefault="00FC3533" w:rsidP="00FC3533">
      <w:pPr>
        <w:spacing w:after="0" w:line="240" w:lineRule="auto"/>
        <w:rPr>
          <w:rFonts w:ascii="Arial" w:hAnsi="Arial" w:cs="Arial"/>
          <w:sz w:val="20"/>
          <w:szCs w:val="20"/>
        </w:rPr>
      </w:pPr>
    </w:p>
    <w:p w:rsidR="00FC3533" w:rsidRPr="002B6757" w:rsidRDefault="00FC3533" w:rsidP="00B26EE0">
      <w:pPr>
        <w:pStyle w:val="Paragraphedeliste"/>
        <w:numPr>
          <w:ilvl w:val="0"/>
          <w:numId w:val="19"/>
        </w:numPr>
        <w:tabs>
          <w:tab w:val="clear" w:pos="720"/>
          <w:tab w:val="num" w:pos="284"/>
        </w:tabs>
        <w:spacing w:after="0" w:line="240" w:lineRule="auto"/>
        <w:ind w:left="284" w:hanging="284"/>
        <w:jc w:val="both"/>
        <w:rPr>
          <w:rFonts w:ascii="Arial" w:hAnsi="Arial" w:cs="Arial"/>
          <w:sz w:val="20"/>
          <w:szCs w:val="20"/>
        </w:rPr>
      </w:pPr>
      <w:r w:rsidRPr="0098674F">
        <w:rPr>
          <w:rFonts w:ascii="Arial" w:hAnsi="Arial" w:cs="Arial"/>
          <w:sz w:val="20"/>
          <w:szCs w:val="20"/>
        </w:rPr>
        <w:t xml:space="preserve">La 3° étape du mécanisme est </w:t>
      </w:r>
      <w:r w:rsidRPr="002B6757">
        <w:rPr>
          <w:rFonts w:ascii="Arial" w:hAnsi="Arial" w:cs="Arial"/>
          <w:b/>
          <w:sz w:val="20"/>
          <w:szCs w:val="20"/>
        </w:rPr>
        <w:t>la translocation</w:t>
      </w:r>
      <w:r w:rsidRPr="0098674F">
        <w:rPr>
          <w:rFonts w:ascii="Arial" w:hAnsi="Arial" w:cs="Arial"/>
          <w:sz w:val="20"/>
          <w:szCs w:val="20"/>
        </w:rPr>
        <w:t xml:space="preserve">, le déplacement du ribosome le long de l’ARNm dans le sens de 5’ vers 3’. Cette étape, qui déplace le ribosome d’un codon, nécessite le facteur d’élongation F (EF-G) et l’hydrolyse de GTP en GDP. Etant donné que les </w:t>
      </w:r>
      <w:proofErr w:type="spellStart"/>
      <w:r w:rsidRPr="0098674F">
        <w:rPr>
          <w:rFonts w:ascii="Arial" w:hAnsi="Arial" w:cs="Arial"/>
          <w:sz w:val="20"/>
          <w:szCs w:val="20"/>
        </w:rPr>
        <w:t>ARNt</w:t>
      </w:r>
      <w:proofErr w:type="spellEnd"/>
      <w:r w:rsidRPr="0098674F">
        <w:rPr>
          <w:rFonts w:ascii="Arial" w:hAnsi="Arial" w:cs="Arial"/>
          <w:sz w:val="20"/>
          <w:szCs w:val="20"/>
        </w:rPr>
        <w:t xml:space="preserve"> dans les sites P et A sont toujours attachés à l’ARNm par appariement codon-anticodon, ils ne suivent pas le mouvement du ribosome. Par conséquent, l’</w:t>
      </w:r>
      <w:proofErr w:type="spellStart"/>
      <w:r w:rsidRPr="0098674F">
        <w:rPr>
          <w:rFonts w:ascii="Arial" w:hAnsi="Arial" w:cs="Arial"/>
          <w:sz w:val="20"/>
          <w:szCs w:val="20"/>
        </w:rPr>
        <w:t>ARNt</w:t>
      </w:r>
      <w:proofErr w:type="spellEnd"/>
      <w:r w:rsidRPr="0098674F">
        <w:rPr>
          <w:rFonts w:ascii="Arial" w:hAnsi="Arial" w:cs="Arial"/>
          <w:sz w:val="20"/>
          <w:szCs w:val="20"/>
        </w:rPr>
        <w:t xml:space="preserve"> qui occupait le site P se trouve à présente dans le site E, qu’il quitte pour le </w:t>
      </w:r>
      <w:r w:rsidR="00DC4B3A" w:rsidRPr="0098674F">
        <w:rPr>
          <w:rFonts w:ascii="Arial" w:hAnsi="Arial" w:cs="Arial"/>
          <w:sz w:val="20"/>
          <w:szCs w:val="20"/>
        </w:rPr>
        <w:t>cytoplasme</w:t>
      </w:r>
      <w:r w:rsidRPr="0098674F">
        <w:rPr>
          <w:rFonts w:ascii="Arial" w:hAnsi="Arial" w:cs="Arial"/>
          <w:sz w:val="20"/>
          <w:szCs w:val="20"/>
        </w:rPr>
        <w:t xml:space="preserve"> où il peut être rechargé. </w:t>
      </w:r>
      <w:r w:rsidRPr="002B6757">
        <w:rPr>
          <w:rFonts w:ascii="Arial" w:hAnsi="Arial" w:cs="Arial"/>
          <w:sz w:val="20"/>
          <w:szCs w:val="20"/>
        </w:rPr>
        <w:t>La translocation provoque aussi le déplacement de l’</w:t>
      </w:r>
      <w:proofErr w:type="spellStart"/>
      <w:r w:rsidRPr="002B6757">
        <w:rPr>
          <w:rFonts w:ascii="Arial" w:hAnsi="Arial" w:cs="Arial"/>
          <w:sz w:val="20"/>
          <w:szCs w:val="20"/>
        </w:rPr>
        <w:t>ARNt</w:t>
      </w:r>
      <w:proofErr w:type="spellEnd"/>
      <w:r w:rsidRPr="002B6757">
        <w:rPr>
          <w:rFonts w:ascii="Arial" w:hAnsi="Arial" w:cs="Arial"/>
          <w:sz w:val="20"/>
          <w:szCs w:val="20"/>
        </w:rPr>
        <w:t xml:space="preserve"> qui occupait le site A (et qui est attaché à la chaîne polypeptidique en croissance) vers le site P, ce qui laisse ouvert le site A. </w:t>
      </w:r>
    </w:p>
    <w:p w:rsidR="00FC3533" w:rsidRPr="0098674F" w:rsidRDefault="00FC3533" w:rsidP="00FC3533">
      <w:pPr>
        <w:spacing w:after="0" w:line="240" w:lineRule="auto"/>
        <w:jc w:val="both"/>
        <w:rPr>
          <w:rFonts w:ascii="Arial" w:hAnsi="Arial" w:cs="Arial"/>
          <w:sz w:val="20"/>
          <w:szCs w:val="20"/>
        </w:rPr>
      </w:pPr>
      <w:r w:rsidRPr="0098674F">
        <w:rPr>
          <w:rFonts w:ascii="Arial" w:hAnsi="Arial" w:cs="Arial"/>
          <w:sz w:val="20"/>
          <w:szCs w:val="20"/>
        </w:rPr>
        <w:t>Après translocation, le site A est vide et prêt à recevoir l’</w:t>
      </w:r>
      <w:proofErr w:type="spellStart"/>
      <w:r w:rsidRPr="0098674F">
        <w:rPr>
          <w:rFonts w:ascii="Arial" w:hAnsi="Arial" w:cs="Arial"/>
          <w:sz w:val="20"/>
          <w:szCs w:val="20"/>
        </w:rPr>
        <w:t>ARNt</w:t>
      </w:r>
      <w:proofErr w:type="spellEnd"/>
      <w:r w:rsidRPr="0098674F">
        <w:rPr>
          <w:rFonts w:ascii="Arial" w:hAnsi="Arial" w:cs="Arial"/>
          <w:sz w:val="20"/>
          <w:szCs w:val="20"/>
        </w:rPr>
        <w:t xml:space="preserve"> spécifié par le codon suivant. Le cycle se répète : un </w:t>
      </w:r>
      <w:proofErr w:type="spellStart"/>
      <w:r w:rsidRPr="0098674F">
        <w:rPr>
          <w:rFonts w:ascii="Arial" w:hAnsi="Arial" w:cs="Arial"/>
          <w:sz w:val="20"/>
          <w:szCs w:val="20"/>
        </w:rPr>
        <w:t>ARNt</w:t>
      </w:r>
      <w:proofErr w:type="spellEnd"/>
      <w:r w:rsidRPr="0098674F">
        <w:rPr>
          <w:rFonts w:ascii="Arial" w:hAnsi="Arial" w:cs="Arial"/>
          <w:sz w:val="20"/>
          <w:szCs w:val="20"/>
        </w:rPr>
        <w:t xml:space="preserve"> et son acide aminé occupent le site A, un lien peptidique est formé entre les acides aminés présents aux sites A et P, et le ribosome passe au codon suivant. Pendant toute l’élongation, la chaîne polypeptidique reste attachée à l’</w:t>
      </w:r>
      <w:proofErr w:type="spellStart"/>
      <w:r w:rsidRPr="0098674F">
        <w:rPr>
          <w:rFonts w:ascii="Arial" w:hAnsi="Arial" w:cs="Arial"/>
          <w:sz w:val="20"/>
          <w:szCs w:val="20"/>
        </w:rPr>
        <w:t>ARNt</w:t>
      </w:r>
      <w:proofErr w:type="spellEnd"/>
      <w:r w:rsidRPr="0098674F">
        <w:rPr>
          <w:rFonts w:ascii="Arial" w:hAnsi="Arial" w:cs="Arial"/>
          <w:sz w:val="20"/>
          <w:szCs w:val="20"/>
        </w:rPr>
        <w:t xml:space="preserve"> qui occupe le site P. L’élongation chez les eucaryotes se déroule de façon similaire.</w:t>
      </w:r>
    </w:p>
    <w:p w:rsidR="00FC3533" w:rsidRPr="00FC3533" w:rsidRDefault="00FC3533" w:rsidP="00FC3533">
      <w:pPr>
        <w:spacing w:after="0" w:line="240" w:lineRule="auto"/>
        <w:jc w:val="both"/>
        <w:rPr>
          <w:rFonts w:ascii="Arial" w:hAnsi="Arial" w:cs="Arial"/>
          <w:sz w:val="20"/>
          <w:szCs w:val="20"/>
        </w:rPr>
      </w:pPr>
    </w:p>
    <w:p w:rsidR="00FC3533" w:rsidRPr="00DC4B3A" w:rsidRDefault="00FC3533" w:rsidP="00DC4B3A">
      <w:pPr>
        <w:pStyle w:val="Paragraphedeliste"/>
        <w:numPr>
          <w:ilvl w:val="0"/>
          <w:numId w:val="18"/>
        </w:numPr>
        <w:spacing w:after="0" w:line="240" w:lineRule="auto"/>
        <w:jc w:val="both"/>
        <w:rPr>
          <w:rFonts w:ascii="Arial" w:hAnsi="Arial" w:cs="Arial"/>
          <w:sz w:val="20"/>
          <w:szCs w:val="20"/>
        </w:rPr>
      </w:pPr>
      <w:r w:rsidRPr="00DC4B3A">
        <w:rPr>
          <w:rFonts w:ascii="Arial" w:hAnsi="Arial" w:cs="Arial"/>
          <w:b/>
          <w:bCs/>
          <w:sz w:val="20"/>
          <w:szCs w:val="20"/>
        </w:rPr>
        <w:t>La terminaison</w:t>
      </w:r>
    </w:p>
    <w:p w:rsidR="00FC3533" w:rsidRPr="00FC3533" w:rsidRDefault="00622920" w:rsidP="00FC3533">
      <w:pPr>
        <w:spacing w:after="0" w:line="240" w:lineRule="auto"/>
        <w:jc w:val="both"/>
        <w:rPr>
          <w:rFonts w:ascii="Arial" w:hAnsi="Arial" w:cs="Arial"/>
          <w:sz w:val="20"/>
          <w:szCs w:val="20"/>
        </w:rPr>
      </w:pPr>
      <w:r w:rsidRPr="00622920">
        <w:rPr>
          <w:rFonts w:ascii="Arial" w:hAnsi="Arial" w:cs="Arial"/>
          <w:sz w:val="20"/>
          <w:szCs w:val="20"/>
        </w:rPr>
        <w:t xml:space="preserve">La terminaison de la traduction se fait au niveau des codons stop UAA, UAG et UGA qui ne codent pour aucun acide aminé. Ces codons stop sont reconnus par les facteurs de terminaison RF 1, RF 2 et </w:t>
      </w:r>
      <w:r>
        <w:rPr>
          <w:rFonts w:ascii="Arial" w:hAnsi="Arial" w:cs="Arial"/>
          <w:sz w:val="20"/>
          <w:szCs w:val="20"/>
        </w:rPr>
        <w:t xml:space="preserve">RF 3 (RF pour Releasing Factor) </w:t>
      </w:r>
      <w:r w:rsidR="00FC3533" w:rsidRPr="00FC3533">
        <w:rPr>
          <w:rFonts w:ascii="Arial" w:hAnsi="Arial" w:cs="Arial"/>
          <w:sz w:val="20"/>
          <w:szCs w:val="20"/>
        </w:rPr>
        <w:t>Comme il n’y a pas d’</w:t>
      </w:r>
      <w:proofErr w:type="spellStart"/>
      <w:r w:rsidR="00FC3533" w:rsidRPr="00FC3533">
        <w:rPr>
          <w:rFonts w:ascii="Arial" w:hAnsi="Arial" w:cs="Arial"/>
          <w:sz w:val="20"/>
          <w:szCs w:val="20"/>
        </w:rPr>
        <w:t>ARNt</w:t>
      </w:r>
      <w:proofErr w:type="spellEnd"/>
      <w:r w:rsidR="00FC3533" w:rsidRPr="00FC3533">
        <w:rPr>
          <w:rFonts w:ascii="Arial" w:hAnsi="Arial" w:cs="Arial"/>
          <w:sz w:val="20"/>
          <w:szCs w:val="20"/>
        </w:rPr>
        <w:t xml:space="preserve"> avec des anticodons complémentaires aux codons de terminaison, aucun </w:t>
      </w:r>
      <w:proofErr w:type="spellStart"/>
      <w:r w:rsidR="00FC3533" w:rsidRPr="00FC3533">
        <w:rPr>
          <w:rFonts w:ascii="Arial" w:hAnsi="Arial" w:cs="Arial"/>
          <w:sz w:val="20"/>
          <w:szCs w:val="20"/>
        </w:rPr>
        <w:t>ARNt</w:t>
      </w:r>
      <w:proofErr w:type="spellEnd"/>
      <w:r w:rsidR="00FC3533" w:rsidRPr="00FC3533">
        <w:rPr>
          <w:rFonts w:ascii="Arial" w:hAnsi="Arial" w:cs="Arial"/>
          <w:sz w:val="20"/>
          <w:szCs w:val="20"/>
        </w:rPr>
        <w:t xml:space="preserve"> n’entre dans le site A. L’</w:t>
      </w:r>
      <w:proofErr w:type="spellStart"/>
      <w:r w:rsidR="00FC3533" w:rsidRPr="00FC3533">
        <w:rPr>
          <w:rFonts w:ascii="Arial" w:hAnsi="Arial" w:cs="Arial"/>
          <w:sz w:val="20"/>
          <w:szCs w:val="20"/>
        </w:rPr>
        <w:t>ARNt</w:t>
      </w:r>
      <w:proofErr w:type="spellEnd"/>
      <w:r w:rsidR="00FC3533" w:rsidRPr="00FC3533">
        <w:rPr>
          <w:rFonts w:ascii="Arial" w:hAnsi="Arial" w:cs="Arial"/>
          <w:sz w:val="20"/>
          <w:szCs w:val="20"/>
        </w:rPr>
        <w:t xml:space="preserve"> est libéré du site P, le ribosome se détache de l’ARNm et se dissocie.</w:t>
      </w:r>
    </w:p>
    <w:p w:rsidR="00FC3533" w:rsidRPr="00FC3533" w:rsidRDefault="00FC3533" w:rsidP="00FC3533">
      <w:pPr>
        <w:spacing w:after="0" w:line="240" w:lineRule="auto"/>
        <w:jc w:val="center"/>
        <w:rPr>
          <w:rFonts w:ascii="Arial" w:hAnsi="Arial" w:cs="Arial"/>
          <w:sz w:val="20"/>
          <w:szCs w:val="20"/>
        </w:rPr>
      </w:pPr>
    </w:p>
    <w:p w:rsidR="00DC4B3A" w:rsidRDefault="00DC4B3A" w:rsidP="00FC3533">
      <w:pPr>
        <w:spacing w:after="0" w:line="240" w:lineRule="auto"/>
        <w:rPr>
          <w:rFonts w:ascii="Arial" w:hAnsi="Arial" w:cs="Arial"/>
          <w:sz w:val="20"/>
          <w:szCs w:val="20"/>
        </w:rPr>
      </w:pPr>
    </w:p>
    <w:p w:rsidR="00FC3533" w:rsidRPr="00FC3533" w:rsidRDefault="00FC3533" w:rsidP="00FC3533">
      <w:pPr>
        <w:spacing w:after="0" w:line="240" w:lineRule="auto"/>
        <w:rPr>
          <w:rFonts w:ascii="Arial" w:hAnsi="Arial" w:cs="Arial"/>
          <w:sz w:val="20"/>
          <w:szCs w:val="20"/>
        </w:rPr>
      </w:pPr>
      <w:r w:rsidRPr="00FC3533">
        <w:rPr>
          <w:rFonts w:ascii="Arial" w:hAnsi="Arial" w:cs="Arial"/>
          <w:sz w:val="20"/>
          <w:szCs w:val="20"/>
        </w:rPr>
        <w:t>Le processus entier de la synthèse des protéines est résumé dans la figure suivante :</w:t>
      </w:r>
    </w:p>
    <w:p w:rsidR="00FC3533" w:rsidRPr="00FC3533" w:rsidRDefault="00FC3533" w:rsidP="00FC3533">
      <w:pPr>
        <w:spacing w:after="0" w:line="240" w:lineRule="auto"/>
        <w:rPr>
          <w:rFonts w:ascii="Arial" w:hAnsi="Arial" w:cs="Arial"/>
          <w:sz w:val="20"/>
          <w:szCs w:val="20"/>
        </w:rPr>
      </w:pPr>
    </w:p>
    <w:p w:rsidR="00FC3533" w:rsidRPr="00FC3533" w:rsidRDefault="00FC3533" w:rsidP="00FC3533">
      <w:pPr>
        <w:spacing w:after="0" w:line="240" w:lineRule="auto"/>
        <w:jc w:val="center"/>
        <w:rPr>
          <w:rFonts w:ascii="Arial" w:hAnsi="Arial" w:cs="Arial"/>
          <w:sz w:val="20"/>
          <w:szCs w:val="20"/>
        </w:rPr>
      </w:pPr>
      <w:bookmarkStart w:id="0" w:name="_GoBack"/>
      <w:r w:rsidRPr="00FC3533">
        <w:rPr>
          <w:rFonts w:ascii="Arial" w:hAnsi="Arial" w:cs="Arial"/>
          <w:noProof/>
          <w:sz w:val="20"/>
          <w:szCs w:val="20"/>
          <w:lang w:eastAsia="fr-FR"/>
        </w:rPr>
        <w:drawing>
          <wp:inline distT="0" distB="0" distL="0" distR="0" wp14:anchorId="14ED1711" wp14:editId="669AA8E3">
            <wp:extent cx="3769743" cy="4573446"/>
            <wp:effectExtent l="19050" t="19050" r="21590" b="17780"/>
            <wp:docPr id="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3774594" cy="4579332"/>
                    </a:xfrm>
                    <a:prstGeom prst="rect">
                      <a:avLst/>
                    </a:prstGeom>
                    <a:ln>
                      <a:solidFill>
                        <a:schemeClr val="tx1"/>
                      </a:solidFill>
                    </a:ln>
                  </pic:spPr>
                </pic:pic>
              </a:graphicData>
            </a:graphic>
          </wp:inline>
        </w:drawing>
      </w:r>
      <w:bookmarkEnd w:id="0"/>
    </w:p>
    <w:p w:rsidR="00FC3533" w:rsidRPr="00FC3533" w:rsidRDefault="00FC3533" w:rsidP="00FC3533">
      <w:pPr>
        <w:spacing w:after="0" w:line="240" w:lineRule="auto"/>
        <w:rPr>
          <w:rFonts w:ascii="Arial" w:hAnsi="Arial" w:cs="Arial"/>
          <w:sz w:val="20"/>
          <w:szCs w:val="20"/>
        </w:rPr>
      </w:pPr>
    </w:p>
    <w:p w:rsidR="00FB0BD1" w:rsidRDefault="00FB0BD1" w:rsidP="00FC3533">
      <w:pPr>
        <w:tabs>
          <w:tab w:val="left" w:pos="1860"/>
        </w:tabs>
        <w:spacing w:after="0" w:line="240" w:lineRule="auto"/>
        <w:jc w:val="both"/>
        <w:rPr>
          <w:rFonts w:ascii="Arial" w:hAnsi="Arial" w:cs="Arial"/>
          <w:sz w:val="20"/>
          <w:szCs w:val="20"/>
        </w:rPr>
      </w:pPr>
    </w:p>
    <w:p w:rsidR="00FC3533" w:rsidRPr="0098674F" w:rsidRDefault="00DC4B3A" w:rsidP="0098674F">
      <w:pPr>
        <w:pStyle w:val="Paragraphedeliste"/>
        <w:numPr>
          <w:ilvl w:val="0"/>
          <w:numId w:val="18"/>
        </w:numPr>
        <w:spacing w:after="0" w:line="240" w:lineRule="auto"/>
        <w:rPr>
          <w:rFonts w:ascii="Arial" w:hAnsi="Arial" w:cs="Arial"/>
          <w:sz w:val="20"/>
          <w:szCs w:val="20"/>
        </w:rPr>
      </w:pPr>
      <w:r>
        <w:rPr>
          <w:rFonts w:ascii="Arial" w:hAnsi="Arial" w:cs="Arial"/>
          <w:b/>
          <w:bCs/>
          <w:sz w:val="20"/>
          <w:szCs w:val="20"/>
        </w:rPr>
        <w:t>M</w:t>
      </w:r>
      <w:r w:rsidR="00FC3533" w:rsidRPr="0098674F">
        <w:rPr>
          <w:rFonts w:ascii="Arial" w:hAnsi="Arial" w:cs="Arial"/>
          <w:b/>
          <w:bCs/>
          <w:sz w:val="20"/>
          <w:szCs w:val="20"/>
        </w:rPr>
        <w:t>odification</w:t>
      </w:r>
      <w:r>
        <w:rPr>
          <w:rFonts w:ascii="Arial" w:hAnsi="Arial" w:cs="Arial"/>
          <w:b/>
          <w:bCs/>
          <w:sz w:val="20"/>
          <w:szCs w:val="20"/>
        </w:rPr>
        <w:t>s</w:t>
      </w:r>
      <w:r w:rsidR="00FC3533" w:rsidRPr="0098674F">
        <w:rPr>
          <w:rFonts w:ascii="Arial" w:hAnsi="Arial" w:cs="Arial"/>
          <w:b/>
          <w:bCs/>
          <w:sz w:val="20"/>
          <w:szCs w:val="20"/>
        </w:rPr>
        <w:t xml:space="preserve"> post-traductionnelle</w:t>
      </w:r>
      <w:r>
        <w:rPr>
          <w:rFonts w:ascii="Arial" w:hAnsi="Arial" w:cs="Arial"/>
          <w:b/>
          <w:bCs/>
          <w:sz w:val="20"/>
          <w:szCs w:val="20"/>
        </w:rPr>
        <w:t>s</w:t>
      </w:r>
      <w:r w:rsidR="00FC3533" w:rsidRPr="0098674F">
        <w:rPr>
          <w:rFonts w:ascii="Arial" w:hAnsi="Arial" w:cs="Arial"/>
          <w:b/>
          <w:bCs/>
          <w:sz w:val="20"/>
          <w:szCs w:val="20"/>
        </w:rPr>
        <w:t xml:space="preserve"> des protéines</w:t>
      </w:r>
    </w:p>
    <w:p w:rsidR="0098674F" w:rsidRPr="0098674F" w:rsidRDefault="00FC3533" w:rsidP="0098674F">
      <w:pPr>
        <w:pStyle w:val="Paragraphedeliste"/>
        <w:numPr>
          <w:ilvl w:val="0"/>
          <w:numId w:val="19"/>
        </w:numPr>
        <w:spacing w:after="0" w:line="240" w:lineRule="auto"/>
        <w:jc w:val="both"/>
        <w:rPr>
          <w:rFonts w:ascii="Arial" w:hAnsi="Arial" w:cs="Arial"/>
          <w:bCs/>
          <w:sz w:val="20"/>
          <w:szCs w:val="20"/>
        </w:rPr>
      </w:pPr>
      <w:r w:rsidRPr="0098674F">
        <w:rPr>
          <w:rFonts w:ascii="Arial" w:hAnsi="Arial" w:cs="Arial"/>
          <w:sz w:val="20"/>
          <w:szCs w:val="20"/>
        </w:rPr>
        <w:t xml:space="preserve">Certaines protéines sont synthétisées sous la forme de </w:t>
      </w:r>
      <w:r w:rsidRPr="0098674F">
        <w:rPr>
          <w:rFonts w:ascii="Arial" w:hAnsi="Arial" w:cs="Arial"/>
          <w:bCs/>
          <w:sz w:val="20"/>
          <w:szCs w:val="20"/>
        </w:rPr>
        <w:t xml:space="preserve">molécules </w:t>
      </w:r>
      <w:proofErr w:type="gramStart"/>
      <w:r w:rsidRPr="0098674F">
        <w:rPr>
          <w:rFonts w:ascii="Arial" w:hAnsi="Arial" w:cs="Arial"/>
          <w:bCs/>
          <w:sz w:val="20"/>
          <w:szCs w:val="20"/>
        </w:rPr>
        <w:t>précurseurs</w:t>
      </w:r>
      <w:proofErr w:type="gramEnd"/>
      <w:r w:rsidRPr="0098674F">
        <w:rPr>
          <w:rFonts w:ascii="Arial" w:hAnsi="Arial" w:cs="Arial"/>
          <w:bCs/>
          <w:sz w:val="20"/>
          <w:szCs w:val="20"/>
        </w:rPr>
        <w:t xml:space="preserve"> </w:t>
      </w:r>
      <w:r w:rsidRPr="0098674F">
        <w:rPr>
          <w:rFonts w:ascii="Arial" w:hAnsi="Arial" w:cs="Arial"/>
          <w:sz w:val="20"/>
          <w:szCs w:val="20"/>
        </w:rPr>
        <w:t xml:space="preserve">plus grandes qui doivent être </w:t>
      </w:r>
      <w:r w:rsidRPr="0098674F">
        <w:rPr>
          <w:rFonts w:ascii="Arial" w:hAnsi="Arial" w:cs="Arial"/>
          <w:bCs/>
          <w:sz w:val="20"/>
          <w:szCs w:val="20"/>
        </w:rPr>
        <w:t xml:space="preserve">clivées et adaptées par des enzymes </w:t>
      </w:r>
      <w:r w:rsidRPr="0098674F">
        <w:rPr>
          <w:rFonts w:ascii="Arial" w:hAnsi="Arial" w:cs="Arial"/>
          <w:sz w:val="20"/>
          <w:szCs w:val="20"/>
        </w:rPr>
        <w:t xml:space="preserve">pour acquérir leur fonction. </w:t>
      </w:r>
    </w:p>
    <w:p w:rsidR="0098674F" w:rsidRPr="0098674F" w:rsidRDefault="00FC3533" w:rsidP="0098674F">
      <w:pPr>
        <w:pStyle w:val="Paragraphedeliste"/>
        <w:numPr>
          <w:ilvl w:val="0"/>
          <w:numId w:val="19"/>
        </w:numPr>
        <w:spacing w:after="0" w:line="240" w:lineRule="auto"/>
        <w:jc w:val="both"/>
        <w:rPr>
          <w:rFonts w:ascii="Arial" w:hAnsi="Arial" w:cs="Arial"/>
          <w:bCs/>
          <w:sz w:val="20"/>
          <w:szCs w:val="20"/>
        </w:rPr>
      </w:pPr>
      <w:r w:rsidRPr="0098674F">
        <w:rPr>
          <w:rFonts w:ascii="Arial" w:hAnsi="Arial" w:cs="Arial"/>
          <w:sz w:val="20"/>
          <w:szCs w:val="20"/>
        </w:rPr>
        <w:t xml:space="preserve">Pour d’autres, une </w:t>
      </w:r>
      <w:r w:rsidRPr="0098674F">
        <w:rPr>
          <w:rFonts w:ascii="Arial" w:hAnsi="Arial" w:cs="Arial"/>
          <w:bCs/>
          <w:sz w:val="20"/>
          <w:szCs w:val="20"/>
        </w:rPr>
        <w:t>glycosylation</w:t>
      </w:r>
      <w:r w:rsidRPr="0098674F">
        <w:rPr>
          <w:rFonts w:ascii="Arial" w:hAnsi="Arial" w:cs="Arial"/>
          <w:sz w:val="20"/>
          <w:szCs w:val="20"/>
        </w:rPr>
        <w:t xml:space="preserve"> – l’ajout de chaînes glucidiques – peut être nécessaire à leur activation.</w:t>
      </w:r>
    </w:p>
    <w:p w:rsidR="00FC3533" w:rsidRPr="0098674F" w:rsidRDefault="00FC3533" w:rsidP="0098674F">
      <w:pPr>
        <w:pStyle w:val="Paragraphedeliste"/>
        <w:numPr>
          <w:ilvl w:val="0"/>
          <w:numId w:val="19"/>
        </w:numPr>
        <w:spacing w:after="0" w:line="240" w:lineRule="auto"/>
        <w:jc w:val="both"/>
        <w:rPr>
          <w:rFonts w:ascii="Arial" w:hAnsi="Arial" w:cs="Arial"/>
          <w:bCs/>
          <w:sz w:val="20"/>
          <w:szCs w:val="20"/>
        </w:rPr>
      </w:pPr>
      <w:r w:rsidRPr="0098674F">
        <w:rPr>
          <w:rFonts w:ascii="Arial" w:hAnsi="Arial" w:cs="Arial"/>
          <w:sz w:val="20"/>
          <w:szCs w:val="20"/>
        </w:rPr>
        <w:t xml:space="preserve">La fonction de nombreuses protéines dépend de façon critique de leur repliement correct. </w:t>
      </w:r>
      <w:r w:rsidRPr="0098674F">
        <w:rPr>
          <w:rFonts w:ascii="Arial" w:hAnsi="Arial" w:cs="Arial"/>
          <w:bCs/>
          <w:sz w:val="20"/>
          <w:szCs w:val="20"/>
        </w:rPr>
        <w:t>Certaines se replient spontanément pour acquérir leur forme correcte</w:t>
      </w:r>
      <w:r w:rsidRPr="0098674F">
        <w:rPr>
          <w:rFonts w:ascii="Arial" w:hAnsi="Arial" w:cs="Arial"/>
          <w:sz w:val="20"/>
          <w:szCs w:val="20"/>
        </w:rPr>
        <w:t xml:space="preserve">, mais le </w:t>
      </w:r>
      <w:r w:rsidRPr="0098674F">
        <w:rPr>
          <w:rFonts w:ascii="Arial" w:hAnsi="Arial" w:cs="Arial"/>
          <w:bCs/>
          <w:sz w:val="20"/>
          <w:szCs w:val="20"/>
        </w:rPr>
        <w:t>repliement de certaines autres doit être assisté initialement par d’autres molécules appelées des chaperons moléculaires</w:t>
      </w:r>
      <w:r w:rsidR="005A0926" w:rsidRPr="0098674F">
        <w:rPr>
          <w:rFonts w:ascii="Arial" w:hAnsi="Arial" w:cs="Arial"/>
          <w:bCs/>
          <w:sz w:val="20"/>
          <w:szCs w:val="20"/>
        </w:rPr>
        <w:t>.</w:t>
      </w:r>
    </w:p>
    <w:p w:rsidR="005A0926" w:rsidRDefault="005A0926" w:rsidP="00FC3533">
      <w:pPr>
        <w:spacing w:after="0" w:line="240" w:lineRule="auto"/>
        <w:jc w:val="both"/>
        <w:rPr>
          <w:rFonts w:ascii="Arial" w:hAnsi="Arial" w:cs="Arial"/>
          <w:b/>
          <w:bCs/>
          <w:sz w:val="20"/>
          <w:szCs w:val="20"/>
        </w:rPr>
      </w:pPr>
    </w:p>
    <w:p w:rsidR="005A0926" w:rsidRDefault="005A0926" w:rsidP="00FC3533">
      <w:pPr>
        <w:spacing w:after="0" w:line="240" w:lineRule="auto"/>
        <w:jc w:val="both"/>
        <w:rPr>
          <w:rFonts w:ascii="Arial" w:hAnsi="Arial" w:cs="Arial"/>
          <w:b/>
          <w:bCs/>
          <w:sz w:val="20"/>
          <w:szCs w:val="20"/>
        </w:rPr>
      </w:pPr>
    </w:p>
    <w:p w:rsidR="005A0926" w:rsidRDefault="005A0926" w:rsidP="00FC3533">
      <w:pPr>
        <w:spacing w:after="0" w:line="240" w:lineRule="auto"/>
        <w:jc w:val="both"/>
        <w:rPr>
          <w:rFonts w:ascii="Arial" w:hAnsi="Arial" w:cs="Arial"/>
          <w:b/>
          <w:bCs/>
          <w:sz w:val="20"/>
          <w:szCs w:val="20"/>
        </w:rPr>
      </w:pPr>
    </w:p>
    <w:p w:rsidR="005A0926" w:rsidRDefault="005A0926" w:rsidP="00FC3533">
      <w:pPr>
        <w:spacing w:after="0" w:line="240" w:lineRule="auto"/>
        <w:jc w:val="both"/>
        <w:rPr>
          <w:rFonts w:ascii="Arial" w:hAnsi="Arial" w:cs="Arial"/>
          <w:b/>
          <w:bCs/>
          <w:sz w:val="20"/>
          <w:szCs w:val="20"/>
        </w:rPr>
      </w:pPr>
    </w:p>
    <w:p w:rsidR="005A0926" w:rsidRDefault="005A0926" w:rsidP="00FC3533">
      <w:pPr>
        <w:spacing w:after="0" w:line="240" w:lineRule="auto"/>
        <w:jc w:val="both"/>
        <w:rPr>
          <w:rFonts w:ascii="Arial" w:hAnsi="Arial" w:cs="Arial"/>
          <w:b/>
          <w:bCs/>
          <w:sz w:val="20"/>
          <w:szCs w:val="20"/>
        </w:rPr>
      </w:pPr>
    </w:p>
    <w:p w:rsidR="005A0926" w:rsidRDefault="005A0926" w:rsidP="00FC3533">
      <w:pPr>
        <w:spacing w:after="0" w:line="240" w:lineRule="auto"/>
        <w:jc w:val="both"/>
        <w:rPr>
          <w:rFonts w:ascii="Arial" w:hAnsi="Arial" w:cs="Arial"/>
          <w:b/>
          <w:bCs/>
          <w:sz w:val="20"/>
          <w:szCs w:val="20"/>
        </w:rPr>
      </w:pPr>
    </w:p>
    <w:p w:rsidR="005A0926" w:rsidRDefault="005A0926" w:rsidP="00FC3533">
      <w:pPr>
        <w:spacing w:after="0" w:line="240" w:lineRule="auto"/>
        <w:jc w:val="both"/>
        <w:rPr>
          <w:rFonts w:ascii="Arial" w:hAnsi="Arial" w:cs="Arial"/>
          <w:b/>
          <w:bCs/>
          <w:sz w:val="20"/>
          <w:szCs w:val="20"/>
        </w:rPr>
      </w:pPr>
    </w:p>
    <w:p w:rsidR="005A0926" w:rsidRDefault="005A0926" w:rsidP="00FC3533">
      <w:pPr>
        <w:spacing w:after="0" w:line="240" w:lineRule="auto"/>
        <w:jc w:val="both"/>
        <w:rPr>
          <w:rFonts w:ascii="Arial" w:hAnsi="Arial" w:cs="Arial"/>
          <w:b/>
          <w:bCs/>
          <w:sz w:val="20"/>
          <w:szCs w:val="20"/>
        </w:rPr>
      </w:pPr>
    </w:p>
    <w:p w:rsidR="005A0926" w:rsidRDefault="005A0926" w:rsidP="00FC3533">
      <w:pPr>
        <w:spacing w:after="0" w:line="240" w:lineRule="auto"/>
        <w:jc w:val="both"/>
        <w:rPr>
          <w:rFonts w:ascii="Arial" w:hAnsi="Arial" w:cs="Arial"/>
          <w:b/>
          <w:bCs/>
          <w:sz w:val="20"/>
          <w:szCs w:val="20"/>
        </w:rPr>
      </w:pPr>
    </w:p>
    <w:p w:rsidR="005A0926" w:rsidRDefault="005A0926" w:rsidP="00FC3533">
      <w:pPr>
        <w:spacing w:after="0" w:line="240" w:lineRule="auto"/>
        <w:jc w:val="both"/>
        <w:rPr>
          <w:rFonts w:ascii="Arial" w:hAnsi="Arial" w:cs="Arial"/>
          <w:b/>
          <w:bCs/>
          <w:sz w:val="20"/>
          <w:szCs w:val="20"/>
        </w:rPr>
      </w:pPr>
    </w:p>
    <w:p w:rsidR="005A0926" w:rsidRDefault="005A0926" w:rsidP="00FC3533">
      <w:pPr>
        <w:spacing w:after="0" w:line="240" w:lineRule="auto"/>
        <w:jc w:val="both"/>
        <w:rPr>
          <w:rFonts w:ascii="Arial" w:hAnsi="Arial" w:cs="Arial"/>
          <w:b/>
          <w:bCs/>
          <w:sz w:val="20"/>
          <w:szCs w:val="20"/>
        </w:rPr>
      </w:pPr>
    </w:p>
    <w:p w:rsidR="005A0926" w:rsidRDefault="005A0926" w:rsidP="00FC3533">
      <w:pPr>
        <w:spacing w:after="0" w:line="240" w:lineRule="auto"/>
        <w:jc w:val="both"/>
        <w:rPr>
          <w:rFonts w:ascii="Arial" w:hAnsi="Arial" w:cs="Arial"/>
          <w:b/>
          <w:bCs/>
          <w:sz w:val="20"/>
          <w:szCs w:val="20"/>
        </w:rPr>
      </w:pPr>
    </w:p>
    <w:sectPr w:rsidR="005A0926" w:rsidSect="00170D0E">
      <w:headerReference w:type="default" r:id="rId19"/>
      <w:footerReference w:type="default" r:id="rId20"/>
      <w:pgSz w:w="11906" w:h="16838"/>
      <w:pgMar w:top="426" w:right="566" w:bottom="426"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F57" w:rsidRDefault="00946F57" w:rsidP="009E0E7A">
      <w:pPr>
        <w:spacing w:after="0" w:line="240" w:lineRule="auto"/>
      </w:pPr>
      <w:r>
        <w:separator/>
      </w:r>
    </w:p>
  </w:endnote>
  <w:endnote w:type="continuationSeparator" w:id="0">
    <w:p w:rsidR="00946F57" w:rsidRDefault="00946F57" w:rsidP="009E0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E7A" w:rsidRPr="009C6EA6" w:rsidRDefault="009E0E7A" w:rsidP="009E0E7A">
    <w:pPr>
      <w:pStyle w:val="Pieddepage"/>
      <w:jc w:val="right"/>
      <w:rPr>
        <w:rFonts w:asciiTheme="minorBidi" w:hAnsiTheme="minorBidi"/>
        <w:sz w:val="16"/>
        <w:szCs w:val="16"/>
      </w:rPr>
    </w:pPr>
    <w:r>
      <w:rPr>
        <w:rFonts w:asciiTheme="minorBidi" w:hAnsiTheme="minorBidi"/>
        <w:sz w:val="16"/>
        <w:szCs w:val="16"/>
      </w:rPr>
      <w:t>Dr</w:t>
    </w:r>
    <w:r w:rsidRPr="009C6EA6">
      <w:rPr>
        <w:rFonts w:asciiTheme="minorBidi" w:hAnsiTheme="minorBidi"/>
        <w:sz w:val="16"/>
        <w:szCs w:val="16"/>
      </w:rPr>
      <w:t xml:space="preserve">. BECHKRI </w:t>
    </w:r>
    <w:r>
      <w:rPr>
        <w:rFonts w:asciiTheme="minorBidi" w:hAnsiTheme="minorBidi"/>
        <w:sz w:val="16"/>
        <w:szCs w:val="16"/>
      </w:rPr>
      <w:t>S. et Dr</w:t>
    </w:r>
    <w:r w:rsidRPr="009C6EA6">
      <w:rPr>
        <w:rFonts w:asciiTheme="minorBidi" w:hAnsiTheme="minorBidi"/>
        <w:sz w:val="16"/>
        <w:szCs w:val="16"/>
      </w:rPr>
      <w:t>. SEDRATI</w:t>
    </w:r>
    <w:r>
      <w:rPr>
        <w:rFonts w:asciiTheme="minorBidi" w:hAnsiTheme="minorBidi"/>
        <w:sz w:val="16"/>
        <w:szCs w:val="16"/>
      </w:rPr>
      <w:t xml:space="preserve"> K.</w:t>
    </w:r>
  </w:p>
  <w:p w:rsidR="009E0E7A" w:rsidRPr="009E0E7A" w:rsidRDefault="009E0E7A">
    <w:pPr>
      <w:pStyle w:val="Pieddepage"/>
      <w:rPr>
        <w:rFonts w:asciiTheme="minorBidi" w:hAnsiTheme="minorBidi"/>
        <w:sz w:val="16"/>
        <w:szCs w:val="16"/>
      </w:rPr>
    </w:pPr>
    <w:r>
      <w:rPr>
        <w:rFonts w:asciiTheme="minorBidi" w:hAnsiTheme="minorBidi"/>
        <w:sz w:val="16"/>
        <w:szCs w:val="16"/>
      </w:rPr>
      <w:t xml:space="preserve">                                                                                                   Faculté des sciences de la nature et de la vie - </w:t>
    </w:r>
    <w:r w:rsidRPr="009C6EA6">
      <w:rPr>
        <w:rFonts w:asciiTheme="minorBidi" w:hAnsiTheme="minorBidi"/>
        <w:sz w:val="16"/>
        <w:szCs w:val="16"/>
      </w:rPr>
      <w:t>Université Frères MENTOURI Constantine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F57" w:rsidRDefault="00946F57" w:rsidP="009E0E7A">
      <w:pPr>
        <w:spacing w:after="0" w:line="240" w:lineRule="auto"/>
      </w:pPr>
      <w:r>
        <w:separator/>
      </w:r>
    </w:p>
  </w:footnote>
  <w:footnote w:type="continuationSeparator" w:id="0">
    <w:p w:rsidR="00946F57" w:rsidRDefault="00946F57" w:rsidP="009E0E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4056195"/>
      <w:docPartObj>
        <w:docPartGallery w:val="Page Numbers (Top of Page)"/>
        <w:docPartUnique/>
      </w:docPartObj>
    </w:sdtPr>
    <w:sdtEndPr>
      <w:rPr>
        <w:rFonts w:asciiTheme="minorBidi" w:hAnsiTheme="minorBidi"/>
        <w:sz w:val="18"/>
        <w:szCs w:val="18"/>
      </w:rPr>
    </w:sdtEndPr>
    <w:sdtContent>
      <w:p w:rsidR="00B26EE0" w:rsidRPr="00270E43" w:rsidRDefault="00B26EE0" w:rsidP="00B26EE0">
        <w:pPr>
          <w:spacing w:after="0" w:line="240" w:lineRule="auto"/>
          <w:jc w:val="center"/>
          <w:rPr>
            <w:rFonts w:ascii="Arial" w:hAnsi="Arial" w:cs="Arial"/>
            <w:b/>
            <w:bCs/>
          </w:rPr>
        </w:pPr>
        <w:r>
          <w:rPr>
            <w:rFonts w:ascii="Arial" w:hAnsi="Arial" w:cs="Arial"/>
            <w:b/>
            <w:bCs/>
          </w:rPr>
          <w:t>V</w:t>
        </w:r>
        <w:r w:rsidRPr="00270E43">
          <w:rPr>
            <w:rFonts w:ascii="Arial" w:hAnsi="Arial" w:cs="Arial"/>
            <w:b/>
            <w:bCs/>
          </w:rPr>
          <w:t>I- La traduction</w:t>
        </w:r>
      </w:p>
      <w:p w:rsidR="00EA216D" w:rsidRPr="00B26EE0" w:rsidRDefault="00EA216D">
        <w:pPr>
          <w:pStyle w:val="En-tte"/>
          <w:jc w:val="right"/>
          <w:rPr>
            <w:rFonts w:asciiTheme="minorBidi" w:hAnsiTheme="minorBidi"/>
            <w:sz w:val="18"/>
            <w:szCs w:val="18"/>
          </w:rPr>
        </w:pPr>
        <w:r w:rsidRPr="00B26EE0">
          <w:rPr>
            <w:rFonts w:asciiTheme="minorBidi" w:hAnsiTheme="minorBidi"/>
            <w:sz w:val="18"/>
            <w:szCs w:val="18"/>
          </w:rPr>
          <w:fldChar w:fldCharType="begin"/>
        </w:r>
        <w:r w:rsidRPr="00B26EE0">
          <w:rPr>
            <w:rFonts w:asciiTheme="minorBidi" w:hAnsiTheme="minorBidi"/>
            <w:sz w:val="18"/>
            <w:szCs w:val="18"/>
          </w:rPr>
          <w:instrText>PAGE   \* MERGEFORMAT</w:instrText>
        </w:r>
        <w:r w:rsidRPr="00B26EE0">
          <w:rPr>
            <w:rFonts w:asciiTheme="minorBidi" w:hAnsiTheme="minorBidi"/>
            <w:sz w:val="18"/>
            <w:szCs w:val="18"/>
          </w:rPr>
          <w:fldChar w:fldCharType="separate"/>
        </w:r>
        <w:r w:rsidR="0047123F">
          <w:rPr>
            <w:rFonts w:asciiTheme="minorBidi" w:hAnsiTheme="minorBidi"/>
            <w:noProof/>
            <w:sz w:val="18"/>
            <w:szCs w:val="18"/>
          </w:rPr>
          <w:t>4</w:t>
        </w:r>
        <w:r w:rsidRPr="00B26EE0">
          <w:rPr>
            <w:rFonts w:asciiTheme="minorBidi" w:hAnsiTheme="minorBidi"/>
            <w:sz w:val="18"/>
            <w:szCs w:val="18"/>
          </w:rPr>
          <w:fldChar w:fldCharType="end"/>
        </w:r>
      </w:p>
    </w:sdtContent>
  </w:sdt>
  <w:p w:rsidR="00EA216D" w:rsidRDefault="00EA216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30430"/>
    <w:multiLevelType w:val="hybridMultilevel"/>
    <w:tmpl w:val="C32AC730"/>
    <w:lvl w:ilvl="0" w:tplc="040C0001">
      <w:start w:val="1"/>
      <w:numFmt w:val="bullet"/>
      <w:lvlText w:val=""/>
      <w:lvlJc w:val="left"/>
      <w:pPr>
        <w:ind w:left="1630" w:hanging="360"/>
      </w:pPr>
      <w:rPr>
        <w:rFonts w:ascii="Symbol" w:hAnsi="Symbol" w:hint="default"/>
      </w:rPr>
    </w:lvl>
    <w:lvl w:ilvl="1" w:tplc="040C0003" w:tentative="1">
      <w:start w:val="1"/>
      <w:numFmt w:val="bullet"/>
      <w:lvlText w:val="o"/>
      <w:lvlJc w:val="left"/>
      <w:pPr>
        <w:ind w:left="2350" w:hanging="360"/>
      </w:pPr>
      <w:rPr>
        <w:rFonts w:ascii="Courier New" w:hAnsi="Courier New" w:cs="Courier New" w:hint="default"/>
      </w:rPr>
    </w:lvl>
    <w:lvl w:ilvl="2" w:tplc="040C0005" w:tentative="1">
      <w:start w:val="1"/>
      <w:numFmt w:val="bullet"/>
      <w:lvlText w:val=""/>
      <w:lvlJc w:val="left"/>
      <w:pPr>
        <w:ind w:left="3070" w:hanging="360"/>
      </w:pPr>
      <w:rPr>
        <w:rFonts w:ascii="Wingdings" w:hAnsi="Wingdings" w:hint="default"/>
      </w:rPr>
    </w:lvl>
    <w:lvl w:ilvl="3" w:tplc="040C0001" w:tentative="1">
      <w:start w:val="1"/>
      <w:numFmt w:val="bullet"/>
      <w:lvlText w:val=""/>
      <w:lvlJc w:val="left"/>
      <w:pPr>
        <w:ind w:left="3790" w:hanging="360"/>
      </w:pPr>
      <w:rPr>
        <w:rFonts w:ascii="Symbol" w:hAnsi="Symbol" w:hint="default"/>
      </w:rPr>
    </w:lvl>
    <w:lvl w:ilvl="4" w:tplc="040C0003" w:tentative="1">
      <w:start w:val="1"/>
      <w:numFmt w:val="bullet"/>
      <w:lvlText w:val="o"/>
      <w:lvlJc w:val="left"/>
      <w:pPr>
        <w:ind w:left="4510" w:hanging="360"/>
      </w:pPr>
      <w:rPr>
        <w:rFonts w:ascii="Courier New" w:hAnsi="Courier New" w:cs="Courier New" w:hint="default"/>
      </w:rPr>
    </w:lvl>
    <w:lvl w:ilvl="5" w:tplc="040C0005" w:tentative="1">
      <w:start w:val="1"/>
      <w:numFmt w:val="bullet"/>
      <w:lvlText w:val=""/>
      <w:lvlJc w:val="left"/>
      <w:pPr>
        <w:ind w:left="5230" w:hanging="360"/>
      </w:pPr>
      <w:rPr>
        <w:rFonts w:ascii="Wingdings" w:hAnsi="Wingdings" w:hint="default"/>
      </w:rPr>
    </w:lvl>
    <w:lvl w:ilvl="6" w:tplc="040C0001" w:tentative="1">
      <w:start w:val="1"/>
      <w:numFmt w:val="bullet"/>
      <w:lvlText w:val=""/>
      <w:lvlJc w:val="left"/>
      <w:pPr>
        <w:ind w:left="5950" w:hanging="360"/>
      </w:pPr>
      <w:rPr>
        <w:rFonts w:ascii="Symbol" w:hAnsi="Symbol" w:hint="default"/>
      </w:rPr>
    </w:lvl>
    <w:lvl w:ilvl="7" w:tplc="040C0003" w:tentative="1">
      <w:start w:val="1"/>
      <w:numFmt w:val="bullet"/>
      <w:lvlText w:val="o"/>
      <w:lvlJc w:val="left"/>
      <w:pPr>
        <w:ind w:left="6670" w:hanging="360"/>
      </w:pPr>
      <w:rPr>
        <w:rFonts w:ascii="Courier New" w:hAnsi="Courier New" w:cs="Courier New" w:hint="default"/>
      </w:rPr>
    </w:lvl>
    <w:lvl w:ilvl="8" w:tplc="040C0005" w:tentative="1">
      <w:start w:val="1"/>
      <w:numFmt w:val="bullet"/>
      <w:lvlText w:val=""/>
      <w:lvlJc w:val="left"/>
      <w:pPr>
        <w:ind w:left="7390" w:hanging="360"/>
      </w:pPr>
      <w:rPr>
        <w:rFonts w:ascii="Wingdings" w:hAnsi="Wingdings" w:hint="default"/>
      </w:rPr>
    </w:lvl>
  </w:abstractNum>
  <w:abstractNum w:abstractNumId="1">
    <w:nsid w:val="0E783DC3"/>
    <w:multiLevelType w:val="multilevel"/>
    <w:tmpl w:val="32D6B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B964EF"/>
    <w:multiLevelType w:val="multilevel"/>
    <w:tmpl w:val="C75EF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547676"/>
    <w:multiLevelType w:val="multilevel"/>
    <w:tmpl w:val="B18E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274B46"/>
    <w:multiLevelType w:val="multilevel"/>
    <w:tmpl w:val="E8325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E564BF"/>
    <w:multiLevelType w:val="multilevel"/>
    <w:tmpl w:val="778C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FB119C"/>
    <w:multiLevelType w:val="hybridMultilevel"/>
    <w:tmpl w:val="C4AC75C4"/>
    <w:lvl w:ilvl="0" w:tplc="825452E4">
      <w:start w:val="1"/>
      <w:numFmt w:val="decimal"/>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FDA197D"/>
    <w:multiLevelType w:val="hybridMultilevel"/>
    <w:tmpl w:val="0D0CF1A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25903AE0"/>
    <w:multiLevelType w:val="hybridMultilevel"/>
    <w:tmpl w:val="55506026"/>
    <w:lvl w:ilvl="0" w:tplc="78B08B74">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70C36AF"/>
    <w:multiLevelType w:val="hybridMultilevel"/>
    <w:tmpl w:val="F03A8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A9D7605"/>
    <w:multiLevelType w:val="hybridMultilevel"/>
    <w:tmpl w:val="D408C6B4"/>
    <w:lvl w:ilvl="0" w:tplc="7C92622E">
      <w:start w:val="2"/>
      <w:numFmt w:val="bullet"/>
      <w:lvlText w:val="-"/>
      <w:lvlJc w:val="left"/>
      <w:pPr>
        <w:ind w:left="720" w:hanging="360"/>
      </w:pPr>
      <w:rPr>
        <w:rFonts w:ascii="Arial" w:eastAsiaTheme="minorHAnsi"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DFF39FB"/>
    <w:multiLevelType w:val="hybridMultilevel"/>
    <w:tmpl w:val="D2FE112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33295D35"/>
    <w:multiLevelType w:val="hybridMultilevel"/>
    <w:tmpl w:val="74F8C770"/>
    <w:lvl w:ilvl="0" w:tplc="040C0001">
      <w:start w:val="1"/>
      <w:numFmt w:val="bullet"/>
      <w:lvlText w:val=""/>
      <w:lvlJc w:val="left"/>
      <w:pPr>
        <w:ind w:left="720" w:hanging="360"/>
      </w:pPr>
      <w:rPr>
        <w:rFonts w:ascii="Symbol" w:hAnsi="Symbo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7B3138A"/>
    <w:multiLevelType w:val="hybridMultilevel"/>
    <w:tmpl w:val="26025EAE"/>
    <w:lvl w:ilvl="0" w:tplc="3BE89FD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7BA133C"/>
    <w:multiLevelType w:val="hybridMultilevel"/>
    <w:tmpl w:val="259C1E62"/>
    <w:lvl w:ilvl="0" w:tplc="DD5CC9E6">
      <w:start w:val="5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ABE47B3"/>
    <w:multiLevelType w:val="hybridMultilevel"/>
    <w:tmpl w:val="B9160F48"/>
    <w:lvl w:ilvl="0" w:tplc="9534739E">
      <w:start w:val="1"/>
      <w:numFmt w:val="bullet"/>
      <w:lvlText w:val="-"/>
      <w:lvlJc w:val="left"/>
      <w:pPr>
        <w:tabs>
          <w:tab w:val="num" w:pos="720"/>
        </w:tabs>
        <w:ind w:left="720" w:hanging="360"/>
      </w:pPr>
      <w:rPr>
        <w:rFonts w:ascii="Times New Roman" w:hAnsi="Times New Roman" w:hint="default"/>
      </w:rPr>
    </w:lvl>
    <w:lvl w:ilvl="1" w:tplc="06B6C440" w:tentative="1">
      <w:start w:val="1"/>
      <w:numFmt w:val="bullet"/>
      <w:lvlText w:val="-"/>
      <w:lvlJc w:val="left"/>
      <w:pPr>
        <w:tabs>
          <w:tab w:val="num" w:pos="1440"/>
        </w:tabs>
        <w:ind w:left="1440" w:hanging="360"/>
      </w:pPr>
      <w:rPr>
        <w:rFonts w:ascii="Times New Roman" w:hAnsi="Times New Roman" w:hint="default"/>
      </w:rPr>
    </w:lvl>
    <w:lvl w:ilvl="2" w:tplc="860632C2" w:tentative="1">
      <w:start w:val="1"/>
      <w:numFmt w:val="bullet"/>
      <w:lvlText w:val="-"/>
      <w:lvlJc w:val="left"/>
      <w:pPr>
        <w:tabs>
          <w:tab w:val="num" w:pos="2160"/>
        </w:tabs>
        <w:ind w:left="2160" w:hanging="360"/>
      </w:pPr>
      <w:rPr>
        <w:rFonts w:ascii="Times New Roman" w:hAnsi="Times New Roman" w:hint="default"/>
      </w:rPr>
    </w:lvl>
    <w:lvl w:ilvl="3" w:tplc="AECE9962" w:tentative="1">
      <w:start w:val="1"/>
      <w:numFmt w:val="bullet"/>
      <w:lvlText w:val="-"/>
      <w:lvlJc w:val="left"/>
      <w:pPr>
        <w:tabs>
          <w:tab w:val="num" w:pos="2880"/>
        </w:tabs>
        <w:ind w:left="2880" w:hanging="360"/>
      </w:pPr>
      <w:rPr>
        <w:rFonts w:ascii="Times New Roman" w:hAnsi="Times New Roman" w:hint="default"/>
      </w:rPr>
    </w:lvl>
    <w:lvl w:ilvl="4" w:tplc="DC88CBDC" w:tentative="1">
      <w:start w:val="1"/>
      <w:numFmt w:val="bullet"/>
      <w:lvlText w:val="-"/>
      <w:lvlJc w:val="left"/>
      <w:pPr>
        <w:tabs>
          <w:tab w:val="num" w:pos="3600"/>
        </w:tabs>
        <w:ind w:left="3600" w:hanging="360"/>
      </w:pPr>
      <w:rPr>
        <w:rFonts w:ascii="Times New Roman" w:hAnsi="Times New Roman" w:hint="default"/>
      </w:rPr>
    </w:lvl>
    <w:lvl w:ilvl="5" w:tplc="35AA1A02" w:tentative="1">
      <w:start w:val="1"/>
      <w:numFmt w:val="bullet"/>
      <w:lvlText w:val="-"/>
      <w:lvlJc w:val="left"/>
      <w:pPr>
        <w:tabs>
          <w:tab w:val="num" w:pos="4320"/>
        </w:tabs>
        <w:ind w:left="4320" w:hanging="360"/>
      </w:pPr>
      <w:rPr>
        <w:rFonts w:ascii="Times New Roman" w:hAnsi="Times New Roman" w:hint="default"/>
      </w:rPr>
    </w:lvl>
    <w:lvl w:ilvl="6" w:tplc="388CA76C" w:tentative="1">
      <w:start w:val="1"/>
      <w:numFmt w:val="bullet"/>
      <w:lvlText w:val="-"/>
      <w:lvlJc w:val="left"/>
      <w:pPr>
        <w:tabs>
          <w:tab w:val="num" w:pos="5040"/>
        </w:tabs>
        <w:ind w:left="5040" w:hanging="360"/>
      </w:pPr>
      <w:rPr>
        <w:rFonts w:ascii="Times New Roman" w:hAnsi="Times New Roman" w:hint="default"/>
      </w:rPr>
    </w:lvl>
    <w:lvl w:ilvl="7" w:tplc="703E6460" w:tentative="1">
      <w:start w:val="1"/>
      <w:numFmt w:val="bullet"/>
      <w:lvlText w:val="-"/>
      <w:lvlJc w:val="left"/>
      <w:pPr>
        <w:tabs>
          <w:tab w:val="num" w:pos="5760"/>
        </w:tabs>
        <w:ind w:left="5760" w:hanging="360"/>
      </w:pPr>
      <w:rPr>
        <w:rFonts w:ascii="Times New Roman" w:hAnsi="Times New Roman" w:hint="default"/>
      </w:rPr>
    </w:lvl>
    <w:lvl w:ilvl="8" w:tplc="43AEB6E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BFE485D"/>
    <w:multiLevelType w:val="hybridMultilevel"/>
    <w:tmpl w:val="A252A04A"/>
    <w:lvl w:ilvl="0" w:tplc="040C0001">
      <w:start w:val="1"/>
      <w:numFmt w:val="bullet"/>
      <w:lvlText w:val=""/>
      <w:lvlJc w:val="left"/>
      <w:pPr>
        <w:ind w:left="1866" w:hanging="360"/>
      </w:pPr>
      <w:rPr>
        <w:rFonts w:ascii="Symbol" w:hAnsi="Symbol"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17">
    <w:nsid w:val="3C611458"/>
    <w:multiLevelType w:val="hybridMultilevel"/>
    <w:tmpl w:val="A55EAFB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40401DB6"/>
    <w:multiLevelType w:val="hybridMultilevel"/>
    <w:tmpl w:val="28300B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9047494"/>
    <w:multiLevelType w:val="hybridMultilevel"/>
    <w:tmpl w:val="1BE46578"/>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0">
    <w:nsid w:val="52205E6C"/>
    <w:multiLevelType w:val="multilevel"/>
    <w:tmpl w:val="5F943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F82A9E"/>
    <w:multiLevelType w:val="hybridMultilevel"/>
    <w:tmpl w:val="56C88E8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nsid w:val="61AE2B04"/>
    <w:multiLevelType w:val="hybridMultilevel"/>
    <w:tmpl w:val="C860B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1CC0F12"/>
    <w:multiLevelType w:val="multilevel"/>
    <w:tmpl w:val="B0F64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3A465AB"/>
    <w:multiLevelType w:val="multilevel"/>
    <w:tmpl w:val="587E3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956ECA"/>
    <w:multiLevelType w:val="hybridMultilevel"/>
    <w:tmpl w:val="68FCFF8C"/>
    <w:lvl w:ilvl="0" w:tplc="0B26202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87B71F2"/>
    <w:multiLevelType w:val="hybridMultilevel"/>
    <w:tmpl w:val="AEEE90E8"/>
    <w:lvl w:ilvl="0" w:tplc="9420383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BE92355"/>
    <w:multiLevelType w:val="hybridMultilevel"/>
    <w:tmpl w:val="82D25286"/>
    <w:lvl w:ilvl="0" w:tplc="B9FA4708">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8">
    <w:nsid w:val="6D4245D4"/>
    <w:multiLevelType w:val="multilevel"/>
    <w:tmpl w:val="2002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166DC0"/>
    <w:multiLevelType w:val="hybridMultilevel"/>
    <w:tmpl w:val="E9B2DF28"/>
    <w:lvl w:ilvl="0" w:tplc="9432D23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1C55EDD"/>
    <w:multiLevelType w:val="hybridMultilevel"/>
    <w:tmpl w:val="FDCAD3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AD4792A"/>
    <w:multiLevelType w:val="hybridMultilevel"/>
    <w:tmpl w:val="B27E3D60"/>
    <w:lvl w:ilvl="0" w:tplc="16BC80C8">
      <w:start w:val="1"/>
      <w:numFmt w:val="decimal"/>
      <w:lvlText w:val="%1-"/>
      <w:lvlJc w:val="left"/>
      <w:pPr>
        <w:ind w:left="2345"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C1807FB"/>
    <w:multiLevelType w:val="hybridMultilevel"/>
    <w:tmpl w:val="8194A416"/>
    <w:lvl w:ilvl="0" w:tplc="3CF4E602">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3"/>
  </w:num>
  <w:num w:numId="2">
    <w:abstractNumId w:val="9"/>
  </w:num>
  <w:num w:numId="3">
    <w:abstractNumId w:val="6"/>
  </w:num>
  <w:num w:numId="4">
    <w:abstractNumId w:val="10"/>
  </w:num>
  <w:num w:numId="5">
    <w:abstractNumId w:val="8"/>
  </w:num>
  <w:num w:numId="6">
    <w:abstractNumId w:val="30"/>
  </w:num>
  <w:num w:numId="7">
    <w:abstractNumId w:val="18"/>
  </w:num>
  <w:num w:numId="8">
    <w:abstractNumId w:val="22"/>
  </w:num>
  <w:num w:numId="9">
    <w:abstractNumId w:val="25"/>
  </w:num>
  <w:num w:numId="10">
    <w:abstractNumId w:val="14"/>
  </w:num>
  <w:num w:numId="11">
    <w:abstractNumId w:val="31"/>
  </w:num>
  <w:num w:numId="12">
    <w:abstractNumId w:val="32"/>
  </w:num>
  <w:num w:numId="13">
    <w:abstractNumId w:val="19"/>
  </w:num>
  <w:num w:numId="14">
    <w:abstractNumId w:val="0"/>
  </w:num>
  <w:num w:numId="15">
    <w:abstractNumId w:val="16"/>
  </w:num>
  <w:num w:numId="16">
    <w:abstractNumId w:val="11"/>
  </w:num>
  <w:num w:numId="17">
    <w:abstractNumId w:val="27"/>
  </w:num>
  <w:num w:numId="18">
    <w:abstractNumId w:val="12"/>
  </w:num>
  <w:num w:numId="19">
    <w:abstractNumId w:val="15"/>
  </w:num>
  <w:num w:numId="20">
    <w:abstractNumId w:val="29"/>
  </w:num>
  <w:num w:numId="21">
    <w:abstractNumId w:val="26"/>
  </w:num>
  <w:num w:numId="22">
    <w:abstractNumId w:val="21"/>
  </w:num>
  <w:num w:numId="23">
    <w:abstractNumId w:val="17"/>
  </w:num>
  <w:num w:numId="24">
    <w:abstractNumId w:val="5"/>
  </w:num>
  <w:num w:numId="25">
    <w:abstractNumId w:val="24"/>
  </w:num>
  <w:num w:numId="26">
    <w:abstractNumId w:val="23"/>
  </w:num>
  <w:num w:numId="27">
    <w:abstractNumId w:val="4"/>
  </w:num>
  <w:num w:numId="28">
    <w:abstractNumId w:val="3"/>
  </w:num>
  <w:num w:numId="29">
    <w:abstractNumId w:val="2"/>
  </w:num>
  <w:num w:numId="30">
    <w:abstractNumId w:val="20"/>
  </w:num>
  <w:num w:numId="31">
    <w:abstractNumId w:val="28"/>
  </w:num>
  <w:num w:numId="32">
    <w:abstractNumId w:val="1"/>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64A"/>
    <w:rsid w:val="0003159B"/>
    <w:rsid w:val="00076B76"/>
    <w:rsid w:val="000E0CB3"/>
    <w:rsid w:val="000E674F"/>
    <w:rsid w:val="00132736"/>
    <w:rsid w:val="00170D0E"/>
    <w:rsid w:val="0017660B"/>
    <w:rsid w:val="0019149B"/>
    <w:rsid w:val="0019320E"/>
    <w:rsid w:val="001C51A8"/>
    <w:rsid w:val="001D47D8"/>
    <w:rsid w:val="001F3378"/>
    <w:rsid w:val="002063A4"/>
    <w:rsid w:val="002355BC"/>
    <w:rsid w:val="00245483"/>
    <w:rsid w:val="00264A7F"/>
    <w:rsid w:val="00270E43"/>
    <w:rsid w:val="00277D7E"/>
    <w:rsid w:val="00297F53"/>
    <w:rsid w:val="002A631E"/>
    <w:rsid w:val="002B0977"/>
    <w:rsid w:val="002B6757"/>
    <w:rsid w:val="002C7072"/>
    <w:rsid w:val="002D4D7A"/>
    <w:rsid w:val="002E1BBD"/>
    <w:rsid w:val="002F0E58"/>
    <w:rsid w:val="00320519"/>
    <w:rsid w:val="003356B3"/>
    <w:rsid w:val="00336B24"/>
    <w:rsid w:val="00342049"/>
    <w:rsid w:val="00342943"/>
    <w:rsid w:val="00346381"/>
    <w:rsid w:val="00351154"/>
    <w:rsid w:val="00370126"/>
    <w:rsid w:val="00375A6D"/>
    <w:rsid w:val="0039600D"/>
    <w:rsid w:val="0047123F"/>
    <w:rsid w:val="00473B33"/>
    <w:rsid w:val="00476F45"/>
    <w:rsid w:val="00493F3F"/>
    <w:rsid w:val="004B390B"/>
    <w:rsid w:val="004C0D42"/>
    <w:rsid w:val="004C49F0"/>
    <w:rsid w:val="004D592D"/>
    <w:rsid w:val="004E35C1"/>
    <w:rsid w:val="004E5367"/>
    <w:rsid w:val="004F0622"/>
    <w:rsid w:val="004F3C55"/>
    <w:rsid w:val="00513A09"/>
    <w:rsid w:val="005523FE"/>
    <w:rsid w:val="00561682"/>
    <w:rsid w:val="00561E35"/>
    <w:rsid w:val="005731E2"/>
    <w:rsid w:val="0057418E"/>
    <w:rsid w:val="00593C76"/>
    <w:rsid w:val="0059517C"/>
    <w:rsid w:val="005A0926"/>
    <w:rsid w:val="005A1AC0"/>
    <w:rsid w:val="005C439C"/>
    <w:rsid w:val="005D44BA"/>
    <w:rsid w:val="0060647B"/>
    <w:rsid w:val="006076B8"/>
    <w:rsid w:val="00622920"/>
    <w:rsid w:val="00626079"/>
    <w:rsid w:val="00627342"/>
    <w:rsid w:val="00634F27"/>
    <w:rsid w:val="00680588"/>
    <w:rsid w:val="006D2F94"/>
    <w:rsid w:val="00750A91"/>
    <w:rsid w:val="00762F82"/>
    <w:rsid w:val="00762FC7"/>
    <w:rsid w:val="0077282F"/>
    <w:rsid w:val="00787EDE"/>
    <w:rsid w:val="007B4493"/>
    <w:rsid w:val="007B5BD9"/>
    <w:rsid w:val="007B5EF6"/>
    <w:rsid w:val="007D18DD"/>
    <w:rsid w:val="007D55B9"/>
    <w:rsid w:val="007F2612"/>
    <w:rsid w:val="00800422"/>
    <w:rsid w:val="00810714"/>
    <w:rsid w:val="0085383B"/>
    <w:rsid w:val="00853B3D"/>
    <w:rsid w:val="00862F27"/>
    <w:rsid w:val="00893EA9"/>
    <w:rsid w:val="0089660C"/>
    <w:rsid w:val="008D6C9F"/>
    <w:rsid w:val="009215C6"/>
    <w:rsid w:val="00924218"/>
    <w:rsid w:val="00946F57"/>
    <w:rsid w:val="0094751C"/>
    <w:rsid w:val="00960173"/>
    <w:rsid w:val="00972543"/>
    <w:rsid w:val="0098674F"/>
    <w:rsid w:val="009B0DA2"/>
    <w:rsid w:val="009B7A8B"/>
    <w:rsid w:val="009C465F"/>
    <w:rsid w:val="009D3852"/>
    <w:rsid w:val="009D6842"/>
    <w:rsid w:val="009E0E7A"/>
    <w:rsid w:val="00A21F15"/>
    <w:rsid w:val="00A43D02"/>
    <w:rsid w:val="00A67ADE"/>
    <w:rsid w:val="00A807D5"/>
    <w:rsid w:val="00A82D82"/>
    <w:rsid w:val="00AD6EBD"/>
    <w:rsid w:val="00AE177A"/>
    <w:rsid w:val="00AF07DA"/>
    <w:rsid w:val="00B25FF5"/>
    <w:rsid w:val="00B26EE0"/>
    <w:rsid w:val="00B556D5"/>
    <w:rsid w:val="00B628BD"/>
    <w:rsid w:val="00B73644"/>
    <w:rsid w:val="00B96510"/>
    <w:rsid w:val="00BA15F2"/>
    <w:rsid w:val="00BA4E6B"/>
    <w:rsid w:val="00BD0070"/>
    <w:rsid w:val="00BF7156"/>
    <w:rsid w:val="00C07A5C"/>
    <w:rsid w:val="00C303EC"/>
    <w:rsid w:val="00C46664"/>
    <w:rsid w:val="00C576E4"/>
    <w:rsid w:val="00C74449"/>
    <w:rsid w:val="00CD2BA6"/>
    <w:rsid w:val="00D05805"/>
    <w:rsid w:val="00D1464A"/>
    <w:rsid w:val="00D2395E"/>
    <w:rsid w:val="00D2425A"/>
    <w:rsid w:val="00D62873"/>
    <w:rsid w:val="00D87EDA"/>
    <w:rsid w:val="00D96DD4"/>
    <w:rsid w:val="00DC4B3A"/>
    <w:rsid w:val="00E00875"/>
    <w:rsid w:val="00E31D88"/>
    <w:rsid w:val="00E83BD9"/>
    <w:rsid w:val="00EA216D"/>
    <w:rsid w:val="00EB6687"/>
    <w:rsid w:val="00ED2156"/>
    <w:rsid w:val="00ED53BE"/>
    <w:rsid w:val="00EE0134"/>
    <w:rsid w:val="00EE3066"/>
    <w:rsid w:val="00EE32E2"/>
    <w:rsid w:val="00F11962"/>
    <w:rsid w:val="00F20577"/>
    <w:rsid w:val="00F26EFB"/>
    <w:rsid w:val="00F5137B"/>
    <w:rsid w:val="00F7134D"/>
    <w:rsid w:val="00F9257E"/>
    <w:rsid w:val="00F97518"/>
    <w:rsid w:val="00FA6EA8"/>
    <w:rsid w:val="00FB0BD1"/>
    <w:rsid w:val="00FB2036"/>
    <w:rsid w:val="00FC353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B9651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B9651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B96510"/>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14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146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464A"/>
    <w:rPr>
      <w:rFonts w:ascii="Tahoma" w:hAnsi="Tahoma" w:cs="Tahoma"/>
      <w:sz w:val="16"/>
      <w:szCs w:val="16"/>
    </w:rPr>
  </w:style>
  <w:style w:type="paragraph" w:styleId="Paragraphedeliste">
    <w:name w:val="List Paragraph"/>
    <w:basedOn w:val="Normal"/>
    <w:uiPriority w:val="34"/>
    <w:qFormat/>
    <w:rsid w:val="00D62873"/>
    <w:pPr>
      <w:spacing w:after="160" w:line="259" w:lineRule="auto"/>
      <w:ind w:left="720"/>
      <w:contextualSpacing/>
    </w:pPr>
  </w:style>
  <w:style w:type="paragraph" w:styleId="NormalWeb">
    <w:name w:val="Normal (Web)"/>
    <w:basedOn w:val="Normal"/>
    <w:uiPriority w:val="99"/>
    <w:semiHidden/>
    <w:unhideWhenUsed/>
    <w:rsid w:val="00AE177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B96510"/>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B96510"/>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B96510"/>
    <w:rPr>
      <w:rFonts w:ascii="Times New Roman" w:eastAsia="Times New Roman" w:hAnsi="Times New Roman" w:cs="Times New Roman"/>
      <w:b/>
      <w:bCs/>
      <w:sz w:val="24"/>
      <w:szCs w:val="24"/>
      <w:lang w:eastAsia="fr-FR"/>
    </w:rPr>
  </w:style>
  <w:style w:type="character" w:styleId="Lienhypertexte">
    <w:name w:val="Hyperlink"/>
    <w:basedOn w:val="Policepardfaut"/>
    <w:uiPriority w:val="99"/>
    <w:semiHidden/>
    <w:unhideWhenUsed/>
    <w:rsid w:val="00B96510"/>
    <w:rPr>
      <w:color w:val="0000FF"/>
      <w:u w:val="single"/>
    </w:rPr>
  </w:style>
  <w:style w:type="character" w:styleId="lev">
    <w:name w:val="Strong"/>
    <w:basedOn w:val="Policepardfaut"/>
    <w:uiPriority w:val="22"/>
    <w:qFormat/>
    <w:rsid w:val="00B96510"/>
    <w:rPr>
      <w:b/>
      <w:bCs/>
    </w:rPr>
  </w:style>
  <w:style w:type="paragraph" w:customStyle="1" w:styleId="zoom">
    <w:name w:val="zoom"/>
    <w:basedOn w:val="Normal"/>
    <w:rsid w:val="00B9651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96510"/>
    <w:rPr>
      <w:i/>
      <w:iCs/>
    </w:rPr>
  </w:style>
  <w:style w:type="paragraph" w:customStyle="1" w:styleId="sans-alinea">
    <w:name w:val="sans-alinea"/>
    <w:basedOn w:val="Normal"/>
    <w:rsid w:val="00B9651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9E0E7A"/>
    <w:pPr>
      <w:tabs>
        <w:tab w:val="center" w:pos="4536"/>
        <w:tab w:val="right" w:pos="9072"/>
      </w:tabs>
      <w:spacing w:after="0" w:line="240" w:lineRule="auto"/>
    </w:pPr>
  </w:style>
  <w:style w:type="character" w:customStyle="1" w:styleId="En-tteCar">
    <w:name w:val="En-tête Car"/>
    <w:basedOn w:val="Policepardfaut"/>
    <w:link w:val="En-tte"/>
    <w:uiPriority w:val="99"/>
    <w:rsid w:val="009E0E7A"/>
  </w:style>
  <w:style w:type="paragraph" w:styleId="Pieddepage">
    <w:name w:val="footer"/>
    <w:basedOn w:val="Normal"/>
    <w:link w:val="PieddepageCar"/>
    <w:uiPriority w:val="99"/>
    <w:unhideWhenUsed/>
    <w:rsid w:val="009E0E7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E0E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B9651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B9651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B96510"/>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14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146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464A"/>
    <w:rPr>
      <w:rFonts w:ascii="Tahoma" w:hAnsi="Tahoma" w:cs="Tahoma"/>
      <w:sz w:val="16"/>
      <w:szCs w:val="16"/>
    </w:rPr>
  </w:style>
  <w:style w:type="paragraph" w:styleId="Paragraphedeliste">
    <w:name w:val="List Paragraph"/>
    <w:basedOn w:val="Normal"/>
    <w:uiPriority w:val="34"/>
    <w:qFormat/>
    <w:rsid w:val="00D62873"/>
    <w:pPr>
      <w:spacing w:after="160" w:line="259" w:lineRule="auto"/>
      <w:ind w:left="720"/>
      <w:contextualSpacing/>
    </w:pPr>
  </w:style>
  <w:style w:type="paragraph" w:styleId="NormalWeb">
    <w:name w:val="Normal (Web)"/>
    <w:basedOn w:val="Normal"/>
    <w:uiPriority w:val="99"/>
    <w:semiHidden/>
    <w:unhideWhenUsed/>
    <w:rsid w:val="00AE177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B96510"/>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B96510"/>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B96510"/>
    <w:rPr>
      <w:rFonts w:ascii="Times New Roman" w:eastAsia="Times New Roman" w:hAnsi="Times New Roman" w:cs="Times New Roman"/>
      <w:b/>
      <w:bCs/>
      <w:sz w:val="24"/>
      <w:szCs w:val="24"/>
      <w:lang w:eastAsia="fr-FR"/>
    </w:rPr>
  </w:style>
  <w:style w:type="character" w:styleId="Lienhypertexte">
    <w:name w:val="Hyperlink"/>
    <w:basedOn w:val="Policepardfaut"/>
    <w:uiPriority w:val="99"/>
    <w:semiHidden/>
    <w:unhideWhenUsed/>
    <w:rsid w:val="00B96510"/>
    <w:rPr>
      <w:color w:val="0000FF"/>
      <w:u w:val="single"/>
    </w:rPr>
  </w:style>
  <w:style w:type="character" w:styleId="lev">
    <w:name w:val="Strong"/>
    <w:basedOn w:val="Policepardfaut"/>
    <w:uiPriority w:val="22"/>
    <w:qFormat/>
    <w:rsid w:val="00B96510"/>
    <w:rPr>
      <w:b/>
      <w:bCs/>
    </w:rPr>
  </w:style>
  <w:style w:type="paragraph" w:customStyle="1" w:styleId="zoom">
    <w:name w:val="zoom"/>
    <w:basedOn w:val="Normal"/>
    <w:rsid w:val="00B9651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96510"/>
    <w:rPr>
      <w:i/>
      <w:iCs/>
    </w:rPr>
  </w:style>
  <w:style w:type="paragraph" w:customStyle="1" w:styleId="sans-alinea">
    <w:name w:val="sans-alinea"/>
    <w:basedOn w:val="Normal"/>
    <w:rsid w:val="00B9651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9E0E7A"/>
    <w:pPr>
      <w:tabs>
        <w:tab w:val="center" w:pos="4536"/>
        <w:tab w:val="right" w:pos="9072"/>
      </w:tabs>
      <w:spacing w:after="0" w:line="240" w:lineRule="auto"/>
    </w:pPr>
  </w:style>
  <w:style w:type="character" w:customStyle="1" w:styleId="En-tteCar">
    <w:name w:val="En-tête Car"/>
    <w:basedOn w:val="Policepardfaut"/>
    <w:link w:val="En-tte"/>
    <w:uiPriority w:val="99"/>
    <w:rsid w:val="009E0E7A"/>
  </w:style>
  <w:style w:type="paragraph" w:styleId="Pieddepage">
    <w:name w:val="footer"/>
    <w:basedOn w:val="Normal"/>
    <w:link w:val="PieddepageCar"/>
    <w:uiPriority w:val="99"/>
    <w:unhideWhenUsed/>
    <w:rsid w:val="009E0E7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E0E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985294">
      <w:bodyDiv w:val="1"/>
      <w:marLeft w:val="0"/>
      <w:marRight w:val="0"/>
      <w:marTop w:val="0"/>
      <w:marBottom w:val="0"/>
      <w:divBdr>
        <w:top w:val="none" w:sz="0" w:space="0" w:color="auto"/>
        <w:left w:val="none" w:sz="0" w:space="0" w:color="auto"/>
        <w:bottom w:val="none" w:sz="0" w:space="0" w:color="auto"/>
        <w:right w:val="none" w:sz="0" w:space="0" w:color="auto"/>
      </w:divBdr>
    </w:div>
    <w:div w:id="475143518">
      <w:bodyDiv w:val="1"/>
      <w:marLeft w:val="0"/>
      <w:marRight w:val="0"/>
      <w:marTop w:val="0"/>
      <w:marBottom w:val="0"/>
      <w:divBdr>
        <w:top w:val="none" w:sz="0" w:space="0" w:color="auto"/>
        <w:left w:val="none" w:sz="0" w:space="0" w:color="auto"/>
        <w:bottom w:val="none" w:sz="0" w:space="0" w:color="auto"/>
        <w:right w:val="none" w:sz="0" w:space="0" w:color="auto"/>
      </w:divBdr>
    </w:div>
    <w:div w:id="489444405">
      <w:bodyDiv w:val="1"/>
      <w:marLeft w:val="0"/>
      <w:marRight w:val="0"/>
      <w:marTop w:val="0"/>
      <w:marBottom w:val="0"/>
      <w:divBdr>
        <w:top w:val="none" w:sz="0" w:space="0" w:color="auto"/>
        <w:left w:val="none" w:sz="0" w:space="0" w:color="auto"/>
        <w:bottom w:val="none" w:sz="0" w:space="0" w:color="auto"/>
        <w:right w:val="none" w:sz="0" w:space="0" w:color="auto"/>
      </w:divBdr>
    </w:div>
    <w:div w:id="610934661">
      <w:bodyDiv w:val="1"/>
      <w:marLeft w:val="0"/>
      <w:marRight w:val="0"/>
      <w:marTop w:val="0"/>
      <w:marBottom w:val="0"/>
      <w:divBdr>
        <w:top w:val="none" w:sz="0" w:space="0" w:color="auto"/>
        <w:left w:val="none" w:sz="0" w:space="0" w:color="auto"/>
        <w:bottom w:val="none" w:sz="0" w:space="0" w:color="auto"/>
        <w:right w:val="none" w:sz="0" w:space="0" w:color="auto"/>
      </w:divBdr>
    </w:div>
    <w:div w:id="637881428">
      <w:bodyDiv w:val="1"/>
      <w:marLeft w:val="0"/>
      <w:marRight w:val="0"/>
      <w:marTop w:val="0"/>
      <w:marBottom w:val="0"/>
      <w:divBdr>
        <w:top w:val="none" w:sz="0" w:space="0" w:color="auto"/>
        <w:left w:val="none" w:sz="0" w:space="0" w:color="auto"/>
        <w:bottom w:val="none" w:sz="0" w:space="0" w:color="auto"/>
        <w:right w:val="none" w:sz="0" w:space="0" w:color="auto"/>
      </w:divBdr>
    </w:div>
    <w:div w:id="658467024">
      <w:bodyDiv w:val="1"/>
      <w:marLeft w:val="0"/>
      <w:marRight w:val="0"/>
      <w:marTop w:val="0"/>
      <w:marBottom w:val="0"/>
      <w:divBdr>
        <w:top w:val="none" w:sz="0" w:space="0" w:color="auto"/>
        <w:left w:val="none" w:sz="0" w:space="0" w:color="auto"/>
        <w:bottom w:val="none" w:sz="0" w:space="0" w:color="auto"/>
        <w:right w:val="none" w:sz="0" w:space="0" w:color="auto"/>
      </w:divBdr>
    </w:div>
    <w:div w:id="788858839">
      <w:bodyDiv w:val="1"/>
      <w:marLeft w:val="0"/>
      <w:marRight w:val="0"/>
      <w:marTop w:val="0"/>
      <w:marBottom w:val="0"/>
      <w:divBdr>
        <w:top w:val="none" w:sz="0" w:space="0" w:color="auto"/>
        <w:left w:val="none" w:sz="0" w:space="0" w:color="auto"/>
        <w:bottom w:val="none" w:sz="0" w:space="0" w:color="auto"/>
        <w:right w:val="none" w:sz="0" w:space="0" w:color="auto"/>
      </w:divBdr>
    </w:div>
    <w:div w:id="817916918">
      <w:bodyDiv w:val="1"/>
      <w:marLeft w:val="0"/>
      <w:marRight w:val="0"/>
      <w:marTop w:val="0"/>
      <w:marBottom w:val="0"/>
      <w:divBdr>
        <w:top w:val="none" w:sz="0" w:space="0" w:color="auto"/>
        <w:left w:val="none" w:sz="0" w:space="0" w:color="auto"/>
        <w:bottom w:val="none" w:sz="0" w:space="0" w:color="auto"/>
        <w:right w:val="none" w:sz="0" w:space="0" w:color="auto"/>
      </w:divBdr>
    </w:div>
    <w:div w:id="862087286">
      <w:bodyDiv w:val="1"/>
      <w:marLeft w:val="0"/>
      <w:marRight w:val="0"/>
      <w:marTop w:val="0"/>
      <w:marBottom w:val="0"/>
      <w:divBdr>
        <w:top w:val="none" w:sz="0" w:space="0" w:color="auto"/>
        <w:left w:val="none" w:sz="0" w:space="0" w:color="auto"/>
        <w:bottom w:val="none" w:sz="0" w:space="0" w:color="auto"/>
        <w:right w:val="none" w:sz="0" w:space="0" w:color="auto"/>
      </w:divBdr>
    </w:div>
    <w:div w:id="1037973414">
      <w:bodyDiv w:val="1"/>
      <w:marLeft w:val="0"/>
      <w:marRight w:val="0"/>
      <w:marTop w:val="0"/>
      <w:marBottom w:val="0"/>
      <w:divBdr>
        <w:top w:val="none" w:sz="0" w:space="0" w:color="auto"/>
        <w:left w:val="none" w:sz="0" w:space="0" w:color="auto"/>
        <w:bottom w:val="none" w:sz="0" w:space="0" w:color="auto"/>
        <w:right w:val="none" w:sz="0" w:space="0" w:color="auto"/>
      </w:divBdr>
    </w:div>
    <w:div w:id="1096513972">
      <w:bodyDiv w:val="1"/>
      <w:marLeft w:val="0"/>
      <w:marRight w:val="0"/>
      <w:marTop w:val="0"/>
      <w:marBottom w:val="0"/>
      <w:divBdr>
        <w:top w:val="none" w:sz="0" w:space="0" w:color="auto"/>
        <w:left w:val="none" w:sz="0" w:space="0" w:color="auto"/>
        <w:bottom w:val="none" w:sz="0" w:space="0" w:color="auto"/>
        <w:right w:val="none" w:sz="0" w:space="0" w:color="auto"/>
      </w:divBdr>
    </w:div>
    <w:div w:id="1097361633">
      <w:bodyDiv w:val="1"/>
      <w:marLeft w:val="0"/>
      <w:marRight w:val="0"/>
      <w:marTop w:val="0"/>
      <w:marBottom w:val="0"/>
      <w:divBdr>
        <w:top w:val="none" w:sz="0" w:space="0" w:color="auto"/>
        <w:left w:val="none" w:sz="0" w:space="0" w:color="auto"/>
        <w:bottom w:val="none" w:sz="0" w:space="0" w:color="auto"/>
        <w:right w:val="none" w:sz="0" w:space="0" w:color="auto"/>
      </w:divBdr>
    </w:div>
    <w:div w:id="1210924145">
      <w:bodyDiv w:val="1"/>
      <w:marLeft w:val="0"/>
      <w:marRight w:val="0"/>
      <w:marTop w:val="0"/>
      <w:marBottom w:val="0"/>
      <w:divBdr>
        <w:top w:val="none" w:sz="0" w:space="0" w:color="auto"/>
        <w:left w:val="none" w:sz="0" w:space="0" w:color="auto"/>
        <w:bottom w:val="none" w:sz="0" w:space="0" w:color="auto"/>
        <w:right w:val="none" w:sz="0" w:space="0" w:color="auto"/>
      </w:divBdr>
    </w:div>
    <w:div w:id="1221526529">
      <w:bodyDiv w:val="1"/>
      <w:marLeft w:val="0"/>
      <w:marRight w:val="0"/>
      <w:marTop w:val="0"/>
      <w:marBottom w:val="0"/>
      <w:divBdr>
        <w:top w:val="none" w:sz="0" w:space="0" w:color="auto"/>
        <w:left w:val="none" w:sz="0" w:space="0" w:color="auto"/>
        <w:bottom w:val="none" w:sz="0" w:space="0" w:color="auto"/>
        <w:right w:val="none" w:sz="0" w:space="0" w:color="auto"/>
      </w:divBdr>
    </w:div>
    <w:div w:id="1259945657">
      <w:bodyDiv w:val="1"/>
      <w:marLeft w:val="0"/>
      <w:marRight w:val="0"/>
      <w:marTop w:val="0"/>
      <w:marBottom w:val="0"/>
      <w:divBdr>
        <w:top w:val="none" w:sz="0" w:space="0" w:color="auto"/>
        <w:left w:val="none" w:sz="0" w:space="0" w:color="auto"/>
        <w:bottom w:val="none" w:sz="0" w:space="0" w:color="auto"/>
        <w:right w:val="none" w:sz="0" w:space="0" w:color="auto"/>
      </w:divBdr>
    </w:div>
    <w:div w:id="1324700221">
      <w:bodyDiv w:val="1"/>
      <w:marLeft w:val="0"/>
      <w:marRight w:val="0"/>
      <w:marTop w:val="0"/>
      <w:marBottom w:val="0"/>
      <w:divBdr>
        <w:top w:val="none" w:sz="0" w:space="0" w:color="auto"/>
        <w:left w:val="none" w:sz="0" w:space="0" w:color="auto"/>
        <w:bottom w:val="none" w:sz="0" w:space="0" w:color="auto"/>
        <w:right w:val="none" w:sz="0" w:space="0" w:color="auto"/>
      </w:divBdr>
    </w:div>
    <w:div w:id="1526556212">
      <w:bodyDiv w:val="1"/>
      <w:marLeft w:val="0"/>
      <w:marRight w:val="0"/>
      <w:marTop w:val="0"/>
      <w:marBottom w:val="0"/>
      <w:divBdr>
        <w:top w:val="none" w:sz="0" w:space="0" w:color="auto"/>
        <w:left w:val="none" w:sz="0" w:space="0" w:color="auto"/>
        <w:bottom w:val="none" w:sz="0" w:space="0" w:color="auto"/>
        <w:right w:val="none" w:sz="0" w:space="0" w:color="auto"/>
      </w:divBdr>
    </w:div>
    <w:div w:id="1571236563">
      <w:bodyDiv w:val="1"/>
      <w:marLeft w:val="0"/>
      <w:marRight w:val="0"/>
      <w:marTop w:val="0"/>
      <w:marBottom w:val="0"/>
      <w:divBdr>
        <w:top w:val="none" w:sz="0" w:space="0" w:color="auto"/>
        <w:left w:val="none" w:sz="0" w:space="0" w:color="auto"/>
        <w:bottom w:val="none" w:sz="0" w:space="0" w:color="auto"/>
        <w:right w:val="none" w:sz="0" w:space="0" w:color="auto"/>
      </w:divBdr>
    </w:div>
    <w:div w:id="1592203562">
      <w:bodyDiv w:val="1"/>
      <w:marLeft w:val="0"/>
      <w:marRight w:val="0"/>
      <w:marTop w:val="0"/>
      <w:marBottom w:val="0"/>
      <w:divBdr>
        <w:top w:val="none" w:sz="0" w:space="0" w:color="auto"/>
        <w:left w:val="none" w:sz="0" w:space="0" w:color="auto"/>
        <w:bottom w:val="none" w:sz="0" w:space="0" w:color="auto"/>
        <w:right w:val="none" w:sz="0" w:space="0" w:color="auto"/>
      </w:divBdr>
    </w:div>
    <w:div w:id="1629823088">
      <w:bodyDiv w:val="1"/>
      <w:marLeft w:val="0"/>
      <w:marRight w:val="0"/>
      <w:marTop w:val="0"/>
      <w:marBottom w:val="0"/>
      <w:divBdr>
        <w:top w:val="none" w:sz="0" w:space="0" w:color="auto"/>
        <w:left w:val="none" w:sz="0" w:space="0" w:color="auto"/>
        <w:bottom w:val="none" w:sz="0" w:space="0" w:color="auto"/>
        <w:right w:val="none" w:sz="0" w:space="0" w:color="auto"/>
      </w:divBdr>
    </w:div>
    <w:div w:id="1774979127">
      <w:bodyDiv w:val="1"/>
      <w:marLeft w:val="0"/>
      <w:marRight w:val="0"/>
      <w:marTop w:val="0"/>
      <w:marBottom w:val="0"/>
      <w:divBdr>
        <w:top w:val="none" w:sz="0" w:space="0" w:color="auto"/>
        <w:left w:val="none" w:sz="0" w:space="0" w:color="auto"/>
        <w:bottom w:val="none" w:sz="0" w:space="0" w:color="auto"/>
        <w:right w:val="none" w:sz="0" w:space="0" w:color="auto"/>
      </w:divBdr>
    </w:div>
    <w:div w:id="1788039408">
      <w:bodyDiv w:val="1"/>
      <w:marLeft w:val="0"/>
      <w:marRight w:val="0"/>
      <w:marTop w:val="0"/>
      <w:marBottom w:val="0"/>
      <w:divBdr>
        <w:top w:val="none" w:sz="0" w:space="0" w:color="auto"/>
        <w:left w:val="none" w:sz="0" w:space="0" w:color="auto"/>
        <w:bottom w:val="none" w:sz="0" w:space="0" w:color="auto"/>
        <w:right w:val="none" w:sz="0" w:space="0" w:color="auto"/>
      </w:divBdr>
      <w:divsChild>
        <w:div w:id="827938228">
          <w:marLeft w:val="0"/>
          <w:marRight w:val="0"/>
          <w:marTop w:val="0"/>
          <w:marBottom w:val="0"/>
          <w:divBdr>
            <w:top w:val="none" w:sz="0" w:space="0" w:color="auto"/>
            <w:left w:val="none" w:sz="0" w:space="0" w:color="auto"/>
            <w:bottom w:val="none" w:sz="0" w:space="0" w:color="auto"/>
            <w:right w:val="none" w:sz="0" w:space="0" w:color="auto"/>
          </w:divBdr>
          <w:divsChild>
            <w:div w:id="1369184085">
              <w:marLeft w:val="0"/>
              <w:marRight w:val="0"/>
              <w:marTop w:val="0"/>
              <w:marBottom w:val="0"/>
              <w:divBdr>
                <w:top w:val="none" w:sz="0" w:space="0" w:color="auto"/>
                <w:left w:val="none" w:sz="0" w:space="0" w:color="auto"/>
                <w:bottom w:val="none" w:sz="0" w:space="0" w:color="auto"/>
                <w:right w:val="none" w:sz="0" w:space="0" w:color="auto"/>
              </w:divBdr>
              <w:divsChild>
                <w:div w:id="1271166309">
                  <w:marLeft w:val="0"/>
                  <w:marRight w:val="0"/>
                  <w:marTop w:val="0"/>
                  <w:marBottom w:val="0"/>
                  <w:divBdr>
                    <w:top w:val="none" w:sz="0" w:space="0" w:color="auto"/>
                    <w:left w:val="none" w:sz="0" w:space="0" w:color="auto"/>
                    <w:bottom w:val="none" w:sz="0" w:space="0" w:color="auto"/>
                    <w:right w:val="none" w:sz="0" w:space="0" w:color="auto"/>
                  </w:divBdr>
                  <w:divsChild>
                    <w:div w:id="210012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548572">
      <w:bodyDiv w:val="1"/>
      <w:marLeft w:val="0"/>
      <w:marRight w:val="0"/>
      <w:marTop w:val="0"/>
      <w:marBottom w:val="0"/>
      <w:divBdr>
        <w:top w:val="none" w:sz="0" w:space="0" w:color="auto"/>
        <w:left w:val="none" w:sz="0" w:space="0" w:color="auto"/>
        <w:bottom w:val="none" w:sz="0" w:space="0" w:color="auto"/>
        <w:right w:val="none" w:sz="0" w:space="0" w:color="auto"/>
      </w:divBdr>
    </w:div>
    <w:div w:id="185935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4.wdp"/><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AppData/Local/Microsoft/Windows/Temporary%20Internet%20Files/Bureau/Biologie%20Mol&#233;culaire%20-%204%20Traduction_fichiers/arnt.jp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1677</Words>
  <Characters>9227</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sism</dc:creator>
  <cp:lastModifiedBy>LENOVO</cp:lastModifiedBy>
  <cp:revision>5</cp:revision>
  <cp:lastPrinted>2016-09-18T17:21:00Z</cp:lastPrinted>
  <dcterms:created xsi:type="dcterms:W3CDTF">2017-10-05T18:01:00Z</dcterms:created>
  <dcterms:modified xsi:type="dcterms:W3CDTF">2017-10-08T08:13:00Z</dcterms:modified>
</cp:coreProperties>
</file>