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58" w:rsidRDefault="00BA3C58" w:rsidP="00BA3C58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F94A31" w:rsidRDefault="007571F4" w:rsidP="00BA3C5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Theme="minorBidi" w:hAnsiTheme="minorBidi"/>
          <w:b/>
          <w:bCs/>
          <w:sz w:val="20"/>
          <w:szCs w:val="20"/>
        </w:rPr>
      </w:pPr>
      <w:r w:rsidRPr="00F94A31">
        <w:rPr>
          <w:rFonts w:asciiTheme="minorBidi" w:hAnsiTheme="minorBidi"/>
          <w:b/>
          <w:bCs/>
          <w:sz w:val="20"/>
          <w:szCs w:val="20"/>
        </w:rPr>
        <w:t>Dominance incomplète (absence de dominance)</w:t>
      </w:r>
    </w:p>
    <w:p w:rsidR="00D57E6A" w:rsidRPr="00D57E6A" w:rsidRDefault="00D57E6A" w:rsidP="00BA3C58">
      <w:pPr>
        <w:pStyle w:val="Paragraphedeliste"/>
        <w:spacing w:after="0" w:line="240" w:lineRule="auto"/>
        <w:ind w:left="284"/>
        <w:jc w:val="both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L</w:t>
      </w:r>
      <w:r w:rsidRPr="00D57E6A">
        <w:rPr>
          <w:rFonts w:asciiTheme="minorBidi" w:hAnsiTheme="minorBidi"/>
          <w:bCs/>
          <w:sz w:val="20"/>
          <w:szCs w:val="20"/>
        </w:rPr>
        <w:t>es allèles qui n’on</w:t>
      </w:r>
      <w:r>
        <w:rPr>
          <w:rFonts w:asciiTheme="minorBidi" w:hAnsiTheme="minorBidi"/>
          <w:bCs/>
          <w:sz w:val="20"/>
          <w:szCs w:val="20"/>
        </w:rPr>
        <w:t>t pas de rapport de dominance e</w:t>
      </w:r>
      <w:r w:rsidRPr="00D57E6A">
        <w:rPr>
          <w:rFonts w:asciiTheme="minorBidi" w:hAnsiTheme="minorBidi"/>
          <w:bCs/>
          <w:sz w:val="20"/>
          <w:szCs w:val="20"/>
        </w:rPr>
        <w:t>t conduise</w:t>
      </w:r>
      <w:r>
        <w:rPr>
          <w:rFonts w:asciiTheme="minorBidi" w:hAnsiTheme="minorBidi"/>
          <w:bCs/>
          <w:sz w:val="20"/>
          <w:szCs w:val="20"/>
        </w:rPr>
        <w:t>nt</w:t>
      </w:r>
      <w:r w:rsidRPr="00D57E6A">
        <w:rPr>
          <w:rFonts w:asciiTheme="minorBidi" w:hAnsiTheme="minorBidi"/>
          <w:bCs/>
          <w:sz w:val="20"/>
          <w:szCs w:val="20"/>
        </w:rPr>
        <w:t xml:space="preserve"> à un phénotype intermédiaire </w:t>
      </w:r>
      <w:r w:rsidR="00150806">
        <w:rPr>
          <w:rFonts w:asciiTheme="minorBidi" w:hAnsiTheme="minorBidi"/>
          <w:bCs/>
          <w:sz w:val="20"/>
          <w:szCs w:val="20"/>
        </w:rPr>
        <w:t>chez les hétérozygotes sont dits incomplètement ou partiellement dominants.</w:t>
      </w:r>
    </w:p>
    <w:p w:rsidR="00BA3C58" w:rsidRDefault="00D57E6A" w:rsidP="00150806">
      <w:pPr>
        <w:pStyle w:val="Paragraphedeliste"/>
        <w:spacing w:after="0" w:line="240" w:lineRule="auto"/>
        <w:ind w:left="284"/>
        <w:jc w:val="both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C</w:t>
      </w:r>
      <w:r w:rsidRPr="00D57E6A">
        <w:rPr>
          <w:rFonts w:asciiTheme="minorBidi" w:hAnsiTheme="minorBidi"/>
          <w:bCs/>
          <w:sz w:val="20"/>
          <w:szCs w:val="20"/>
        </w:rPr>
        <w:t>hez les hétérozygotes</w:t>
      </w:r>
      <w:r w:rsidR="00150806">
        <w:rPr>
          <w:rFonts w:asciiTheme="minorBidi" w:hAnsiTheme="minorBidi"/>
          <w:bCs/>
          <w:sz w:val="20"/>
          <w:szCs w:val="20"/>
        </w:rPr>
        <w:t>,</w:t>
      </w:r>
      <w:r w:rsidRPr="00D57E6A">
        <w:rPr>
          <w:rFonts w:asciiTheme="minorBidi" w:hAnsiTheme="minorBidi"/>
          <w:bCs/>
          <w:sz w:val="20"/>
          <w:szCs w:val="20"/>
        </w:rPr>
        <w:t xml:space="preserve"> le phénotype peut apparaitre comme un mélange de caractère</w:t>
      </w:r>
      <w:r w:rsidR="00150806">
        <w:rPr>
          <w:rFonts w:asciiTheme="minorBidi" w:hAnsiTheme="minorBidi"/>
          <w:bCs/>
          <w:sz w:val="20"/>
          <w:szCs w:val="20"/>
        </w:rPr>
        <w:t>s</w:t>
      </w:r>
      <w:r w:rsidRPr="00D57E6A">
        <w:rPr>
          <w:rFonts w:asciiTheme="minorBidi" w:hAnsiTheme="minorBidi"/>
          <w:bCs/>
          <w:sz w:val="20"/>
          <w:szCs w:val="20"/>
        </w:rPr>
        <w:t xml:space="preserve"> des deux homozygotes</w:t>
      </w:r>
    </w:p>
    <w:p w:rsidR="00150806" w:rsidRPr="00BA3C58" w:rsidRDefault="00150806" w:rsidP="00150806">
      <w:pPr>
        <w:pStyle w:val="Paragraphedeliste"/>
        <w:spacing w:after="0" w:line="240" w:lineRule="auto"/>
        <w:ind w:left="284"/>
        <w:jc w:val="both"/>
        <w:rPr>
          <w:rFonts w:asciiTheme="minorBidi" w:hAnsiTheme="minorBidi"/>
          <w:bCs/>
          <w:sz w:val="20"/>
          <w:szCs w:val="20"/>
        </w:rPr>
      </w:pPr>
    </w:p>
    <w:p w:rsidR="00F94A31" w:rsidRDefault="00324729" w:rsidP="00BA3C58">
      <w:pPr>
        <w:pStyle w:val="Paragraphedeliste"/>
        <w:spacing w:after="0" w:line="240" w:lineRule="auto"/>
        <w:ind w:left="284"/>
        <w:rPr>
          <w:rFonts w:asciiTheme="minorBidi" w:hAnsiTheme="minorBidi"/>
          <w:b/>
          <w:b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776DC34" wp14:editId="25EAA078">
            <wp:simplePos x="0" y="0"/>
            <wp:positionH relativeFrom="margin">
              <wp:posOffset>4248150</wp:posOffset>
            </wp:positionH>
            <wp:positionV relativeFrom="margin">
              <wp:posOffset>943610</wp:posOffset>
            </wp:positionV>
            <wp:extent cx="2413635" cy="1879600"/>
            <wp:effectExtent l="19050" t="19050" r="24765" b="254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879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5E4A" w:rsidRPr="00F94A31">
        <w:rPr>
          <w:rFonts w:asciiTheme="minorBidi" w:hAnsiTheme="minorBidi"/>
          <w:b/>
          <w:bCs/>
          <w:sz w:val="20"/>
          <w:szCs w:val="20"/>
        </w:rPr>
        <w:t>Exemple : couleur de la fleur du muflier</w:t>
      </w:r>
    </w:p>
    <w:p w:rsidR="00D57E6A" w:rsidRDefault="00D57E6A" w:rsidP="00BA3C58">
      <w:pPr>
        <w:pStyle w:val="Paragraphedeliste"/>
        <w:spacing w:after="0" w:line="240" w:lineRule="auto"/>
        <w:ind w:left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Un croisement entre des lignées pures de fleurs </w:t>
      </w:r>
      <w:r w:rsidR="00BA3C58">
        <w:rPr>
          <w:rFonts w:asciiTheme="minorBidi" w:hAnsiTheme="minorBidi"/>
          <w:sz w:val="20"/>
          <w:szCs w:val="20"/>
        </w:rPr>
        <w:t>(</w:t>
      </w:r>
      <w:r>
        <w:rPr>
          <w:rFonts w:asciiTheme="minorBidi" w:hAnsiTheme="minorBidi"/>
          <w:sz w:val="20"/>
          <w:szCs w:val="20"/>
        </w:rPr>
        <w:t>rouge</w:t>
      </w:r>
      <w:r w:rsidR="00324729">
        <w:rPr>
          <w:rFonts w:asciiTheme="minorBidi" w:hAnsiTheme="minorBidi"/>
          <w:sz w:val="20"/>
          <w:szCs w:val="20"/>
        </w:rPr>
        <w:t>s</w:t>
      </w:r>
      <w:r w:rsidR="00BA3C58">
        <w:rPr>
          <w:rFonts w:asciiTheme="minorBidi" w:hAnsiTheme="minorBidi"/>
          <w:sz w:val="20"/>
          <w:szCs w:val="20"/>
        </w:rPr>
        <w:t>)</w:t>
      </w:r>
      <w:r>
        <w:rPr>
          <w:rFonts w:asciiTheme="minorBidi" w:hAnsiTheme="minorBidi"/>
          <w:sz w:val="20"/>
          <w:szCs w:val="20"/>
        </w:rPr>
        <w:t xml:space="preserve"> et de </w:t>
      </w:r>
      <w:r w:rsidR="00324729">
        <w:rPr>
          <w:rFonts w:asciiTheme="minorBidi" w:hAnsiTheme="minorBidi"/>
          <w:sz w:val="20"/>
          <w:szCs w:val="20"/>
        </w:rPr>
        <w:t xml:space="preserve">fleurs </w:t>
      </w:r>
      <w:r w:rsidR="00BA3C58">
        <w:rPr>
          <w:rFonts w:asciiTheme="minorBidi" w:hAnsiTheme="minorBidi"/>
          <w:sz w:val="20"/>
          <w:szCs w:val="20"/>
        </w:rPr>
        <w:t>(</w:t>
      </w:r>
      <w:r w:rsidR="00324729">
        <w:rPr>
          <w:rFonts w:asciiTheme="minorBidi" w:hAnsiTheme="minorBidi"/>
          <w:sz w:val="20"/>
          <w:szCs w:val="20"/>
        </w:rPr>
        <w:t>blanches</w:t>
      </w:r>
      <w:r w:rsidR="00BA3C58">
        <w:rPr>
          <w:rFonts w:asciiTheme="minorBidi" w:hAnsiTheme="minorBidi"/>
          <w:sz w:val="20"/>
          <w:szCs w:val="20"/>
        </w:rPr>
        <w:t>)</w:t>
      </w:r>
      <w:r>
        <w:rPr>
          <w:rFonts w:asciiTheme="minorBidi" w:hAnsiTheme="minorBidi"/>
          <w:sz w:val="20"/>
          <w:szCs w:val="20"/>
        </w:rPr>
        <w:t xml:space="preserve"> produit en F1 des </w:t>
      </w:r>
      <w:r w:rsidR="00324729">
        <w:rPr>
          <w:rFonts w:asciiTheme="minorBidi" w:hAnsiTheme="minorBidi"/>
          <w:sz w:val="20"/>
          <w:szCs w:val="20"/>
        </w:rPr>
        <w:t>fleurs</w:t>
      </w:r>
      <w:r>
        <w:rPr>
          <w:rFonts w:asciiTheme="minorBidi" w:hAnsiTheme="minorBidi"/>
          <w:sz w:val="20"/>
          <w:szCs w:val="20"/>
        </w:rPr>
        <w:t xml:space="preserve"> </w:t>
      </w:r>
      <w:r w:rsidR="00BA3C58">
        <w:rPr>
          <w:rFonts w:asciiTheme="minorBidi" w:hAnsiTheme="minorBidi"/>
          <w:sz w:val="20"/>
          <w:szCs w:val="20"/>
        </w:rPr>
        <w:t>(</w:t>
      </w:r>
      <w:r>
        <w:rPr>
          <w:rFonts w:asciiTheme="minorBidi" w:hAnsiTheme="minorBidi"/>
          <w:sz w:val="20"/>
          <w:szCs w:val="20"/>
        </w:rPr>
        <w:t>rose</w:t>
      </w:r>
      <w:r w:rsidR="00BA3C58">
        <w:rPr>
          <w:rFonts w:asciiTheme="minorBidi" w:hAnsiTheme="minorBidi"/>
          <w:sz w:val="20"/>
          <w:szCs w:val="20"/>
        </w:rPr>
        <w:t>s). L</w:t>
      </w:r>
      <w:r>
        <w:rPr>
          <w:rFonts w:asciiTheme="minorBidi" w:hAnsiTheme="minorBidi"/>
          <w:sz w:val="20"/>
          <w:szCs w:val="20"/>
        </w:rPr>
        <w:t xml:space="preserve">’autofécondation donne en F2 une descendance </w:t>
      </w:r>
      <w:r w:rsidR="00BA3C58">
        <w:rPr>
          <w:rFonts w:asciiTheme="minorBidi" w:hAnsiTheme="minorBidi"/>
          <w:sz w:val="20"/>
          <w:szCs w:val="20"/>
        </w:rPr>
        <w:t>(</w:t>
      </w:r>
      <w:r w:rsidR="00324729">
        <w:rPr>
          <w:rFonts w:asciiTheme="minorBidi" w:hAnsiTheme="minorBidi"/>
          <w:sz w:val="20"/>
          <w:szCs w:val="20"/>
        </w:rPr>
        <w:t>rouge</w:t>
      </w:r>
      <w:r w:rsidR="00BA3C58">
        <w:rPr>
          <w:rFonts w:asciiTheme="minorBidi" w:hAnsiTheme="minorBidi"/>
          <w:sz w:val="20"/>
          <w:szCs w:val="20"/>
        </w:rPr>
        <w:t>)</w:t>
      </w:r>
      <w:r w:rsidR="00324729">
        <w:rPr>
          <w:rFonts w:asciiTheme="minorBidi" w:hAnsiTheme="minorBidi"/>
          <w:sz w:val="20"/>
          <w:szCs w:val="20"/>
        </w:rPr>
        <w:t xml:space="preserve">, </w:t>
      </w:r>
      <w:r w:rsidR="00BA3C58">
        <w:rPr>
          <w:rFonts w:asciiTheme="minorBidi" w:hAnsiTheme="minorBidi"/>
          <w:sz w:val="20"/>
          <w:szCs w:val="20"/>
        </w:rPr>
        <w:t>(</w:t>
      </w:r>
      <w:r w:rsidR="00324729">
        <w:rPr>
          <w:rFonts w:asciiTheme="minorBidi" w:hAnsiTheme="minorBidi"/>
          <w:sz w:val="20"/>
          <w:szCs w:val="20"/>
        </w:rPr>
        <w:t>rose</w:t>
      </w:r>
      <w:r w:rsidR="00BA3C58">
        <w:rPr>
          <w:rFonts w:asciiTheme="minorBidi" w:hAnsiTheme="minorBidi"/>
          <w:sz w:val="20"/>
          <w:szCs w:val="20"/>
        </w:rPr>
        <w:t>)</w:t>
      </w:r>
      <w:r w:rsidR="00324729">
        <w:rPr>
          <w:rFonts w:asciiTheme="minorBidi" w:hAnsiTheme="minorBidi"/>
          <w:sz w:val="20"/>
          <w:szCs w:val="20"/>
        </w:rPr>
        <w:t xml:space="preserve">, </w:t>
      </w:r>
      <w:r w:rsidR="00BA3C58">
        <w:rPr>
          <w:rFonts w:asciiTheme="minorBidi" w:hAnsiTheme="minorBidi"/>
          <w:sz w:val="20"/>
          <w:szCs w:val="20"/>
        </w:rPr>
        <w:t>(</w:t>
      </w:r>
      <w:r w:rsidR="00324729">
        <w:rPr>
          <w:rFonts w:asciiTheme="minorBidi" w:hAnsiTheme="minorBidi"/>
          <w:sz w:val="20"/>
          <w:szCs w:val="20"/>
        </w:rPr>
        <w:t>blanche</w:t>
      </w:r>
      <w:r w:rsidR="00BA3C58">
        <w:rPr>
          <w:rFonts w:asciiTheme="minorBidi" w:hAnsiTheme="minorBidi"/>
          <w:sz w:val="20"/>
          <w:szCs w:val="20"/>
        </w:rPr>
        <w:t>)</w:t>
      </w:r>
      <w:r w:rsidR="00324729">
        <w:rPr>
          <w:rFonts w:asciiTheme="minorBidi" w:hAnsiTheme="minorBidi"/>
          <w:sz w:val="20"/>
          <w:szCs w:val="20"/>
        </w:rPr>
        <w:t xml:space="preserve"> avec respectivement le ratio (1: 2: 1)</w:t>
      </w:r>
    </w:p>
    <w:p w:rsidR="00F94A31" w:rsidRDefault="00F94A31" w:rsidP="00BA3C58">
      <w:pPr>
        <w:pStyle w:val="Paragraphedeliste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BD3BED" w:rsidRPr="00324729" w:rsidRDefault="00BA3C58" w:rsidP="00BA3C58">
      <w:pPr>
        <w:pStyle w:val="Paragraphedeliste"/>
        <w:spacing w:after="0" w:line="240" w:lineRule="auto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Représentation du croisement </w:t>
      </w:r>
    </w:p>
    <w:p w:rsidR="00955E4A" w:rsidRDefault="00BD3BED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Parents :</w:t>
      </w:r>
      <w:r w:rsidR="00F94A31">
        <w:rPr>
          <w:rFonts w:asciiTheme="minorBidi" w:hAnsiTheme="minorBidi"/>
          <w:sz w:val="20"/>
          <w:szCs w:val="20"/>
        </w:rPr>
        <w:t xml:space="preserve">                 (Rouge)     x    (B</w:t>
      </w:r>
      <w:r w:rsidR="00955E4A">
        <w:rPr>
          <w:rFonts w:asciiTheme="minorBidi" w:hAnsiTheme="minorBidi"/>
          <w:sz w:val="20"/>
          <w:szCs w:val="20"/>
        </w:rPr>
        <w:t>lanche)</w:t>
      </w:r>
    </w:p>
    <w:p w:rsidR="00955E4A" w:rsidRDefault="00BD3BED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Génotypes </w:t>
      </w:r>
      <w:r w:rsidR="00955E4A">
        <w:rPr>
          <w:rFonts w:asciiTheme="minorBidi" w:hAnsiTheme="minorBidi"/>
          <w:sz w:val="20"/>
          <w:szCs w:val="20"/>
        </w:rPr>
        <w:t xml:space="preserve">           </w:t>
      </w:r>
      <w:r>
        <w:rPr>
          <w:rFonts w:asciiTheme="minorBidi" w:hAnsiTheme="minorBidi"/>
          <w:sz w:val="20"/>
          <w:szCs w:val="20"/>
        </w:rPr>
        <w:t xml:space="preserve">   </w:t>
      </w:r>
      <w:r w:rsidR="00955E4A">
        <w:rPr>
          <w:rFonts w:asciiTheme="minorBidi" w:hAnsiTheme="minorBidi"/>
          <w:sz w:val="20"/>
          <w:szCs w:val="20"/>
        </w:rPr>
        <w:t xml:space="preserve">  R/R                 B/B</w:t>
      </w:r>
    </w:p>
    <w:p w:rsidR="00955E4A" w:rsidRDefault="00955E4A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Gamètes : </w:t>
      </w:r>
      <w:r w:rsidR="00BD3BED">
        <w:rPr>
          <w:rFonts w:asciiTheme="minorBidi" w:hAnsiTheme="minorBidi"/>
          <w:sz w:val="20"/>
          <w:szCs w:val="20"/>
        </w:rPr>
        <w:t xml:space="preserve">             </w:t>
      </w:r>
      <w:r>
        <w:rPr>
          <w:rFonts w:asciiTheme="minorBidi" w:hAnsiTheme="minorBidi"/>
          <w:sz w:val="20"/>
          <w:szCs w:val="20"/>
        </w:rPr>
        <w:t>100% R           100% B</w:t>
      </w:r>
    </w:p>
    <w:p w:rsidR="00BD3BED" w:rsidRPr="00BD3BED" w:rsidRDefault="00955E4A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  <w:lang w:val="en-US"/>
        </w:rPr>
      </w:pPr>
      <w:proofErr w:type="gramStart"/>
      <w:r w:rsidRPr="00BD3BED">
        <w:rPr>
          <w:rFonts w:asciiTheme="minorBidi" w:hAnsiTheme="minorBidi"/>
          <w:sz w:val="20"/>
          <w:szCs w:val="20"/>
          <w:lang w:val="en-US"/>
        </w:rPr>
        <w:t>F1 :</w:t>
      </w:r>
      <w:proofErr w:type="gramEnd"/>
      <w:r w:rsidRPr="00BD3BED">
        <w:rPr>
          <w:rFonts w:asciiTheme="minorBidi" w:hAnsiTheme="minorBidi"/>
          <w:sz w:val="20"/>
          <w:szCs w:val="20"/>
          <w:lang w:val="en-US"/>
        </w:rPr>
        <w:t xml:space="preserve">                       100% R</w:t>
      </w:r>
      <w:r w:rsidR="00BD3BED" w:rsidRPr="00BD3BED">
        <w:rPr>
          <w:rFonts w:asciiTheme="minorBidi" w:hAnsiTheme="minorBidi"/>
          <w:sz w:val="20"/>
          <w:szCs w:val="20"/>
          <w:lang w:val="en-US"/>
        </w:rPr>
        <w:t>/</w:t>
      </w:r>
      <w:r w:rsidRPr="00BD3BED">
        <w:rPr>
          <w:rFonts w:asciiTheme="minorBidi" w:hAnsiTheme="minorBidi"/>
          <w:sz w:val="20"/>
          <w:szCs w:val="20"/>
          <w:lang w:val="en-US"/>
        </w:rPr>
        <w:t xml:space="preserve">B (Rose) </w:t>
      </w:r>
    </w:p>
    <w:p w:rsidR="00955E4A" w:rsidRPr="00BD3BED" w:rsidRDefault="00BD3BED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  <w:lang w:val="en-US"/>
        </w:rPr>
      </w:pPr>
      <w:r w:rsidRPr="00BD3BED">
        <w:rPr>
          <w:rFonts w:asciiTheme="minorBidi" w:hAnsiTheme="minorBidi"/>
          <w:sz w:val="20"/>
          <w:szCs w:val="20"/>
          <w:lang w:val="en-US"/>
        </w:rPr>
        <w:t xml:space="preserve">F1 x </w:t>
      </w:r>
      <w:proofErr w:type="gramStart"/>
      <w:r w:rsidRPr="00BD3BED">
        <w:rPr>
          <w:rFonts w:asciiTheme="minorBidi" w:hAnsiTheme="minorBidi"/>
          <w:sz w:val="20"/>
          <w:szCs w:val="20"/>
          <w:lang w:val="en-US"/>
        </w:rPr>
        <w:t>F1 :</w:t>
      </w:r>
      <w:proofErr w:type="gramEnd"/>
      <w:r w:rsidRPr="00BD3BED">
        <w:rPr>
          <w:rFonts w:asciiTheme="minorBidi" w:hAnsiTheme="minorBidi"/>
          <w:sz w:val="20"/>
          <w:szCs w:val="20"/>
          <w:lang w:val="en-US"/>
        </w:rPr>
        <w:t xml:space="preserve"> </w:t>
      </w:r>
      <w:r w:rsidR="00955E4A" w:rsidRPr="00BD3BED">
        <w:rPr>
          <w:rFonts w:asciiTheme="minorBidi" w:hAnsiTheme="minorBidi"/>
          <w:sz w:val="20"/>
          <w:szCs w:val="20"/>
          <w:lang w:val="en-US"/>
        </w:rPr>
        <w:t xml:space="preserve">  </w:t>
      </w:r>
      <w:r w:rsidRPr="00BD3BED">
        <w:rPr>
          <w:rFonts w:asciiTheme="minorBidi" w:hAnsiTheme="minorBidi"/>
          <w:sz w:val="20"/>
          <w:szCs w:val="20"/>
          <w:lang w:val="en-US"/>
        </w:rPr>
        <w:t xml:space="preserve">              R/B     x   </w:t>
      </w:r>
      <w:r>
        <w:rPr>
          <w:rFonts w:asciiTheme="minorBidi" w:hAnsiTheme="minorBidi"/>
          <w:sz w:val="20"/>
          <w:szCs w:val="20"/>
          <w:lang w:val="en-US"/>
        </w:rPr>
        <w:t xml:space="preserve">   </w:t>
      </w:r>
      <w:r w:rsidRPr="00BD3BED">
        <w:rPr>
          <w:rFonts w:asciiTheme="minorBidi" w:hAnsiTheme="minorBidi"/>
          <w:sz w:val="20"/>
          <w:szCs w:val="20"/>
          <w:lang w:val="en-US"/>
        </w:rPr>
        <w:t xml:space="preserve">  R/B</w:t>
      </w:r>
    </w:p>
    <w:p w:rsidR="00955E4A" w:rsidRDefault="00955E4A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Gamètes :    </w:t>
      </w:r>
      <w:r w:rsidR="00BD3BED">
        <w:rPr>
          <w:rFonts w:asciiTheme="minorBidi" w:hAnsiTheme="minorBidi"/>
          <w:sz w:val="20"/>
          <w:szCs w:val="20"/>
        </w:rPr>
        <w:t xml:space="preserve">       </w:t>
      </w:r>
      <w:r>
        <w:rPr>
          <w:rFonts w:asciiTheme="minorBidi" w:hAnsiTheme="minorBidi"/>
          <w:sz w:val="20"/>
          <w:szCs w:val="20"/>
        </w:rPr>
        <w:t>50% R            50% R</w:t>
      </w:r>
    </w:p>
    <w:p w:rsidR="00955E4A" w:rsidRDefault="00955E4A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       </w:t>
      </w:r>
      <w:r w:rsidR="00BD3BED">
        <w:rPr>
          <w:rFonts w:asciiTheme="minorBidi" w:hAnsiTheme="minorBidi"/>
          <w:sz w:val="20"/>
          <w:szCs w:val="20"/>
        </w:rPr>
        <w:t xml:space="preserve">       </w:t>
      </w:r>
      <w:r>
        <w:rPr>
          <w:rFonts w:asciiTheme="minorBidi" w:hAnsiTheme="minorBidi"/>
          <w:sz w:val="20"/>
          <w:szCs w:val="20"/>
        </w:rPr>
        <w:t xml:space="preserve"> 50% B            50% B</w:t>
      </w:r>
    </w:p>
    <w:p w:rsidR="00FE40F1" w:rsidRDefault="00955E4A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F2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134"/>
        <w:gridCol w:w="1134"/>
      </w:tblGrid>
      <w:tr w:rsidR="00FE40F1" w:rsidTr="002534AB">
        <w:tc>
          <w:tcPr>
            <w:tcW w:w="1089" w:type="dxa"/>
          </w:tcPr>
          <w:p w:rsidR="00FE40F1" w:rsidRDefault="00FE40F1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0F1" w:rsidRDefault="00FE40F1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50% R</w:t>
            </w:r>
          </w:p>
        </w:tc>
        <w:tc>
          <w:tcPr>
            <w:tcW w:w="1134" w:type="dxa"/>
          </w:tcPr>
          <w:p w:rsidR="00FE40F1" w:rsidRDefault="00FE40F1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50% B</w:t>
            </w:r>
          </w:p>
        </w:tc>
      </w:tr>
      <w:tr w:rsidR="00FE40F1" w:rsidTr="002534AB">
        <w:tc>
          <w:tcPr>
            <w:tcW w:w="1089" w:type="dxa"/>
          </w:tcPr>
          <w:p w:rsidR="00FE40F1" w:rsidRDefault="00FE40F1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50% R</w:t>
            </w:r>
          </w:p>
        </w:tc>
        <w:tc>
          <w:tcPr>
            <w:tcW w:w="1134" w:type="dxa"/>
          </w:tcPr>
          <w:p w:rsidR="00FE40F1" w:rsidRDefault="00FE40F1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25% R/R</w:t>
            </w:r>
          </w:p>
          <w:p w:rsidR="002534AB" w:rsidRDefault="002534AB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(Rouge)</w:t>
            </w:r>
          </w:p>
        </w:tc>
        <w:tc>
          <w:tcPr>
            <w:tcW w:w="1134" w:type="dxa"/>
          </w:tcPr>
          <w:p w:rsidR="00FE40F1" w:rsidRDefault="002534AB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25% R/B</w:t>
            </w:r>
          </w:p>
          <w:p w:rsidR="002534AB" w:rsidRDefault="002534AB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(Rose)</w:t>
            </w:r>
          </w:p>
        </w:tc>
      </w:tr>
      <w:tr w:rsidR="00FE40F1" w:rsidTr="002534AB">
        <w:tc>
          <w:tcPr>
            <w:tcW w:w="1089" w:type="dxa"/>
          </w:tcPr>
          <w:p w:rsidR="00FE40F1" w:rsidRDefault="00FE40F1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50% B</w:t>
            </w:r>
          </w:p>
        </w:tc>
        <w:tc>
          <w:tcPr>
            <w:tcW w:w="1134" w:type="dxa"/>
          </w:tcPr>
          <w:p w:rsidR="002534AB" w:rsidRDefault="002534AB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25% R/B</w:t>
            </w:r>
          </w:p>
          <w:p w:rsidR="00FE40F1" w:rsidRDefault="002534AB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(Rose)</w:t>
            </w:r>
          </w:p>
        </w:tc>
        <w:tc>
          <w:tcPr>
            <w:tcW w:w="1134" w:type="dxa"/>
          </w:tcPr>
          <w:p w:rsidR="002534AB" w:rsidRDefault="002534AB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25% B/B</w:t>
            </w:r>
          </w:p>
          <w:p w:rsidR="00FE40F1" w:rsidRDefault="002534AB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(Blanche)</w:t>
            </w:r>
          </w:p>
        </w:tc>
      </w:tr>
    </w:tbl>
    <w:p w:rsidR="00BA3C58" w:rsidRDefault="00BA3C58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</w:p>
    <w:p w:rsidR="00955E4A" w:rsidRPr="00324729" w:rsidRDefault="002534AB" w:rsidP="00BA3C58">
      <w:pPr>
        <w:pStyle w:val="Paragraphedeliste"/>
        <w:spacing w:after="0" w:line="240" w:lineRule="auto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</w:t>
      </w:r>
      <w:r w:rsidR="00BA3C58">
        <w:rPr>
          <w:rFonts w:asciiTheme="minorBidi" w:hAnsiTheme="minorBidi"/>
          <w:b/>
          <w:sz w:val="20"/>
          <w:szCs w:val="20"/>
        </w:rPr>
        <w:t>Interprétation </w:t>
      </w:r>
    </w:p>
    <w:p w:rsidR="008A6E35" w:rsidRPr="00D3528A" w:rsidRDefault="00D3528A" w:rsidP="00BA3C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Les lignées parentales sont pures. </w:t>
      </w:r>
      <w:r w:rsidR="002534AB">
        <w:rPr>
          <w:rFonts w:asciiTheme="minorBidi" w:hAnsiTheme="minorBidi"/>
          <w:sz w:val="20"/>
          <w:szCs w:val="20"/>
        </w:rPr>
        <w:t>Les fleurs (rouges) sont homozygotes</w:t>
      </w:r>
      <w:r>
        <w:rPr>
          <w:rFonts w:asciiTheme="minorBidi" w:hAnsiTheme="minorBidi"/>
          <w:sz w:val="20"/>
          <w:szCs w:val="20"/>
        </w:rPr>
        <w:t xml:space="preserve"> R/R</w:t>
      </w:r>
      <w:r w:rsidR="002534AB">
        <w:rPr>
          <w:rFonts w:asciiTheme="minorBidi" w:hAnsiTheme="minorBidi"/>
          <w:sz w:val="20"/>
          <w:szCs w:val="20"/>
        </w:rPr>
        <w:t xml:space="preserve">. Les </w:t>
      </w:r>
      <w:r w:rsidR="008A6E35">
        <w:rPr>
          <w:rFonts w:asciiTheme="minorBidi" w:hAnsiTheme="minorBidi"/>
          <w:sz w:val="20"/>
          <w:szCs w:val="20"/>
        </w:rPr>
        <w:t>fleurs blanches sont homozygotes B/B.</w:t>
      </w:r>
    </w:p>
    <w:p w:rsidR="00896093" w:rsidRDefault="00F9758B" w:rsidP="00BA3C58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La présence des deux allèles produit un phénotype intermédiaire</w:t>
      </w:r>
      <w:r w:rsidR="00D3528A">
        <w:rPr>
          <w:rFonts w:asciiTheme="minorBidi" w:hAnsiTheme="minorBidi"/>
          <w:sz w:val="20"/>
          <w:szCs w:val="20"/>
        </w:rPr>
        <w:t xml:space="preserve"> (rose)</w:t>
      </w:r>
      <w:r>
        <w:rPr>
          <w:rFonts w:asciiTheme="minorBidi" w:hAnsiTheme="minorBidi"/>
          <w:sz w:val="20"/>
          <w:szCs w:val="20"/>
        </w:rPr>
        <w:t xml:space="preserve">. </w:t>
      </w:r>
    </w:p>
    <w:p w:rsidR="00F9758B" w:rsidRDefault="00F9758B" w:rsidP="00BA3C58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¼  </w:t>
      </w:r>
      <w:r w:rsidR="00896093">
        <w:rPr>
          <w:rFonts w:asciiTheme="minorBidi" w:hAnsiTheme="minorBidi"/>
          <w:sz w:val="20"/>
          <w:szCs w:val="20"/>
        </w:rPr>
        <w:t xml:space="preserve">½ ¼ : résultat d’une ségrégation </w:t>
      </w:r>
      <w:proofErr w:type="spellStart"/>
      <w:r w:rsidR="00896093">
        <w:rPr>
          <w:rFonts w:asciiTheme="minorBidi" w:hAnsiTheme="minorBidi"/>
          <w:sz w:val="20"/>
          <w:szCs w:val="20"/>
        </w:rPr>
        <w:t>monogénique</w:t>
      </w:r>
      <w:proofErr w:type="spellEnd"/>
      <w:r w:rsidR="00D3528A">
        <w:rPr>
          <w:rFonts w:asciiTheme="minorBidi" w:hAnsiTheme="minorBidi"/>
          <w:sz w:val="20"/>
          <w:szCs w:val="20"/>
        </w:rPr>
        <w:t xml:space="preserve"> dans le cas de la dominance incomplète</w:t>
      </w:r>
    </w:p>
    <w:p w:rsidR="00955E4A" w:rsidRDefault="00896093" w:rsidP="00BA3C58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Dans le cas d’une absence de dominance, 3 phénotypes sont possibles</w:t>
      </w:r>
    </w:p>
    <w:p w:rsidR="00896093" w:rsidRPr="00896093" w:rsidRDefault="00896093" w:rsidP="00896093">
      <w:pPr>
        <w:pStyle w:val="Paragraphedeliste"/>
        <w:ind w:left="1080"/>
        <w:rPr>
          <w:rFonts w:asciiTheme="minorBidi" w:hAnsiTheme="minorBidi"/>
          <w:sz w:val="20"/>
          <w:szCs w:val="20"/>
        </w:rPr>
      </w:pPr>
    </w:p>
    <w:p w:rsidR="007571F4" w:rsidRDefault="007571F4" w:rsidP="00BA3C58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F94A31">
        <w:rPr>
          <w:rFonts w:asciiTheme="minorBidi" w:hAnsiTheme="minorBidi"/>
          <w:b/>
          <w:bCs/>
          <w:sz w:val="20"/>
          <w:szCs w:val="20"/>
        </w:rPr>
        <w:t>Codominance</w:t>
      </w:r>
    </w:p>
    <w:p w:rsidR="00D04500" w:rsidRDefault="00324729" w:rsidP="00BA3C58">
      <w:pPr>
        <w:tabs>
          <w:tab w:val="left" w:pos="5670"/>
        </w:tabs>
        <w:spacing w:after="0" w:line="240" w:lineRule="auto"/>
        <w:ind w:left="36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S</w:t>
      </w:r>
      <w:r w:rsidRPr="00324729">
        <w:rPr>
          <w:rFonts w:asciiTheme="minorBidi" w:hAnsiTheme="minorBidi"/>
          <w:bCs/>
          <w:sz w:val="20"/>
          <w:szCs w:val="20"/>
        </w:rPr>
        <w:t>i les 2 allèle</w:t>
      </w:r>
      <w:r>
        <w:rPr>
          <w:rFonts w:asciiTheme="minorBidi" w:hAnsiTheme="minorBidi"/>
          <w:bCs/>
          <w:sz w:val="20"/>
          <w:szCs w:val="20"/>
        </w:rPr>
        <w:t>s d’un gène unique sont exprimés et sont tou</w:t>
      </w:r>
      <w:r w:rsidRPr="00324729">
        <w:rPr>
          <w:rFonts w:asciiTheme="minorBidi" w:hAnsiTheme="minorBidi"/>
          <w:bCs/>
          <w:sz w:val="20"/>
          <w:szCs w:val="20"/>
        </w:rPr>
        <w:t xml:space="preserve">s </w:t>
      </w:r>
      <w:r w:rsidR="00BA3C58">
        <w:rPr>
          <w:rFonts w:asciiTheme="minorBidi" w:hAnsiTheme="minorBidi"/>
          <w:bCs/>
          <w:sz w:val="20"/>
          <w:szCs w:val="20"/>
        </w:rPr>
        <w:t xml:space="preserve">les deux </w:t>
      </w:r>
      <w:r>
        <w:rPr>
          <w:rFonts w:asciiTheme="minorBidi" w:hAnsiTheme="minorBidi"/>
          <w:bCs/>
          <w:sz w:val="20"/>
          <w:szCs w:val="20"/>
        </w:rPr>
        <w:t xml:space="preserve">observés </w:t>
      </w:r>
      <w:r w:rsidR="00BA3C58">
        <w:rPr>
          <w:rFonts w:asciiTheme="minorBidi" w:hAnsiTheme="minorBidi"/>
          <w:bCs/>
          <w:sz w:val="20"/>
          <w:szCs w:val="20"/>
        </w:rPr>
        <w:t>dans les phénotypes</w:t>
      </w:r>
      <w:r>
        <w:rPr>
          <w:rFonts w:asciiTheme="minorBidi" w:hAnsiTheme="minorBidi"/>
          <w:bCs/>
          <w:sz w:val="20"/>
          <w:szCs w:val="20"/>
        </w:rPr>
        <w:t xml:space="preserve"> </w:t>
      </w:r>
      <w:r w:rsidR="00BA3C58">
        <w:rPr>
          <w:rFonts w:asciiTheme="minorBidi" w:hAnsiTheme="minorBidi"/>
          <w:bCs/>
          <w:sz w:val="20"/>
          <w:szCs w:val="20"/>
        </w:rPr>
        <w:t>des</w:t>
      </w:r>
      <w:r w:rsidRPr="00324729">
        <w:rPr>
          <w:rFonts w:asciiTheme="minorBidi" w:hAnsiTheme="minorBidi"/>
          <w:bCs/>
          <w:sz w:val="20"/>
          <w:szCs w:val="20"/>
        </w:rPr>
        <w:t xml:space="preserve"> hétérozygote</w:t>
      </w:r>
      <w:r>
        <w:rPr>
          <w:rFonts w:asciiTheme="minorBidi" w:hAnsiTheme="minorBidi"/>
          <w:bCs/>
          <w:sz w:val="20"/>
          <w:szCs w:val="20"/>
        </w:rPr>
        <w:t>s</w:t>
      </w:r>
      <w:r w:rsidR="00BA3C58">
        <w:rPr>
          <w:rFonts w:asciiTheme="minorBidi" w:hAnsiTheme="minorBidi"/>
          <w:bCs/>
          <w:sz w:val="20"/>
          <w:szCs w:val="20"/>
        </w:rPr>
        <w:t>,</w:t>
      </w:r>
      <w:r w:rsidRPr="00324729">
        <w:rPr>
          <w:rFonts w:asciiTheme="minorBidi" w:hAnsiTheme="minorBidi"/>
          <w:bCs/>
          <w:sz w:val="20"/>
          <w:szCs w:val="20"/>
        </w:rPr>
        <w:t xml:space="preserve"> l’expression du génot</w:t>
      </w:r>
      <w:r>
        <w:rPr>
          <w:rFonts w:asciiTheme="minorBidi" w:hAnsiTheme="minorBidi"/>
          <w:bCs/>
          <w:sz w:val="20"/>
          <w:szCs w:val="20"/>
        </w:rPr>
        <w:t>ype hétérozygote est différente des deux</w:t>
      </w:r>
      <w:r w:rsidRPr="00324729">
        <w:rPr>
          <w:rFonts w:asciiTheme="minorBidi" w:hAnsiTheme="minorBidi"/>
          <w:bCs/>
          <w:sz w:val="20"/>
          <w:szCs w:val="20"/>
        </w:rPr>
        <w:t xml:space="preserve"> génotype</w:t>
      </w:r>
      <w:r>
        <w:rPr>
          <w:rFonts w:asciiTheme="minorBidi" w:hAnsiTheme="minorBidi"/>
          <w:bCs/>
          <w:sz w:val="20"/>
          <w:szCs w:val="20"/>
        </w:rPr>
        <w:t>s</w:t>
      </w:r>
      <w:r w:rsidRPr="00324729">
        <w:rPr>
          <w:rFonts w:asciiTheme="minorBidi" w:hAnsiTheme="minorBidi"/>
          <w:bCs/>
          <w:sz w:val="20"/>
          <w:szCs w:val="20"/>
        </w:rPr>
        <w:t xml:space="preserve"> homozygote</w:t>
      </w:r>
      <w:r>
        <w:rPr>
          <w:rFonts w:asciiTheme="minorBidi" w:hAnsiTheme="minorBidi"/>
          <w:bCs/>
          <w:sz w:val="20"/>
          <w:szCs w:val="20"/>
        </w:rPr>
        <w:t>s</w:t>
      </w:r>
      <w:r w:rsidRPr="00324729">
        <w:rPr>
          <w:rFonts w:asciiTheme="minorBidi" w:hAnsiTheme="minorBidi"/>
          <w:bCs/>
          <w:sz w:val="20"/>
          <w:szCs w:val="20"/>
        </w:rPr>
        <w:t xml:space="preserve"> mais présent</w:t>
      </w:r>
      <w:r>
        <w:rPr>
          <w:rFonts w:asciiTheme="minorBidi" w:hAnsiTheme="minorBidi"/>
          <w:bCs/>
          <w:sz w:val="20"/>
          <w:szCs w:val="20"/>
        </w:rPr>
        <w:t>e</w:t>
      </w:r>
      <w:r w:rsidRPr="00324729">
        <w:rPr>
          <w:rFonts w:asciiTheme="minorBidi" w:hAnsiTheme="minorBidi"/>
          <w:bCs/>
          <w:sz w:val="20"/>
          <w:szCs w:val="20"/>
        </w:rPr>
        <w:t xml:space="preserve"> les caractéristique</w:t>
      </w:r>
      <w:r>
        <w:rPr>
          <w:rFonts w:asciiTheme="minorBidi" w:hAnsiTheme="minorBidi"/>
          <w:bCs/>
          <w:sz w:val="20"/>
          <w:szCs w:val="20"/>
        </w:rPr>
        <w:t>s</w:t>
      </w:r>
      <w:r w:rsidRPr="00324729">
        <w:rPr>
          <w:rFonts w:asciiTheme="minorBidi" w:hAnsiTheme="minorBidi"/>
          <w:bCs/>
          <w:sz w:val="20"/>
          <w:szCs w:val="20"/>
        </w:rPr>
        <w:t xml:space="preserve"> de chacun</w:t>
      </w:r>
      <w:r w:rsidR="00D04500">
        <w:rPr>
          <w:rFonts w:asciiTheme="minorBidi" w:hAnsiTheme="minorBidi"/>
          <w:bCs/>
          <w:sz w:val="20"/>
          <w:szCs w:val="20"/>
        </w:rPr>
        <w:t>, ces allèles</w:t>
      </w:r>
      <w:r w:rsidRPr="00324729">
        <w:rPr>
          <w:rFonts w:asciiTheme="minorBidi" w:hAnsiTheme="minorBidi"/>
          <w:bCs/>
          <w:sz w:val="20"/>
          <w:szCs w:val="20"/>
        </w:rPr>
        <w:t xml:space="preserve"> </w:t>
      </w:r>
      <w:r w:rsidR="00D04500">
        <w:rPr>
          <w:rFonts w:asciiTheme="minorBidi" w:hAnsiTheme="minorBidi"/>
          <w:sz w:val="20"/>
          <w:szCs w:val="20"/>
        </w:rPr>
        <w:t xml:space="preserve">sont appelés </w:t>
      </w:r>
      <w:proofErr w:type="spellStart"/>
      <w:r w:rsidR="00D04500">
        <w:rPr>
          <w:rFonts w:asciiTheme="minorBidi" w:hAnsiTheme="minorBidi"/>
          <w:sz w:val="20"/>
          <w:szCs w:val="20"/>
        </w:rPr>
        <w:t>codominants</w:t>
      </w:r>
      <w:proofErr w:type="spellEnd"/>
      <w:r w:rsidR="00D04500">
        <w:rPr>
          <w:rFonts w:asciiTheme="minorBidi" w:hAnsiTheme="minorBidi"/>
          <w:sz w:val="20"/>
          <w:szCs w:val="20"/>
        </w:rPr>
        <w:t>.</w:t>
      </w:r>
    </w:p>
    <w:p w:rsidR="00150806" w:rsidRDefault="00150806" w:rsidP="00BA3C58">
      <w:pPr>
        <w:tabs>
          <w:tab w:val="left" w:pos="5670"/>
        </w:tabs>
        <w:spacing w:after="0" w:line="240" w:lineRule="auto"/>
        <w:ind w:left="360"/>
        <w:jc w:val="both"/>
        <w:rPr>
          <w:rFonts w:asciiTheme="minorBidi" w:hAnsiTheme="minorBidi"/>
          <w:bCs/>
          <w:sz w:val="20"/>
          <w:szCs w:val="20"/>
        </w:rPr>
      </w:pPr>
    </w:p>
    <w:p w:rsidR="00896093" w:rsidRPr="00F40650" w:rsidRDefault="00896093" w:rsidP="00150806">
      <w:pPr>
        <w:pStyle w:val="Paragraphedeliste"/>
        <w:ind w:left="426"/>
        <w:rPr>
          <w:rFonts w:asciiTheme="minorBidi" w:hAnsiTheme="minorBidi"/>
          <w:b/>
          <w:bCs/>
          <w:sz w:val="20"/>
          <w:szCs w:val="20"/>
        </w:rPr>
      </w:pPr>
      <w:r w:rsidRPr="00F40650">
        <w:rPr>
          <w:rFonts w:asciiTheme="minorBidi" w:hAnsiTheme="minorBidi"/>
          <w:b/>
          <w:bCs/>
          <w:sz w:val="20"/>
          <w:szCs w:val="20"/>
        </w:rPr>
        <w:t>Exemple : système MN</w:t>
      </w:r>
    </w:p>
    <w:p w:rsidR="00F94A31" w:rsidRPr="00BA3C58" w:rsidRDefault="00896093" w:rsidP="00150806">
      <w:pPr>
        <w:pStyle w:val="Paragraphedeliste"/>
        <w:ind w:left="426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Chez l’être humain, il existe un système de groupes sanguins, appelé M et N, gouverné par un seul gène : L (Land Steiner et </w:t>
      </w:r>
      <w:proofErr w:type="spellStart"/>
      <w:r>
        <w:rPr>
          <w:rFonts w:asciiTheme="minorBidi" w:hAnsiTheme="minorBidi"/>
          <w:sz w:val="20"/>
          <w:szCs w:val="20"/>
        </w:rPr>
        <w:t>Levine</w:t>
      </w:r>
      <w:proofErr w:type="spellEnd"/>
      <w:r>
        <w:rPr>
          <w:rFonts w:asciiTheme="minorBidi" w:hAnsiTheme="minorBidi"/>
          <w:sz w:val="20"/>
          <w:szCs w:val="20"/>
        </w:rPr>
        <w:t>)</w:t>
      </w:r>
      <w:r w:rsidR="00563C6F">
        <w:rPr>
          <w:rFonts w:asciiTheme="minorBidi" w:hAnsiTheme="minorBidi"/>
          <w:sz w:val="20"/>
          <w:szCs w:val="20"/>
        </w:rPr>
        <w:t>.</w:t>
      </w:r>
      <w:r w:rsidR="00F40650">
        <w:rPr>
          <w:rFonts w:asciiTheme="minorBidi" w:hAnsiTheme="minorBidi"/>
          <w:sz w:val="20"/>
          <w:szCs w:val="20"/>
        </w:rPr>
        <w:t xml:space="preserve"> </w:t>
      </w:r>
      <w:r w:rsidR="00563C6F" w:rsidRPr="00F40650">
        <w:rPr>
          <w:rFonts w:asciiTheme="minorBidi" w:hAnsiTheme="minorBidi"/>
          <w:sz w:val="20"/>
          <w:szCs w:val="20"/>
        </w:rPr>
        <w:t>Ce gène existe sous la forme de deux allèles : L</w:t>
      </w:r>
      <w:r w:rsidR="00563C6F" w:rsidRPr="00F40650">
        <w:rPr>
          <w:rFonts w:asciiTheme="minorBidi" w:hAnsiTheme="minorBidi"/>
          <w:sz w:val="20"/>
          <w:szCs w:val="20"/>
          <w:vertAlign w:val="superscript"/>
        </w:rPr>
        <w:t>M</w:t>
      </w:r>
      <w:r w:rsidR="00563C6F" w:rsidRPr="00F40650">
        <w:rPr>
          <w:rFonts w:asciiTheme="minorBidi" w:hAnsiTheme="minorBidi"/>
          <w:sz w:val="20"/>
          <w:szCs w:val="20"/>
        </w:rPr>
        <w:t xml:space="preserve"> et L</w:t>
      </w:r>
      <w:r w:rsidR="00563C6F" w:rsidRPr="00F40650">
        <w:rPr>
          <w:rFonts w:asciiTheme="minorBidi" w:hAnsiTheme="minorBidi"/>
          <w:sz w:val="20"/>
          <w:szCs w:val="20"/>
          <w:vertAlign w:val="superscript"/>
        </w:rPr>
        <w:t>N</w:t>
      </w:r>
      <w:r w:rsidR="00563C6F" w:rsidRPr="00F40650">
        <w:rPr>
          <w:rFonts w:asciiTheme="minorBidi" w:hAnsiTheme="minorBidi"/>
          <w:sz w:val="20"/>
          <w:szCs w:val="20"/>
        </w:rPr>
        <w:t>. Chaque allèle code pour une glycoprotéine</w:t>
      </w:r>
      <w:r w:rsidR="00BA3C58">
        <w:rPr>
          <w:rFonts w:asciiTheme="minorBidi" w:hAnsiTheme="minorBidi"/>
          <w:sz w:val="20"/>
          <w:szCs w:val="20"/>
        </w:rPr>
        <w:t xml:space="preserve"> (</w:t>
      </w:r>
      <w:proofErr w:type="spellStart"/>
      <w:r w:rsidR="00BA3C58">
        <w:rPr>
          <w:rFonts w:asciiTheme="minorBidi" w:hAnsiTheme="minorBidi"/>
          <w:sz w:val="20"/>
          <w:szCs w:val="20"/>
        </w:rPr>
        <w:t>glycophorine</w:t>
      </w:r>
      <w:proofErr w:type="spellEnd"/>
      <w:r w:rsidR="00BA3C58">
        <w:rPr>
          <w:rFonts w:asciiTheme="minorBidi" w:hAnsiTheme="minorBidi"/>
          <w:sz w:val="20"/>
          <w:szCs w:val="20"/>
        </w:rPr>
        <w:t xml:space="preserve">) qu’on retrouve </w:t>
      </w:r>
      <w:r w:rsidR="00563C6F" w:rsidRPr="00F40650">
        <w:rPr>
          <w:rFonts w:asciiTheme="minorBidi" w:hAnsiTheme="minorBidi"/>
          <w:sz w:val="20"/>
          <w:szCs w:val="20"/>
        </w:rPr>
        <w:t>sur la membrane de tous les globules rouges</w:t>
      </w:r>
      <w:r w:rsidR="00BA3C58">
        <w:rPr>
          <w:rFonts w:asciiTheme="minorBidi" w:hAnsiTheme="minorBidi"/>
          <w:sz w:val="20"/>
          <w:szCs w:val="20"/>
        </w:rPr>
        <w:t>.</w:t>
      </w:r>
      <w:r w:rsidR="003A59B1" w:rsidRPr="003A59B1">
        <w:rPr>
          <w:rFonts w:asciiTheme="minorBidi" w:hAnsiTheme="minorBidi"/>
          <w:sz w:val="20"/>
          <w:szCs w:val="20"/>
        </w:rPr>
        <w:t xml:space="preserve"> </w:t>
      </w:r>
      <w:r w:rsidR="00BA3C58">
        <w:rPr>
          <w:rFonts w:asciiTheme="minorBidi" w:hAnsiTheme="minorBidi"/>
          <w:sz w:val="20"/>
          <w:szCs w:val="20"/>
        </w:rPr>
        <w:t>Les deux protéines diffère</w:t>
      </w:r>
      <w:r w:rsidR="00BA3C58" w:rsidRPr="00F40650">
        <w:rPr>
          <w:rFonts w:asciiTheme="minorBidi" w:hAnsiTheme="minorBidi"/>
          <w:sz w:val="20"/>
          <w:szCs w:val="20"/>
        </w:rPr>
        <w:t>nt dans leur séquence en acides aminés et dans leur degré de glycosylation</w:t>
      </w:r>
      <w:r w:rsidR="00BA3C58">
        <w:rPr>
          <w:rFonts w:asciiTheme="minorBidi" w:hAnsiTheme="minorBidi"/>
          <w:sz w:val="20"/>
          <w:szCs w:val="20"/>
        </w:rPr>
        <w:t>. Les globules rouges de chaque être humain portent soit la protéine M, soit la protéine N, soit les deux à la fois, du fait de la codominance.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43"/>
      </w:tblGrid>
      <w:tr w:rsidR="004D3734" w:rsidTr="004D3734">
        <w:trPr>
          <w:jc w:val="center"/>
        </w:trPr>
        <w:tc>
          <w:tcPr>
            <w:tcW w:w="1809" w:type="dxa"/>
            <w:shd w:val="clear" w:color="auto" w:fill="FFFF00"/>
          </w:tcPr>
          <w:p w:rsidR="004D3734" w:rsidRDefault="004D3734" w:rsidP="00690F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Génotype</w:t>
            </w:r>
          </w:p>
        </w:tc>
        <w:tc>
          <w:tcPr>
            <w:tcW w:w="1843" w:type="dxa"/>
            <w:shd w:val="clear" w:color="auto" w:fill="FFFF00"/>
          </w:tcPr>
          <w:p w:rsidR="004D3734" w:rsidRDefault="004D3734" w:rsidP="00690F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Phénotype</w:t>
            </w:r>
          </w:p>
        </w:tc>
      </w:tr>
      <w:tr w:rsidR="004D3734" w:rsidTr="004D3734">
        <w:trPr>
          <w:jc w:val="center"/>
        </w:trPr>
        <w:tc>
          <w:tcPr>
            <w:tcW w:w="1809" w:type="dxa"/>
          </w:tcPr>
          <w:p w:rsidR="004D3734" w:rsidRDefault="004D3734" w:rsidP="00690FA2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L</w:t>
            </w:r>
            <w:proofErr w:type="spellEnd"/>
            <w:r>
              <w:rPr>
                <w:rFonts w:cstheme="minorHAnsi"/>
                <w:b/>
                <w:bCs/>
              </w:rPr>
              <w:t>ᴹLᴹ</w:t>
            </w:r>
          </w:p>
        </w:tc>
        <w:tc>
          <w:tcPr>
            <w:tcW w:w="1843" w:type="dxa"/>
          </w:tcPr>
          <w:p w:rsidR="004D3734" w:rsidRDefault="004D3734" w:rsidP="00690F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(M)</w:t>
            </w:r>
          </w:p>
        </w:tc>
      </w:tr>
      <w:tr w:rsidR="004D3734" w:rsidTr="004D3734">
        <w:trPr>
          <w:jc w:val="center"/>
        </w:trPr>
        <w:tc>
          <w:tcPr>
            <w:tcW w:w="1809" w:type="dxa"/>
          </w:tcPr>
          <w:p w:rsidR="004D3734" w:rsidRDefault="004D3734" w:rsidP="00690FA2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L</w:t>
            </w:r>
            <w:proofErr w:type="spellEnd"/>
            <w:r>
              <w:rPr>
                <w:rFonts w:cstheme="minorHAnsi"/>
                <w:b/>
                <w:bCs/>
              </w:rPr>
              <w:t>ᴹ Lᴺ</w:t>
            </w:r>
          </w:p>
        </w:tc>
        <w:tc>
          <w:tcPr>
            <w:tcW w:w="1843" w:type="dxa"/>
          </w:tcPr>
          <w:p w:rsidR="004D3734" w:rsidRDefault="004D3734" w:rsidP="00690F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(MN)</w:t>
            </w:r>
          </w:p>
        </w:tc>
      </w:tr>
      <w:tr w:rsidR="004D3734" w:rsidTr="004D3734">
        <w:trPr>
          <w:jc w:val="center"/>
        </w:trPr>
        <w:tc>
          <w:tcPr>
            <w:tcW w:w="1809" w:type="dxa"/>
          </w:tcPr>
          <w:p w:rsidR="004D3734" w:rsidRDefault="004D3734" w:rsidP="00690FA2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L</w:t>
            </w:r>
            <w:proofErr w:type="spellEnd"/>
            <w:r>
              <w:rPr>
                <w:rFonts w:cstheme="minorHAnsi"/>
                <w:b/>
                <w:bCs/>
              </w:rPr>
              <w:t>ᴺ Lᴺ</w:t>
            </w:r>
          </w:p>
        </w:tc>
        <w:tc>
          <w:tcPr>
            <w:tcW w:w="1843" w:type="dxa"/>
          </w:tcPr>
          <w:p w:rsidR="004D3734" w:rsidRDefault="004D3734" w:rsidP="00690F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(N)</w:t>
            </w:r>
          </w:p>
        </w:tc>
      </w:tr>
    </w:tbl>
    <w:p w:rsidR="004D3734" w:rsidRDefault="004D3734" w:rsidP="00D3528A">
      <w:pPr>
        <w:pStyle w:val="Paragraphedeliste"/>
        <w:jc w:val="both"/>
        <w:rPr>
          <w:rFonts w:asciiTheme="minorBidi" w:hAnsiTheme="minorBidi"/>
          <w:sz w:val="20"/>
          <w:szCs w:val="20"/>
        </w:rPr>
      </w:pPr>
    </w:p>
    <w:p w:rsidR="00F40650" w:rsidRPr="00D04500" w:rsidRDefault="00F40650" w:rsidP="00896093">
      <w:pPr>
        <w:pStyle w:val="Paragraphedeliste"/>
        <w:rPr>
          <w:rFonts w:asciiTheme="minorBidi" w:hAnsiTheme="minorBidi"/>
          <w:b/>
          <w:sz w:val="20"/>
          <w:szCs w:val="20"/>
        </w:rPr>
      </w:pPr>
      <w:r w:rsidRPr="00D04500">
        <w:rPr>
          <w:rFonts w:asciiTheme="minorBidi" w:hAnsiTheme="minorBidi"/>
          <w:b/>
          <w:sz w:val="20"/>
          <w:szCs w:val="20"/>
        </w:rPr>
        <w:t>Croisement</w:t>
      </w:r>
      <w:r w:rsidR="00D04500">
        <w:rPr>
          <w:rFonts w:asciiTheme="minorBidi" w:hAnsiTheme="minorBidi"/>
          <w:b/>
          <w:sz w:val="20"/>
          <w:szCs w:val="20"/>
        </w:rPr>
        <w:t>s</w:t>
      </w:r>
      <w:r w:rsidR="00BA3C58">
        <w:rPr>
          <w:rFonts w:asciiTheme="minorBidi" w:hAnsiTheme="minorBidi"/>
          <w:b/>
          <w:sz w:val="20"/>
          <w:szCs w:val="20"/>
        </w:rPr>
        <w:t> </w:t>
      </w:r>
    </w:p>
    <w:p w:rsidR="00F40650" w:rsidRPr="00F40650" w:rsidRDefault="00F40650" w:rsidP="00F40650">
      <w:pPr>
        <w:pStyle w:val="Paragraphedelist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D6F44" wp14:editId="03D26AA9">
                <wp:simplePos x="0" y="0"/>
                <wp:positionH relativeFrom="column">
                  <wp:posOffset>3084112</wp:posOffset>
                </wp:positionH>
                <wp:positionV relativeFrom="paragraph">
                  <wp:posOffset>126420</wp:posOffset>
                </wp:positionV>
                <wp:extent cx="7951" cy="190831"/>
                <wp:effectExtent l="76200" t="0" r="6858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42.85pt;margin-top:9.95pt;width:.65pt;height:15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asciiTheme="minorBidi" w:hAnsiTheme="min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27889" wp14:editId="08E700E1">
                <wp:simplePos x="0" y="0"/>
                <wp:positionH relativeFrom="column">
                  <wp:posOffset>1333583</wp:posOffset>
                </wp:positionH>
                <wp:positionV relativeFrom="paragraph">
                  <wp:posOffset>125647</wp:posOffset>
                </wp:positionV>
                <wp:extent cx="7951" cy="190831"/>
                <wp:effectExtent l="76200" t="0" r="68580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105pt;margin-top:9.9pt;width:.65pt;height:15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Theme="minorBidi" w:hAnsiTheme="minorBidi"/>
          <w:sz w:val="20"/>
          <w:szCs w:val="20"/>
        </w:rPr>
        <w:t xml:space="preserve">                (M)   x   (N)                               (MN) x (MN)</w:t>
      </w:r>
    </w:p>
    <w:p w:rsidR="00F40650" w:rsidRDefault="00F40650" w:rsidP="00896093">
      <w:pPr>
        <w:pStyle w:val="Paragraphedeliste"/>
        <w:rPr>
          <w:rFonts w:asciiTheme="minorBidi" w:hAnsiTheme="minorBidi"/>
          <w:sz w:val="20"/>
          <w:szCs w:val="20"/>
        </w:rPr>
      </w:pPr>
    </w:p>
    <w:p w:rsidR="00BA3C58" w:rsidRDefault="00F40650" w:rsidP="00BA3C58">
      <w:pPr>
        <w:pStyle w:val="Paragraphedelist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        (MN)                             ¼ (M)  ½ (MN)  ¼ (N) </w:t>
      </w:r>
      <w:r w:rsidRPr="00F40650">
        <w:rPr>
          <w:rFonts w:asciiTheme="minorBidi" w:hAnsiTheme="minorBidi"/>
          <w:sz w:val="20"/>
          <w:szCs w:val="20"/>
        </w:rPr>
        <w:t xml:space="preserve">: Résultat d’une ségrégation </w:t>
      </w:r>
      <w:proofErr w:type="spellStart"/>
      <w:r w:rsidRPr="00F40650">
        <w:rPr>
          <w:rFonts w:asciiTheme="minorBidi" w:hAnsiTheme="minorBidi"/>
          <w:sz w:val="20"/>
          <w:szCs w:val="20"/>
        </w:rPr>
        <w:t>monogénique</w:t>
      </w:r>
      <w:proofErr w:type="spellEnd"/>
    </w:p>
    <w:p w:rsidR="00BA3C58" w:rsidRPr="00BA3C58" w:rsidRDefault="00BA3C58" w:rsidP="00BA3C58">
      <w:pPr>
        <w:pStyle w:val="Paragraphedeliste"/>
        <w:rPr>
          <w:rFonts w:asciiTheme="minorBidi" w:hAnsiTheme="minorBidi"/>
          <w:sz w:val="20"/>
          <w:szCs w:val="20"/>
        </w:rPr>
      </w:pPr>
    </w:p>
    <w:p w:rsidR="007571F4" w:rsidRPr="006C505A" w:rsidRDefault="007571F4" w:rsidP="00BA3C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proofErr w:type="spellStart"/>
      <w:r w:rsidRPr="006C505A">
        <w:rPr>
          <w:rFonts w:asciiTheme="minorBidi" w:hAnsiTheme="minorBidi"/>
          <w:b/>
          <w:bCs/>
          <w:sz w:val="20"/>
          <w:szCs w:val="20"/>
        </w:rPr>
        <w:t>Polyallélisme</w:t>
      </w:r>
      <w:proofErr w:type="spellEnd"/>
    </w:p>
    <w:p w:rsidR="00BA3C58" w:rsidRDefault="00D70DF0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Lorsqu’un gène possède plus de formes alléliques, on parle de </w:t>
      </w:r>
      <w:proofErr w:type="spellStart"/>
      <w:r>
        <w:rPr>
          <w:rFonts w:asciiTheme="minorBidi" w:hAnsiTheme="minorBidi"/>
          <w:sz w:val="20"/>
          <w:szCs w:val="20"/>
        </w:rPr>
        <w:t>polyallélisme</w:t>
      </w:r>
      <w:proofErr w:type="spellEnd"/>
      <w:r w:rsidR="006C505A">
        <w:rPr>
          <w:rFonts w:asciiTheme="minorBidi" w:hAnsiTheme="minorBidi"/>
          <w:sz w:val="20"/>
          <w:szCs w:val="20"/>
        </w:rPr>
        <w:t>.</w:t>
      </w:r>
    </w:p>
    <w:p w:rsidR="00150806" w:rsidRPr="00BA3C58" w:rsidRDefault="00150806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D3528A" w:rsidRPr="00D3528A" w:rsidRDefault="00D3528A" w:rsidP="00BA3C58">
      <w:pPr>
        <w:pStyle w:val="Paragraphedeliste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D3528A">
        <w:rPr>
          <w:rFonts w:asciiTheme="minorBidi" w:hAnsiTheme="minorBidi"/>
          <w:b/>
          <w:bCs/>
          <w:sz w:val="20"/>
          <w:szCs w:val="20"/>
        </w:rPr>
        <w:t>Exemple : système ABO</w:t>
      </w:r>
    </w:p>
    <w:p w:rsidR="006C505A" w:rsidRDefault="00D3528A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</w:t>
      </w:r>
      <w:r w:rsidR="006C505A">
        <w:rPr>
          <w:rFonts w:asciiTheme="minorBidi" w:hAnsiTheme="minorBidi"/>
          <w:sz w:val="20"/>
          <w:szCs w:val="20"/>
        </w:rPr>
        <w:t>hez l’homme, le gène qui détermine les groupes sanguins ABO (système ABO) est localisé sur le chromosome 9 et possède trois allèles : A, B et O. Une personne ne possède que deux des trois allèles (ou deux copies d’un même allèle) puisqu’elle possède 2 chromosomes homologues.</w:t>
      </w:r>
    </w:p>
    <w:p w:rsidR="006C505A" w:rsidRDefault="006C505A" w:rsidP="00150806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lastRenderedPageBreak/>
        <w:t>Les allèles A et B codent pour une protéine sur la surface des globules rouges. L’allèle O ne code pour aucune protéine (O vient d</w:t>
      </w:r>
      <w:r w:rsidR="000618BB">
        <w:rPr>
          <w:rFonts w:asciiTheme="minorBidi" w:hAnsiTheme="minorBidi"/>
          <w:sz w:val="20"/>
          <w:szCs w:val="20"/>
        </w:rPr>
        <w:t>e « </w:t>
      </w:r>
      <w:proofErr w:type="spellStart"/>
      <w:r w:rsidR="000618BB">
        <w:rPr>
          <w:rFonts w:asciiTheme="minorBidi" w:hAnsiTheme="minorBidi"/>
          <w:sz w:val="20"/>
          <w:szCs w:val="20"/>
        </w:rPr>
        <w:t>ohne</w:t>
      </w:r>
      <w:proofErr w:type="spellEnd"/>
      <w:r w:rsidR="000618BB">
        <w:rPr>
          <w:rFonts w:asciiTheme="minorBidi" w:hAnsiTheme="minorBidi"/>
          <w:sz w:val="20"/>
          <w:szCs w:val="20"/>
        </w:rPr>
        <w:t xml:space="preserve"> » = sans en allemand). </w:t>
      </w:r>
      <w:r w:rsidR="000618BB" w:rsidRPr="000618BB">
        <w:rPr>
          <w:rFonts w:asciiTheme="minorBidi" w:hAnsiTheme="minorBidi"/>
          <w:sz w:val="20"/>
          <w:szCs w:val="20"/>
        </w:rPr>
        <w:t>2 modes de transmission</w:t>
      </w:r>
      <w:r w:rsidR="000618BB">
        <w:rPr>
          <w:rFonts w:asciiTheme="minorBidi" w:hAnsiTheme="minorBidi"/>
          <w:sz w:val="20"/>
          <w:szCs w:val="20"/>
        </w:rPr>
        <w:t xml:space="preserve"> sont présents dans le système ABO :</w:t>
      </w:r>
      <w:r w:rsidR="000618BB" w:rsidRPr="000618BB">
        <w:rPr>
          <w:rFonts w:asciiTheme="minorBidi" w:hAnsiTheme="minorBidi"/>
          <w:sz w:val="20"/>
          <w:szCs w:val="20"/>
        </w:rPr>
        <w:t xml:space="preserve"> la c</w:t>
      </w:r>
      <w:r w:rsidR="000618BB">
        <w:rPr>
          <w:rFonts w:asciiTheme="minorBidi" w:hAnsiTheme="minorBidi"/>
          <w:sz w:val="20"/>
          <w:szCs w:val="20"/>
        </w:rPr>
        <w:t>odominance et la récessivité, on</w:t>
      </w:r>
      <w:r w:rsidR="000618BB" w:rsidRPr="000618BB">
        <w:rPr>
          <w:rFonts w:asciiTheme="minorBidi" w:hAnsiTheme="minorBidi"/>
          <w:sz w:val="20"/>
          <w:szCs w:val="20"/>
        </w:rPr>
        <w:t xml:space="preserve"> symbolise les 3 allèles </w:t>
      </w:r>
      <w:r w:rsidR="00150806">
        <w:rPr>
          <w:rFonts w:asciiTheme="minorBidi" w:hAnsiTheme="minorBidi"/>
          <w:sz w:val="20"/>
          <w:szCs w:val="20"/>
        </w:rPr>
        <w:t>par :</w:t>
      </w:r>
      <w:r w:rsidR="000618BB" w:rsidRPr="000618BB">
        <w:rPr>
          <w:rFonts w:asciiTheme="minorBidi" w:hAnsiTheme="minorBidi"/>
          <w:sz w:val="20"/>
          <w:szCs w:val="20"/>
        </w:rPr>
        <w:t xml:space="preserve"> I</w:t>
      </w:r>
      <w:proofErr w:type="gramStart"/>
      <w:r w:rsidR="000618BB" w:rsidRPr="000618BB">
        <w:rPr>
          <w:rFonts w:asciiTheme="minorBidi" w:hAnsiTheme="minorBidi"/>
          <w:sz w:val="20"/>
          <w:szCs w:val="20"/>
        </w:rPr>
        <w:t>ᴬ ,</w:t>
      </w:r>
      <w:proofErr w:type="gramEnd"/>
      <w:r w:rsidR="000618BB" w:rsidRPr="000618BB">
        <w:rPr>
          <w:rFonts w:asciiTheme="minorBidi" w:hAnsiTheme="minorBidi"/>
          <w:sz w:val="20"/>
          <w:szCs w:val="20"/>
        </w:rPr>
        <w:t xml:space="preserve"> Iᴮ , Iᴼ</w:t>
      </w:r>
      <w:r w:rsidR="00150806">
        <w:rPr>
          <w:rFonts w:asciiTheme="minorBidi" w:hAnsiTheme="minorBidi"/>
          <w:sz w:val="20"/>
          <w:szCs w:val="20"/>
        </w:rPr>
        <w:t>.</w:t>
      </w:r>
      <w:r w:rsidR="000618BB" w:rsidRPr="000618BB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Les allèles A et B sont dominants sur O et </w:t>
      </w:r>
      <w:proofErr w:type="spellStart"/>
      <w:r>
        <w:rPr>
          <w:rFonts w:asciiTheme="minorBidi" w:hAnsiTheme="minorBidi"/>
          <w:sz w:val="20"/>
          <w:szCs w:val="20"/>
        </w:rPr>
        <w:t>codominants</w:t>
      </w:r>
      <w:proofErr w:type="spellEnd"/>
      <w:r>
        <w:rPr>
          <w:rFonts w:asciiTheme="minorBidi" w:hAnsiTheme="minorBidi"/>
          <w:sz w:val="20"/>
          <w:szCs w:val="20"/>
        </w:rPr>
        <w:t xml:space="preserve"> entre eux</w:t>
      </w:r>
      <w:r w:rsidR="00150806">
        <w:rPr>
          <w:rFonts w:asciiTheme="minorBidi" w:hAnsiTheme="minorBidi"/>
          <w:sz w:val="20"/>
          <w:szCs w:val="20"/>
        </w:rPr>
        <w:t>.</w:t>
      </w:r>
    </w:p>
    <w:tbl>
      <w:tblPr>
        <w:tblStyle w:val="Grilledutableau"/>
        <w:tblW w:w="0" w:type="auto"/>
        <w:tblInd w:w="3785" w:type="dxa"/>
        <w:tblLook w:val="04A0" w:firstRow="1" w:lastRow="0" w:firstColumn="1" w:lastColumn="0" w:noHBand="0" w:noVBand="1"/>
      </w:tblPr>
      <w:tblGrid>
        <w:gridCol w:w="1668"/>
        <w:gridCol w:w="1559"/>
      </w:tblGrid>
      <w:tr w:rsidR="000618BB" w:rsidTr="000618BB">
        <w:tc>
          <w:tcPr>
            <w:tcW w:w="1668" w:type="dxa"/>
            <w:shd w:val="clear" w:color="auto" w:fill="FFFF00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39C9E3A5" wp14:editId="112F1161">
                  <wp:simplePos x="0" y="0"/>
                  <wp:positionH relativeFrom="column">
                    <wp:posOffset>-766445</wp:posOffset>
                  </wp:positionH>
                  <wp:positionV relativeFrom="paragraph">
                    <wp:posOffset>-4641850</wp:posOffset>
                  </wp:positionV>
                  <wp:extent cx="5391150" cy="454025"/>
                  <wp:effectExtent l="0" t="0" r="0" b="3175"/>
                  <wp:wrapNone/>
                  <wp:docPr id="441" name="Ima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dna-wallpap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4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</w:rPr>
              <w:t xml:space="preserve">génotype </w:t>
            </w:r>
          </w:p>
        </w:tc>
        <w:tc>
          <w:tcPr>
            <w:tcW w:w="1559" w:type="dxa"/>
            <w:shd w:val="clear" w:color="auto" w:fill="FFFF00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Phénotype </w:t>
            </w:r>
          </w:p>
        </w:tc>
      </w:tr>
      <w:tr w:rsidR="000618BB" w:rsidTr="000618BB">
        <w:tc>
          <w:tcPr>
            <w:tcW w:w="1668" w:type="dxa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Iᴬ Iᴬ / Iᴬ Iᴼ</w:t>
            </w:r>
          </w:p>
        </w:tc>
        <w:tc>
          <w:tcPr>
            <w:tcW w:w="1559" w:type="dxa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(A)</w:t>
            </w:r>
          </w:p>
        </w:tc>
      </w:tr>
      <w:tr w:rsidR="000618BB" w:rsidTr="000618BB">
        <w:tc>
          <w:tcPr>
            <w:tcW w:w="1668" w:type="dxa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Iᴮ Iᴮ / Iᴮ Iᴼ</w:t>
            </w:r>
          </w:p>
        </w:tc>
        <w:tc>
          <w:tcPr>
            <w:tcW w:w="1559" w:type="dxa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(B)</w:t>
            </w:r>
          </w:p>
        </w:tc>
      </w:tr>
      <w:tr w:rsidR="000618BB" w:rsidTr="000618BB">
        <w:tc>
          <w:tcPr>
            <w:tcW w:w="1668" w:type="dxa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Iᴬ Iᴮ</w:t>
            </w:r>
          </w:p>
        </w:tc>
        <w:tc>
          <w:tcPr>
            <w:tcW w:w="1559" w:type="dxa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(AB)</w:t>
            </w:r>
          </w:p>
        </w:tc>
      </w:tr>
      <w:tr w:rsidR="000618BB" w:rsidTr="000618BB">
        <w:tc>
          <w:tcPr>
            <w:tcW w:w="1668" w:type="dxa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Iᴼ I⁻</w:t>
            </w:r>
          </w:p>
        </w:tc>
        <w:tc>
          <w:tcPr>
            <w:tcW w:w="1559" w:type="dxa"/>
          </w:tcPr>
          <w:p w:rsidR="000618BB" w:rsidRDefault="000618BB" w:rsidP="00BA3C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(O)</w:t>
            </w:r>
          </w:p>
        </w:tc>
      </w:tr>
    </w:tbl>
    <w:p w:rsidR="002E1E97" w:rsidRDefault="002E1E97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</w:p>
    <w:p w:rsidR="002E1E97" w:rsidRDefault="002E1E97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Remarque : si n est le nombre d’allèles, le nombre de génotypes peut être trouvé par</w:t>
      </w:r>
      <w:r w:rsidR="00D3528A">
        <w:rPr>
          <w:rFonts w:asciiTheme="minorBidi" w:hAnsiTheme="minorBidi"/>
          <w:sz w:val="20"/>
          <w:szCs w:val="20"/>
        </w:rPr>
        <w:t xml:space="preserve"> la formule</w:t>
      </w:r>
      <w:r>
        <w:rPr>
          <w:rFonts w:asciiTheme="minorBidi" w:hAnsiTheme="minorBidi"/>
          <w:sz w:val="20"/>
          <w:szCs w:val="20"/>
        </w:rPr>
        <w:t> : n</w:t>
      </w:r>
      <w:r w:rsidR="003865AD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(n+1) / 2</w:t>
      </w:r>
    </w:p>
    <w:p w:rsidR="002E1E97" w:rsidRDefault="002E1E97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Dans notre exemple : le nombre de génotypes = 3 x 4 / 2 = 6</w:t>
      </w:r>
    </w:p>
    <w:p w:rsidR="002E1E97" w:rsidRDefault="002E1E97" w:rsidP="00BA3C58">
      <w:pPr>
        <w:pStyle w:val="Paragraphedeliste"/>
        <w:spacing w:after="0" w:line="240" w:lineRule="auto"/>
        <w:rPr>
          <w:rFonts w:asciiTheme="minorBidi" w:hAnsiTheme="minorBidi"/>
          <w:sz w:val="20"/>
          <w:szCs w:val="20"/>
        </w:rPr>
      </w:pPr>
    </w:p>
    <w:p w:rsidR="007571F4" w:rsidRPr="00FB5CDC" w:rsidRDefault="007571F4" w:rsidP="00BA3C58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FB5CDC">
        <w:rPr>
          <w:rFonts w:asciiTheme="minorBidi" w:hAnsiTheme="minorBidi"/>
          <w:b/>
          <w:bCs/>
          <w:sz w:val="20"/>
          <w:szCs w:val="20"/>
        </w:rPr>
        <w:t xml:space="preserve">Allèle létal </w:t>
      </w:r>
    </w:p>
    <w:p w:rsidR="000618BB" w:rsidRPr="000618BB" w:rsidRDefault="00150806" w:rsidP="00150806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Un allèle létal entraîne la mort de l’individu qui le porte. Les cas suivants sont possibles :</w:t>
      </w:r>
    </w:p>
    <w:p w:rsidR="000618BB" w:rsidRPr="000618BB" w:rsidRDefault="003865AD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 L</w:t>
      </w:r>
      <w:r w:rsidR="000618BB" w:rsidRPr="000618BB">
        <w:rPr>
          <w:rFonts w:asciiTheme="minorBidi" w:hAnsiTheme="minorBidi"/>
          <w:sz w:val="20"/>
          <w:szCs w:val="20"/>
        </w:rPr>
        <w:t>’a</w:t>
      </w:r>
      <w:r w:rsidR="000618BB">
        <w:rPr>
          <w:rFonts w:asciiTheme="minorBidi" w:hAnsiTheme="minorBidi"/>
          <w:sz w:val="20"/>
          <w:szCs w:val="20"/>
        </w:rPr>
        <w:t>pparition d’un véritable allèle</w:t>
      </w:r>
      <w:r w:rsidR="00150806">
        <w:rPr>
          <w:rFonts w:asciiTheme="minorBidi" w:hAnsiTheme="minorBidi"/>
          <w:sz w:val="20"/>
          <w:szCs w:val="20"/>
        </w:rPr>
        <w:t xml:space="preserve"> dominant l</w:t>
      </w:r>
      <w:r w:rsidR="000618BB" w:rsidRPr="000618BB">
        <w:rPr>
          <w:rFonts w:asciiTheme="minorBidi" w:hAnsiTheme="minorBidi"/>
          <w:sz w:val="20"/>
          <w:szCs w:val="20"/>
        </w:rPr>
        <w:t>étal c’est-à-dire qui tue aussi bien les homozygote</w:t>
      </w:r>
      <w:r w:rsidR="000618BB">
        <w:rPr>
          <w:rFonts w:asciiTheme="minorBidi" w:hAnsiTheme="minorBidi"/>
          <w:sz w:val="20"/>
          <w:szCs w:val="20"/>
        </w:rPr>
        <w:t>s</w:t>
      </w:r>
      <w:r w:rsidR="000618BB" w:rsidRPr="000618BB">
        <w:rPr>
          <w:rFonts w:asciiTheme="minorBidi" w:hAnsiTheme="minorBidi"/>
          <w:sz w:val="20"/>
          <w:szCs w:val="20"/>
        </w:rPr>
        <w:t xml:space="preserve"> que l</w:t>
      </w:r>
      <w:r w:rsidR="000618BB">
        <w:rPr>
          <w:rFonts w:asciiTheme="minorBidi" w:hAnsiTheme="minorBidi"/>
          <w:sz w:val="20"/>
          <w:szCs w:val="20"/>
        </w:rPr>
        <w:t xml:space="preserve">es </w:t>
      </w:r>
      <w:r w:rsidR="000618BB" w:rsidRPr="000618BB">
        <w:rPr>
          <w:rFonts w:asciiTheme="minorBidi" w:hAnsiTheme="minorBidi"/>
          <w:sz w:val="20"/>
          <w:szCs w:val="20"/>
        </w:rPr>
        <w:t>hétérozygote</w:t>
      </w:r>
      <w:r w:rsidR="000618BB">
        <w:rPr>
          <w:rFonts w:asciiTheme="minorBidi" w:hAnsiTheme="minorBidi"/>
          <w:sz w:val="20"/>
          <w:szCs w:val="20"/>
        </w:rPr>
        <w:t>s</w:t>
      </w:r>
    </w:p>
    <w:p w:rsidR="000618BB" w:rsidRDefault="003865AD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 L</w:t>
      </w:r>
      <w:r w:rsidR="000618BB" w:rsidRPr="000618BB">
        <w:rPr>
          <w:rFonts w:asciiTheme="minorBidi" w:hAnsiTheme="minorBidi"/>
          <w:sz w:val="20"/>
          <w:szCs w:val="20"/>
        </w:rPr>
        <w:t xml:space="preserve">es allèles létaux </w:t>
      </w:r>
      <w:r w:rsidR="000618BB">
        <w:rPr>
          <w:rFonts w:asciiTheme="minorBidi" w:hAnsiTheme="minorBidi"/>
          <w:sz w:val="20"/>
          <w:szCs w:val="20"/>
        </w:rPr>
        <w:t xml:space="preserve">récessifs sont des allèles </w:t>
      </w:r>
      <w:r w:rsidR="000618BB" w:rsidRPr="000618BB">
        <w:rPr>
          <w:rFonts w:asciiTheme="minorBidi" w:hAnsiTheme="minorBidi"/>
          <w:sz w:val="20"/>
          <w:szCs w:val="20"/>
        </w:rPr>
        <w:t>qui tuent uniqueme</w:t>
      </w:r>
      <w:r w:rsidR="000618BB">
        <w:rPr>
          <w:rFonts w:asciiTheme="minorBidi" w:hAnsiTheme="minorBidi"/>
          <w:sz w:val="20"/>
          <w:szCs w:val="20"/>
        </w:rPr>
        <w:t>nt à l’état homozygote récessif.</w:t>
      </w:r>
    </w:p>
    <w:p w:rsidR="000618BB" w:rsidRDefault="003865AD" w:rsidP="003865AD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 D</w:t>
      </w:r>
      <w:r w:rsidR="000618BB" w:rsidRPr="000618BB">
        <w:rPr>
          <w:rFonts w:asciiTheme="minorBidi" w:hAnsiTheme="minorBidi"/>
          <w:sz w:val="20"/>
          <w:szCs w:val="20"/>
        </w:rPr>
        <w:t>ans certains cas</w:t>
      </w:r>
      <w:r>
        <w:rPr>
          <w:rFonts w:asciiTheme="minorBidi" w:hAnsiTheme="minorBidi"/>
          <w:sz w:val="20"/>
          <w:szCs w:val="20"/>
        </w:rPr>
        <w:t>,</w:t>
      </w:r>
      <w:r w:rsidR="000618BB" w:rsidRPr="000618BB">
        <w:rPr>
          <w:rFonts w:asciiTheme="minorBidi" w:hAnsiTheme="minorBidi"/>
          <w:sz w:val="20"/>
          <w:szCs w:val="20"/>
        </w:rPr>
        <w:t xml:space="preserve"> l’allèle responsable de l’effet </w:t>
      </w:r>
      <w:r>
        <w:rPr>
          <w:rFonts w:asciiTheme="minorBidi" w:hAnsiTheme="minorBidi"/>
          <w:sz w:val="20"/>
          <w:szCs w:val="20"/>
        </w:rPr>
        <w:t>l’étal</w:t>
      </w:r>
      <w:r w:rsidR="000618BB" w:rsidRPr="000618BB">
        <w:rPr>
          <w:rFonts w:asciiTheme="minorBidi" w:hAnsiTheme="minorBidi"/>
          <w:sz w:val="20"/>
          <w:szCs w:val="20"/>
        </w:rPr>
        <w:t xml:space="preserve"> à</w:t>
      </w:r>
      <w:r w:rsidR="000618BB">
        <w:rPr>
          <w:rFonts w:asciiTheme="minorBidi" w:hAnsiTheme="minorBidi"/>
          <w:sz w:val="20"/>
          <w:szCs w:val="20"/>
        </w:rPr>
        <w:t xml:space="preserve"> l’état homozygote, </w:t>
      </w:r>
      <w:r w:rsidR="000618BB" w:rsidRPr="000618BB">
        <w:rPr>
          <w:rFonts w:asciiTheme="minorBidi" w:hAnsiTheme="minorBidi"/>
          <w:sz w:val="20"/>
          <w:szCs w:val="20"/>
        </w:rPr>
        <w:t>peut aussi donner un phénotype distinct à l’état hétérozygote</w:t>
      </w:r>
      <w:r w:rsidR="000618BB">
        <w:rPr>
          <w:rFonts w:asciiTheme="minorBidi" w:hAnsiTheme="minorBidi"/>
          <w:sz w:val="20"/>
          <w:szCs w:val="20"/>
        </w:rPr>
        <w:t>.</w:t>
      </w:r>
    </w:p>
    <w:p w:rsidR="00150806" w:rsidRDefault="00150806" w:rsidP="003865AD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FB5CDC" w:rsidRPr="00D3528A" w:rsidRDefault="00FB5CDC" w:rsidP="00BA3C58">
      <w:pPr>
        <w:pStyle w:val="Paragraphedeliste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D3528A">
        <w:rPr>
          <w:rFonts w:asciiTheme="minorBidi" w:hAnsiTheme="minorBidi"/>
          <w:b/>
          <w:bCs/>
          <w:sz w:val="20"/>
          <w:szCs w:val="20"/>
        </w:rPr>
        <w:t>Exemple :</w:t>
      </w:r>
      <w:r w:rsidR="00D3528A" w:rsidRPr="00D3528A">
        <w:rPr>
          <w:rFonts w:asciiTheme="minorBidi" w:hAnsiTheme="minorBidi"/>
          <w:b/>
          <w:bCs/>
          <w:sz w:val="20"/>
          <w:szCs w:val="20"/>
        </w:rPr>
        <w:t xml:space="preserve"> forme des ailes chez la dros</w:t>
      </w:r>
      <w:bookmarkStart w:id="0" w:name="_GoBack"/>
      <w:bookmarkEnd w:id="0"/>
      <w:r w:rsidR="00D3528A" w:rsidRPr="00D3528A">
        <w:rPr>
          <w:rFonts w:asciiTheme="minorBidi" w:hAnsiTheme="minorBidi"/>
          <w:b/>
          <w:bCs/>
          <w:sz w:val="20"/>
          <w:szCs w:val="20"/>
        </w:rPr>
        <w:t>ophile</w:t>
      </w:r>
    </w:p>
    <w:p w:rsidR="00FB5CDC" w:rsidRDefault="00FB5CDC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Chez la drosophile, une souche possède des ailes </w:t>
      </w:r>
      <w:r w:rsidR="00D74301">
        <w:rPr>
          <w:rFonts w:asciiTheme="minorBidi" w:hAnsiTheme="minorBidi"/>
          <w:sz w:val="20"/>
          <w:szCs w:val="20"/>
        </w:rPr>
        <w:t>(</w:t>
      </w:r>
      <w:r>
        <w:rPr>
          <w:rFonts w:asciiTheme="minorBidi" w:hAnsiTheme="minorBidi"/>
          <w:sz w:val="20"/>
          <w:szCs w:val="20"/>
        </w:rPr>
        <w:t>recourbées vers le haut</w:t>
      </w:r>
      <w:r w:rsidR="00D74301">
        <w:rPr>
          <w:rFonts w:asciiTheme="minorBidi" w:hAnsiTheme="minorBidi"/>
          <w:sz w:val="20"/>
          <w:szCs w:val="20"/>
        </w:rPr>
        <w:t>)</w:t>
      </w:r>
      <w:r>
        <w:rPr>
          <w:rFonts w:asciiTheme="minorBidi" w:hAnsiTheme="minorBidi"/>
          <w:sz w:val="20"/>
          <w:szCs w:val="20"/>
        </w:rPr>
        <w:t xml:space="preserve">. Lorsqu’on croise deux individus de cette souche, on obtient dans la descendance une ségrégation en deux classes phénotypiques : des drosophiles à </w:t>
      </w:r>
      <w:r w:rsidR="00D74301">
        <w:rPr>
          <w:rFonts w:asciiTheme="minorBidi" w:hAnsiTheme="minorBidi"/>
          <w:sz w:val="20"/>
          <w:szCs w:val="20"/>
        </w:rPr>
        <w:t xml:space="preserve">(ailes recourbées vers le haut) </w:t>
      </w:r>
      <w:r>
        <w:rPr>
          <w:rFonts w:asciiTheme="minorBidi" w:hAnsiTheme="minorBidi"/>
          <w:sz w:val="20"/>
          <w:szCs w:val="20"/>
        </w:rPr>
        <w:t xml:space="preserve">et des drosophiles </w:t>
      </w:r>
      <w:r w:rsidR="00D74301">
        <w:rPr>
          <w:rFonts w:asciiTheme="minorBidi" w:hAnsiTheme="minorBidi"/>
          <w:sz w:val="20"/>
          <w:szCs w:val="20"/>
        </w:rPr>
        <w:t>(</w:t>
      </w:r>
      <w:r>
        <w:rPr>
          <w:rFonts w:asciiTheme="minorBidi" w:hAnsiTheme="minorBidi"/>
          <w:sz w:val="20"/>
          <w:szCs w:val="20"/>
        </w:rPr>
        <w:t>normales</w:t>
      </w:r>
      <w:r w:rsidR="00D74301">
        <w:rPr>
          <w:rFonts w:asciiTheme="minorBidi" w:hAnsiTheme="minorBidi"/>
          <w:sz w:val="20"/>
          <w:szCs w:val="20"/>
        </w:rPr>
        <w:t>)</w:t>
      </w:r>
      <w:r w:rsidR="003B11B7">
        <w:rPr>
          <w:rFonts w:asciiTheme="minorBidi" w:hAnsiTheme="minorBidi"/>
          <w:sz w:val="20"/>
          <w:szCs w:val="20"/>
        </w:rPr>
        <w:t xml:space="preserve">. Puisqu’on obtient à la F1 une ségrégation, on en déduit que la souche de départ n’est pas pure. Le dénombrement des individus donne 207 drosophiles à ailes </w:t>
      </w:r>
      <w:r w:rsidR="00D74301">
        <w:rPr>
          <w:rFonts w:asciiTheme="minorBidi" w:hAnsiTheme="minorBidi"/>
          <w:sz w:val="20"/>
          <w:szCs w:val="20"/>
        </w:rPr>
        <w:t xml:space="preserve">(recourbées) </w:t>
      </w:r>
      <w:r w:rsidR="003B11B7">
        <w:rPr>
          <w:rFonts w:asciiTheme="minorBidi" w:hAnsiTheme="minorBidi"/>
          <w:sz w:val="20"/>
          <w:szCs w:val="20"/>
        </w:rPr>
        <w:t xml:space="preserve">et 101 drosophiles à ailes </w:t>
      </w:r>
      <w:r w:rsidR="00D74301">
        <w:rPr>
          <w:rFonts w:asciiTheme="minorBidi" w:hAnsiTheme="minorBidi"/>
          <w:sz w:val="20"/>
          <w:szCs w:val="20"/>
        </w:rPr>
        <w:t>(</w:t>
      </w:r>
      <w:r w:rsidR="003B11B7">
        <w:rPr>
          <w:rFonts w:asciiTheme="minorBidi" w:hAnsiTheme="minorBidi"/>
          <w:sz w:val="20"/>
          <w:szCs w:val="20"/>
        </w:rPr>
        <w:t>normales</w:t>
      </w:r>
      <w:r w:rsidR="00D74301">
        <w:rPr>
          <w:rFonts w:asciiTheme="minorBidi" w:hAnsiTheme="minorBidi"/>
          <w:sz w:val="20"/>
          <w:szCs w:val="20"/>
        </w:rPr>
        <w:t>)</w:t>
      </w:r>
      <w:r w:rsidR="003B11B7">
        <w:rPr>
          <w:rFonts w:asciiTheme="minorBidi" w:hAnsiTheme="minorBidi"/>
          <w:sz w:val="20"/>
          <w:szCs w:val="20"/>
        </w:rPr>
        <w:t>. Cette ségrégation</w:t>
      </w:r>
      <w:r w:rsidR="00D74301">
        <w:rPr>
          <w:rFonts w:asciiTheme="minorBidi" w:hAnsiTheme="minorBidi"/>
          <w:sz w:val="20"/>
          <w:szCs w:val="20"/>
        </w:rPr>
        <w:t xml:space="preserve"> n’est pas conforme à la ségrégation du </w:t>
      </w:r>
      <w:proofErr w:type="spellStart"/>
      <w:r w:rsidR="00D74301">
        <w:rPr>
          <w:rFonts w:asciiTheme="minorBidi" w:hAnsiTheme="minorBidi"/>
          <w:sz w:val="20"/>
          <w:szCs w:val="20"/>
        </w:rPr>
        <w:t>monohybridisme</w:t>
      </w:r>
      <w:proofErr w:type="spellEnd"/>
      <w:r w:rsidR="00D74301">
        <w:rPr>
          <w:rFonts w:asciiTheme="minorBidi" w:hAnsiTheme="minorBidi"/>
          <w:sz w:val="20"/>
          <w:szCs w:val="20"/>
        </w:rPr>
        <w:t xml:space="preserve"> ¾ ¼. Lorsqu’on observe la population d’œufs, on constate qu’une partie d’entre eux ne donne pas de larves. Le nombre d’œufs qui n’éclosent pas est de ¼ de la population totale, ce qui conduit à penser à l’existence d’un gène létal à l’état homozygote récessif, et qui donne à l’état hétérozygote le phénotype (recourbé).</w:t>
      </w:r>
    </w:p>
    <w:p w:rsidR="00D74301" w:rsidRDefault="00D74301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La présence d’un allèle létal entraîne la diminution des classes phénotypiques</w:t>
      </w:r>
    </w:p>
    <w:p w:rsidR="00D74301" w:rsidRDefault="00D74301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D74301" w:rsidRDefault="00D74301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(</w:t>
      </w:r>
      <w:proofErr w:type="gramStart"/>
      <w:r>
        <w:rPr>
          <w:rFonts w:asciiTheme="minorBidi" w:hAnsiTheme="minorBidi"/>
          <w:sz w:val="20"/>
          <w:szCs w:val="20"/>
        </w:rPr>
        <w:t>ailes</w:t>
      </w:r>
      <w:proofErr w:type="gramEnd"/>
      <w:r>
        <w:rPr>
          <w:rFonts w:asciiTheme="minorBidi" w:hAnsiTheme="minorBidi"/>
          <w:sz w:val="20"/>
          <w:szCs w:val="20"/>
        </w:rPr>
        <w:t xml:space="preserve"> recourbées)          x        (ailes recourbées)</w:t>
      </w:r>
    </w:p>
    <w:p w:rsidR="00D74301" w:rsidRDefault="00D74301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</w:t>
      </w:r>
      <w:r w:rsidR="009C7A98">
        <w:rPr>
          <w:rFonts w:asciiTheme="minorBidi" w:hAnsiTheme="minorBidi"/>
          <w:sz w:val="20"/>
          <w:szCs w:val="20"/>
        </w:rPr>
        <w:t xml:space="preserve">        </w:t>
      </w:r>
      <w:r>
        <w:rPr>
          <w:rFonts w:asciiTheme="minorBidi" w:hAnsiTheme="minorBidi"/>
          <w:sz w:val="20"/>
          <w:szCs w:val="20"/>
        </w:rPr>
        <w:t xml:space="preserve">  c+ / c           </w:t>
      </w:r>
      <w:r w:rsidR="009C7A98">
        <w:rPr>
          <w:rFonts w:asciiTheme="minorBidi" w:hAnsiTheme="minorBidi"/>
          <w:sz w:val="20"/>
          <w:szCs w:val="20"/>
        </w:rPr>
        <w:t xml:space="preserve">                           </w:t>
      </w:r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c</w:t>
      </w:r>
      <w:proofErr w:type="spellEnd"/>
      <w:r>
        <w:rPr>
          <w:rFonts w:asciiTheme="minorBidi" w:hAnsiTheme="minorBidi"/>
          <w:sz w:val="20"/>
          <w:szCs w:val="20"/>
        </w:rPr>
        <w:t>+ / c</w:t>
      </w:r>
    </w:p>
    <w:p w:rsidR="009C7A98" w:rsidRDefault="009C7A98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Gamètes :      ½ c+                                         ½ c+</w:t>
      </w:r>
    </w:p>
    <w:p w:rsidR="009C7A98" w:rsidRDefault="009C7A98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          ½ c                                           ½ c</w:t>
      </w:r>
    </w:p>
    <w:p w:rsidR="009C7A98" w:rsidRDefault="009C7A98" w:rsidP="00BA3C58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F1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633"/>
        <w:gridCol w:w="1350"/>
      </w:tblGrid>
      <w:tr w:rsidR="009C7A98" w:rsidTr="009C7A98">
        <w:tc>
          <w:tcPr>
            <w:tcW w:w="806" w:type="dxa"/>
          </w:tcPr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33" w:type="dxa"/>
          </w:tcPr>
          <w:p w:rsidR="009C7A98" w:rsidRP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C7A98">
              <w:rPr>
                <w:rFonts w:asciiTheme="minorBidi" w:hAnsiTheme="minorBidi"/>
                <w:b/>
                <w:bCs/>
                <w:sz w:val="20"/>
                <w:szCs w:val="20"/>
              </w:rPr>
              <w:t>½ c+</w:t>
            </w:r>
          </w:p>
        </w:tc>
        <w:tc>
          <w:tcPr>
            <w:tcW w:w="1350" w:type="dxa"/>
          </w:tcPr>
          <w:p w:rsidR="009C7A98" w:rsidRP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C7A98">
              <w:rPr>
                <w:rFonts w:asciiTheme="minorBidi" w:hAnsiTheme="minorBidi"/>
                <w:b/>
                <w:bCs/>
                <w:sz w:val="20"/>
                <w:szCs w:val="20"/>
              </w:rPr>
              <w:t>½ c</w:t>
            </w:r>
          </w:p>
        </w:tc>
      </w:tr>
      <w:tr w:rsidR="009C7A98" w:rsidTr="009C7A98">
        <w:tc>
          <w:tcPr>
            <w:tcW w:w="806" w:type="dxa"/>
          </w:tcPr>
          <w:p w:rsidR="009C7A98" w:rsidRP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C7A98">
              <w:rPr>
                <w:rFonts w:asciiTheme="minorBidi" w:hAnsiTheme="minorBidi"/>
                <w:b/>
                <w:bCs/>
                <w:sz w:val="20"/>
                <w:szCs w:val="20"/>
              </w:rPr>
              <w:t>½ c+</w:t>
            </w:r>
          </w:p>
        </w:tc>
        <w:tc>
          <w:tcPr>
            <w:tcW w:w="1633" w:type="dxa"/>
          </w:tcPr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¼ c+/c+</w:t>
            </w:r>
          </w:p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(normales)</w:t>
            </w:r>
          </w:p>
        </w:tc>
        <w:tc>
          <w:tcPr>
            <w:tcW w:w="1350" w:type="dxa"/>
          </w:tcPr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¼ c+/c</w:t>
            </w:r>
          </w:p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(recourbées)</w:t>
            </w:r>
          </w:p>
        </w:tc>
      </w:tr>
      <w:tr w:rsidR="009C7A98" w:rsidTr="009C7A98">
        <w:tc>
          <w:tcPr>
            <w:tcW w:w="806" w:type="dxa"/>
          </w:tcPr>
          <w:p w:rsidR="009C7A98" w:rsidRP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C7A98">
              <w:rPr>
                <w:rFonts w:asciiTheme="minorBidi" w:hAnsiTheme="minorBidi"/>
                <w:b/>
                <w:bCs/>
                <w:sz w:val="20"/>
                <w:szCs w:val="20"/>
              </w:rPr>
              <w:t>½ c</w:t>
            </w:r>
          </w:p>
        </w:tc>
        <w:tc>
          <w:tcPr>
            <w:tcW w:w="1633" w:type="dxa"/>
          </w:tcPr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¼ c+/c</w:t>
            </w:r>
          </w:p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(recourbées)</w:t>
            </w:r>
          </w:p>
        </w:tc>
        <w:tc>
          <w:tcPr>
            <w:tcW w:w="1350" w:type="dxa"/>
          </w:tcPr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BA60F2" wp14:editId="6A261248">
                      <wp:simplePos x="0" y="0"/>
                      <wp:positionH relativeFrom="column">
                        <wp:posOffset>-68083</wp:posOffset>
                      </wp:positionH>
                      <wp:positionV relativeFrom="paragraph">
                        <wp:posOffset>1325</wp:posOffset>
                      </wp:positionV>
                      <wp:extent cx="842645" cy="285750"/>
                      <wp:effectExtent l="0" t="0" r="14605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264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1pt" to="6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84359" wp14:editId="595C9C73">
                      <wp:simplePos x="0" y="0"/>
                      <wp:positionH relativeFrom="column">
                        <wp:posOffset>-68083</wp:posOffset>
                      </wp:positionH>
                      <wp:positionV relativeFrom="paragraph">
                        <wp:posOffset>1325</wp:posOffset>
                      </wp:positionV>
                      <wp:extent cx="842838" cy="286247"/>
                      <wp:effectExtent l="0" t="0" r="1460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2838" cy="286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1pt" to="6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Theme="minorBidi" w:hAnsiTheme="minorBidi"/>
                <w:sz w:val="20"/>
                <w:szCs w:val="20"/>
              </w:rPr>
              <w:t>¼ c/c</w:t>
            </w:r>
          </w:p>
          <w:p w:rsidR="009C7A98" w:rsidRDefault="009C7A98" w:rsidP="00BA3C58">
            <w:pPr>
              <w:pStyle w:val="Paragraphedeliste"/>
              <w:ind w:left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9C7A98" w:rsidRDefault="009C7A98" w:rsidP="003865AD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</w:t>
      </w:r>
      <w:r w:rsidRPr="003865AD">
        <w:rPr>
          <w:rFonts w:asciiTheme="minorBidi" w:hAnsiTheme="minorBidi"/>
          <w:sz w:val="20"/>
          <w:szCs w:val="20"/>
        </w:rPr>
        <w:t xml:space="preserve">  2/3 c+/c    (ailes recourbées)      1</w:t>
      </w:r>
      <w:r w:rsidR="002E319A" w:rsidRPr="003865AD">
        <w:rPr>
          <w:rFonts w:asciiTheme="minorBidi" w:hAnsiTheme="minorBidi"/>
          <w:sz w:val="20"/>
          <w:szCs w:val="20"/>
        </w:rPr>
        <w:t>/3   c+/c+ (ailes normales)</w:t>
      </w:r>
      <w:r w:rsidRPr="003865AD">
        <w:rPr>
          <w:rFonts w:asciiTheme="minorBidi" w:hAnsiTheme="minorBidi"/>
          <w:sz w:val="20"/>
          <w:szCs w:val="20"/>
        </w:rPr>
        <w:t xml:space="preserve">    </w:t>
      </w:r>
    </w:p>
    <w:p w:rsidR="003865AD" w:rsidRPr="003865AD" w:rsidRDefault="003865AD" w:rsidP="003865AD">
      <w:pPr>
        <w:pStyle w:val="Paragraphedeliste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2E319A" w:rsidRDefault="002E319A" w:rsidP="00BA3C58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Ce gène est létal à l’état homozygote récessif puisqu’il n’entraîne pas la mort des souris hétérozygotes.</w:t>
      </w:r>
    </w:p>
    <w:p w:rsidR="00D3528A" w:rsidRDefault="00D3528A" w:rsidP="003865AD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2/3 1/3 est le résultat d’une ségrégation </w:t>
      </w:r>
      <w:proofErr w:type="spellStart"/>
      <w:r>
        <w:rPr>
          <w:rFonts w:asciiTheme="minorBidi" w:hAnsiTheme="minorBidi"/>
          <w:sz w:val="20"/>
          <w:szCs w:val="20"/>
        </w:rPr>
        <w:t>monogénique</w:t>
      </w:r>
      <w:proofErr w:type="spellEnd"/>
      <w:r>
        <w:rPr>
          <w:rFonts w:asciiTheme="minorBidi" w:hAnsiTheme="minorBidi"/>
          <w:sz w:val="20"/>
          <w:szCs w:val="20"/>
        </w:rPr>
        <w:t xml:space="preserve"> dans le cas de l’allèle létal.</w:t>
      </w:r>
    </w:p>
    <w:sectPr w:rsidR="00D3528A" w:rsidSect="00BA3C58">
      <w:headerReference w:type="default" r:id="rId11"/>
      <w:footerReference w:type="default" r:id="rId12"/>
      <w:pgSz w:w="11906" w:h="16838"/>
      <w:pgMar w:top="426" w:right="707" w:bottom="568" w:left="567" w:header="430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FA" w:rsidRDefault="001836FA" w:rsidP="007571F4">
      <w:pPr>
        <w:spacing w:after="0" w:line="240" w:lineRule="auto"/>
      </w:pPr>
      <w:r>
        <w:separator/>
      </w:r>
    </w:p>
  </w:endnote>
  <w:endnote w:type="continuationSeparator" w:id="0">
    <w:p w:rsidR="001836FA" w:rsidRDefault="001836FA" w:rsidP="007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A2" w:rsidRPr="00BA3C58" w:rsidRDefault="00690FA2">
    <w:pPr>
      <w:pStyle w:val="Pieddepage"/>
      <w:rPr>
        <w:rFonts w:asciiTheme="minorBidi" w:hAnsiTheme="minorBidi"/>
        <w:sz w:val="16"/>
        <w:szCs w:val="16"/>
      </w:rPr>
    </w:pPr>
    <w:r w:rsidRPr="00BA3C58">
      <w:rPr>
        <w:rFonts w:asciiTheme="minorBidi" w:hAnsiTheme="minorBidi"/>
        <w:sz w:val="16"/>
        <w:szCs w:val="16"/>
      </w:rPr>
      <w:t xml:space="preserve">Dr. BECHKRI S. et Dr. SEDRATI K.             </w:t>
    </w:r>
    <w:r w:rsidR="00BA3C58">
      <w:rPr>
        <w:rFonts w:asciiTheme="minorBidi" w:hAnsiTheme="minorBidi"/>
        <w:sz w:val="16"/>
        <w:szCs w:val="16"/>
      </w:rPr>
      <w:t xml:space="preserve">                           </w:t>
    </w:r>
    <w:r w:rsidRPr="00BA3C58">
      <w:rPr>
        <w:rFonts w:asciiTheme="minorBidi" w:hAnsiTheme="minorBidi"/>
        <w:sz w:val="16"/>
        <w:szCs w:val="16"/>
      </w:rPr>
      <w:t>Faculté des sciences de la nature et de la vie. Université Frères MENTOURI Constantine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FA" w:rsidRDefault="001836FA" w:rsidP="007571F4">
      <w:pPr>
        <w:spacing w:after="0" w:line="240" w:lineRule="auto"/>
      </w:pPr>
      <w:r>
        <w:separator/>
      </w:r>
    </w:p>
  </w:footnote>
  <w:footnote w:type="continuationSeparator" w:id="0">
    <w:p w:rsidR="001836FA" w:rsidRDefault="001836FA" w:rsidP="0075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A2" w:rsidRPr="007571F4" w:rsidRDefault="00690FA2" w:rsidP="007571F4">
    <w:pPr>
      <w:jc w:val="center"/>
      <w:rPr>
        <w:rFonts w:asciiTheme="minorBidi" w:hAnsiTheme="minorBidi"/>
        <w:b/>
        <w:bCs/>
      </w:rPr>
    </w:pPr>
    <w:r w:rsidRPr="007571F4">
      <w:rPr>
        <w:rFonts w:asciiTheme="minorBidi" w:hAnsiTheme="minorBidi"/>
        <w:b/>
        <w:bCs/>
      </w:rPr>
      <w:t>XI-</w:t>
    </w:r>
    <w:r>
      <w:rPr>
        <w:rFonts w:asciiTheme="minorBidi" w:hAnsiTheme="minorBidi"/>
        <w:b/>
        <w:bCs/>
      </w:rPr>
      <w:t xml:space="preserve"> Cas particuliers du Mendélisme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6D1E"/>
    <w:multiLevelType w:val="hybridMultilevel"/>
    <w:tmpl w:val="4E9E6BA8"/>
    <w:lvl w:ilvl="0" w:tplc="9F923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2F48"/>
    <w:multiLevelType w:val="hybridMultilevel"/>
    <w:tmpl w:val="303CD5BC"/>
    <w:lvl w:ilvl="0" w:tplc="4272813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76"/>
    <w:rsid w:val="000618BB"/>
    <w:rsid w:val="00090E70"/>
    <w:rsid w:val="00150806"/>
    <w:rsid w:val="001836FA"/>
    <w:rsid w:val="002534AB"/>
    <w:rsid w:val="002E1E97"/>
    <w:rsid w:val="002E319A"/>
    <w:rsid w:val="00324729"/>
    <w:rsid w:val="003865AD"/>
    <w:rsid w:val="003A59B1"/>
    <w:rsid w:val="003B11B7"/>
    <w:rsid w:val="004D3734"/>
    <w:rsid w:val="00505C71"/>
    <w:rsid w:val="00563C6F"/>
    <w:rsid w:val="005E6EED"/>
    <w:rsid w:val="0060412D"/>
    <w:rsid w:val="00690FA2"/>
    <w:rsid w:val="006C01FB"/>
    <w:rsid w:val="006C1802"/>
    <w:rsid w:val="006C505A"/>
    <w:rsid w:val="007571F4"/>
    <w:rsid w:val="008037EA"/>
    <w:rsid w:val="00896093"/>
    <w:rsid w:val="008A6E35"/>
    <w:rsid w:val="00917E76"/>
    <w:rsid w:val="00955E4A"/>
    <w:rsid w:val="009C7A98"/>
    <w:rsid w:val="00B67AE6"/>
    <w:rsid w:val="00BA3C58"/>
    <w:rsid w:val="00BD3BED"/>
    <w:rsid w:val="00C77F44"/>
    <w:rsid w:val="00D04500"/>
    <w:rsid w:val="00D162F8"/>
    <w:rsid w:val="00D3528A"/>
    <w:rsid w:val="00D57E6A"/>
    <w:rsid w:val="00D70DF0"/>
    <w:rsid w:val="00D74301"/>
    <w:rsid w:val="00D96878"/>
    <w:rsid w:val="00DA21C2"/>
    <w:rsid w:val="00F40650"/>
    <w:rsid w:val="00F94A31"/>
    <w:rsid w:val="00F9758B"/>
    <w:rsid w:val="00FB5CDC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1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F4"/>
  </w:style>
  <w:style w:type="paragraph" w:styleId="Pieddepage">
    <w:name w:val="footer"/>
    <w:basedOn w:val="Normal"/>
    <w:link w:val="Pieddepag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F4"/>
  </w:style>
  <w:style w:type="paragraph" w:styleId="Textedebulles">
    <w:name w:val="Balloon Text"/>
    <w:basedOn w:val="Normal"/>
    <w:link w:val="TextedebullesCar"/>
    <w:uiPriority w:val="99"/>
    <w:semiHidden/>
    <w:unhideWhenUsed/>
    <w:rsid w:val="007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1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F4"/>
  </w:style>
  <w:style w:type="paragraph" w:styleId="Pieddepage">
    <w:name w:val="footer"/>
    <w:basedOn w:val="Normal"/>
    <w:link w:val="Pieddepag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F4"/>
  </w:style>
  <w:style w:type="paragraph" w:styleId="Textedebulles">
    <w:name w:val="Balloon Text"/>
    <w:basedOn w:val="Normal"/>
    <w:link w:val="TextedebullesCar"/>
    <w:uiPriority w:val="99"/>
    <w:semiHidden/>
    <w:unhideWhenUsed/>
    <w:rsid w:val="007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2017-10-27T21:05:00Z</dcterms:created>
  <dcterms:modified xsi:type="dcterms:W3CDTF">2017-10-29T11:12:00Z</dcterms:modified>
</cp:coreProperties>
</file>