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2C" w:rsidRPr="00D036B0" w:rsidRDefault="00C17587" w:rsidP="00A8422C">
      <w:pPr>
        <w:tabs>
          <w:tab w:val="right" w:pos="7920"/>
        </w:tabs>
        <w:bidi/>
        <w:rPr>
          <w:rFonts w:asciiTheme="majorBidi" w:hAnsiTheme="majorBidi" w:cstheme="majorBidi"/>
          <w:sz w:val="36"/>
          <w:szCs w:val="36"/>
          <w:lang w:bidi="ar-DZ"/>
        </w:rPr>
      </w:pPr>
      <w:r w:rsidRPr="00C17587">
        <w:rPr>
          <w:rFonts w:asciiTheme="majorBidi" w:hAnsiTheme="majorBidi" w:cstheme="majorBidi"/>
          <w:noProof/>
          <w:lang w:eastAsia="fr-FR"/>
        </w:rPr>
        <w:pict>
          <v:shapetype id="_x0000_t202" coordsize="21600,21600" o:spt="202" path="m,l,21600r21600,l21600,xe">
            <v:stroke joinstyle="miter"/>
            <v:path gradientshapeok="t" o:connecttype="rect"/>
          </v:shapetype>
          <v:shape id="Zone de texte 1016" o:spid="_x0000_s1026" type="#_x0000_t202" style="position:absolute;left:0;text-align:left;margin-left:332.1pt;margin-top:18.35pt;width:168.9pt;height:4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" stroked="f">
            <v:textbox>
              <w:txbxContent>
                <w:p w:rsidR="00AD4CD9" w:rsidRDefault="00AD4CD9" w:rsidP="00A8422C">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AD4CD9" w:rsidRDefault="00AD4CD9" w:rsidP="00A8422C">
                  <w:pPr>
                    <w:spacing w:after="0"/>
                    <w:jc w:val="center"/>
                    <w:rPr>
                      <w:rFonts w:ascii="Trebuchet MS" w:hAnsi="Trebuchet MS"/>
                      <w:sz w:val="20"/>
                      <w:szCs w:val="20"/>
                    </w:rPr>
                  </w:pPr>
                  <w:proofErr w:type="gramStart"/>
                  <w:r>
                    <w:rPr>
                      <w:rFonts w:ascii="Trebuchet MS" w:hAnsi="Trebuchet MS" w:hint="cs"/>
                      <w:sz w:val="20"/>
                      <w:szCs w:val="20"/>
                      <w:rtl/>
                    </w:rPr>
                    <w:t>وزارة</w:t>
                  </w:r>
                  <w:proofErr w:type="gramEnd"/>
                  <w:r>
                    <w:rPr>
                      <w:rFonts w:ascii="Trebuchet MS" w:hAnsi="Trebuchet MS" w:hint="cs"/>
                      <w:sz w:val="20"/>
                      <w:szCs w:val="20"/>
                      <w:rtl/>
                    </w:rPr>
                    <w:t xml:space="preserve"> التعليم العالي و البحث العلمي</w:t>
                  </w:r>
                </w:p>
                <w:p w:rsidR="00AD4CD9" w:rsidRDefault="00AD4CD9" w:rsidP="00A8422C">
                  <w:pPr>
                    <w:jc w:val="center"/>
                    <w:rPr>
                      <w:rFonts w:ascii="Trebuchet MS" w:hAnsi="Trebuchet MS"/>
                      <w:sz w:val="18"/>
                      <w:szCs w:val="18"/>
                    </w:rPr>
                  </w:pPr>
                  <w:r>
                    <w:rPr>
                      <w:rFonts w:ascii="Trebuchet MS" w:hAnsi="Trebuchet MS" w:hint="cs"/>
                      <w:b/>
                      <w:bCs/>
                      <w:rtl/>
                      <w:lang w:bidi="ar-DZ"/>
                    </w:rPr>
                    <w:t>جامعة الإخوة منتوري- قسنطينة 1</w:t>
                  </w:r>
                </w:p>
              </w:txbxContent>
            </v:textbox>
          </v:shape>
        </w:pict>
      </w:r>
      <w:r w:rsidRPr="00C17587">
        <w:rPr>
          <w:rFonts w:asciiTheme="majorBidi" w:hAnsiTheme="majorBidi" w:cstheme="majorBidi"/>
          <w:noProof/>
          <w:lang w:eastAsia="fr-FR"/>
        </w:rPr>
        <w:pict>
          <v:shape id="Zone de texte 1015" o:spid="_x0000_s1027" type="#_x0000_t202" style="position:absolute;left:0;text-align:left;margin-left:-41.05pt;margin-top:18.35pt;width:228.9pt;height:6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" stroked="f">
            <v:textbox>
              <w:txbxContent>
                <w:p w:rsidR="00AD4CD9" w:rsidRDefault="00AD4CD9" w:rsidP="00A8422C">
                  <w:pPr>
                    <w:spacing w:after="0"/>
                    <w:jc w:val="center"/>
                    <w:rPr>
                      <w:rFonts w:ascii="Trebuchet MS" w:hAnsi="Trebuchet MS"/>
                      <w:sz w:val="14"/>
                      <w:szCs w:val="14"/>
                    </w:rPr>
                  </w:pPr>
                  <w:r>
                    <w:rPr>
                      <w:rFonts w:ascii="Trebuchet MS" w:hAnsi="Trebuchet MS"/>
                      <w:sz w:val="14"/>
                      <w:szCs w:val="14"/>
                    </w:rPr>
                    <w:t>REPUBLIQUE ALGERIENNE DEMOCRATIQUE ET POPULAIRE</w:t>
                  </w:r>
                </w:p>
                <w:p w:rsidR="00AD4CD9" w:rsidRDefault="00AD4CD9" w:rsidP="00A8422C">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AD4CD9" w:rsidRDefault="00AD4CD9" w:rsidP="00A8422C">
                  <w:pPr>
                    <w:jc w:val="center"/>
                    <w:rPr>
                      <w:rFonts w:ascii="Trebuchet MS" w:hAnsi="Trebuchet MS"/>
                      <w:sz w:val="14"/>
                      <w:szCs w:val="14"/>
                    </w:rPr>
                  </w:pPr>
                  <w:r>
                    <w:rPr>
                      <w:rFonts w:ascii="Trebuchet MS" w:hAnsi="Trebuchet MS"/>
                      <w:b/>
                      <w:bCs/>
                      <w:sz w:val="18"/>
                      <w:szCs w:val="18"/>
                      <w:lang w:bidi="ar-DZ"/>
                    </w:rPr>
                    <w:t>UNIVERSITE DES FRERES MENTOURI CONSTANTINE1</w:t>
                  </w:r>
                </w:p>
                <w:p w:rsidR="00AD4CD9" w:rsidRDefault="00AD4CD9" w:rsidP="00A8422C">
                  <w:pPr>
                    <w:jc w:val="center"/>
                    <w:rPr>
                      <w:sz w:val="18"/>
                      <w:szCs w:val="18"/>
                    </w:rPr>
                  </w:pPr>
                </w:p>
              </w:txbxContent>
            </v:textbox>
          </v:shape>
        </w:pict>
      </w:r>
    </w:p>
    <w:p w:rsidR="00A8422C" w:rsidRPr="00D036B0" w:rsidRDefault="00C17587" w:rsidP="00A8422C">
      <w:pPr>
        <w:tabs>
          <w:tab w:val="right" w:pos="7920"/>
        </w:tabs>
        <w:rPr>
          <w:rFonts w:asciiTheme="majorBidi" w:hAnsiTheme="majorBidi" w:cstheme="majorBidi"/>
        </w:rPr>
      </w:pPr>
      <w:r>
        <w:rPr>
          <w:rFonts w:asciiTheme="majorBidi" w:hAnsiTheme="majorBidi" w:cstheme="majorBidi"/>
          <w:noProof/>
          <w:lang w:eastAsia="fr-FR"/>
        </w:rPr>
        <w:pict>
          <v:shape id="Zone de texte 1014" o:spid="_x0000_s1028" type="#_x0000_t202" style="position:absolute;margin-left:221.8pt;margin-top:-26.8pt;width:100.55pt;height:84.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" fillcolor="window" strokecolor="window" strokeweight=".5pt">
            <v:path arrowok="t"/>
            <v:textbox>
              <w:txbxContent>
                <w:p w:rsidR="00AD4CD9" w:rsidRDefault="00AD4CD9" w:rsidP="00A8422C">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5"/>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w:r>
      <w:r>
        <w:rPr>
          <w:rFonts w:asciiTheme="majorBidi" w:hAnsiTheme="majorBidi" w:cstheme="majorBidi"/>
          <w:noProof/>
          <w:lang w:eastAsia="fr-FR"/>
        </w:rPr>
        <w:pict>
          <v:shape id="Zone de texte 1017" o:spid="_x0000_s1029" type="#_x0000_t202" style="position:absolute;margin-left:-55.35pt;margin-top:30.35pt;width:252pt;height:2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" strokecolor="white">
            <v:textbox>
              <w:txbxContent>
                <w:p w:rsidR="00AD4CD9" w:rsidRDefault="00AD4CD9" w:rsidP="00A8422C">
                  <w:pPr>
                    <w:jc w:val="center"/>
                    <w:rPr>
                      <w:b/>
                      <w:bCs/>
                      <w:lang w:bidi="ar-DZ"/>
                    </w:rPr>
                  </w:pPr>
                  <w:r>
                    <w:rPr>
                      <w:b/>
                      <w:bCs/>
                      <w:lang w:bidi="ar-DZ"/>
                    </w:rPr>
                    <w:t>Faculté des Sciences de la Nature et de la Vie</w:t>
                  </w:r>
                </w:p>
              </w:txbxContent>
            </v:textbox>
            <w10:wrap type="square"/>
          </v:shape>
        </w:pict>
      </w:r>
      <w:r>
        <w:rPr>
          <w:rFonts w:asciiTheme="majorBidi" w:hAnsiTheme="majorBidi" w:cstheme="majorBidi"/>
          <w:noProof/>
          <w:lang w:eastAsia="fr-FR"/>
        </w:rPr>
        <w:pict>
          <v:shape id="Zone de texte 1018" o:spid="_x0000_s1030" type="#_x0000_t202" style="position:absolute;margin-left:339.5pt;margin-top:31.6pt;width:153pt;height:2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" strokecolor="white">
            <v:textbox>
              <w:txbxContent>
                <w:p w:rsidR="00AD4CD9" w:rsidRDefault="00AD4CD9" w:rsidP="00A8422C">
                  <w:pPr>
                    <w:jc w:val="center"/>
                    <w:rPr>
                      <w:b/>
                      <w:bCs/>
                      <w:lang w:bidi="ar-DZ"/>
                    </w:rPr>
                  </w:pPr>
                  <w:r>
                    <w:rPr>
                      <w:rFonts w:hint="cs"/>
                      <w:b/>
                      <w:bCs/>
                      <w:rtl/>
                      <w:lang w:bidi="ar-DZ"/>
                    </w:rPr>
                    <w:t xml:space="preserve">كــلــية علــوم الطــبيعــة و الحيــاة    </w:t>
                  </w:r>
                </w:p>
              </w:txbxContent>
            </v:textbox>
            <w10:wrap type="square"/>
          </v:shape>
        </w:pict>
      </w:r>
    </w:p>
    <w:p w:rsidR="00A8422C" w:rsidRPr="00D036B0" w:rsidRDefault="00A8422C" w:rsidP="00A8422C">
      <w:pPr>
        <w:tabs>
          <w:tab w:val="right" w:pos="7920"/>
        </w:tabs>
        <w:rPr>
          <w:rFonts w:asciiTheme="majorBidi" w:hAnsiTheme="majorBidi" w:cstheme="majorBidi"/>
          <w:b/>
          <w:bCs/>
          <w:rtl/>
        </w:rPr>
      </w:pPr>
    </w:p>
    <w:p w:rsidR="00A8422C" w:rsidRPr="00D036B0" w:rsidRDefault="00C17587" w:rsidP="00A8422C">
      <w:pPr>
        <w:rPr>
          <w:rFonts w:asciiTheme="majorBidi" w:hAnsiTheme="majorBidi" w:cstheme="majorBidi"/>
          <w:sz w:val="16"/>
          <w:szCs w:val="16"/>
          <w:rtl/>
          <w:lang w:bidi="ar-DZ"/>
        </w:rPr>
      </w:pPr>
      <w:r w:rsidRPr="00C17587">
        <w:rPr>
          <w:rFonts w:asciiTheme="majorBidi" w:hAnsiTheme="majorBidi" w:cstheme="majorBidi"/>
          <w:noProof/>
          <w:rtl/>
          <w:lang w:eastAsia="fr-FR"/>
        </w:rPr>
        <w:pict>
          <v:shape id="Zone de texte 1019" o:spid="_x0000_s1031" type="#_x0000_t202" style="position:absolute;margin-left:-56pt;margin-top:7.4pt;width:234pt;height:4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" strokecolor="white">
            <v:textbox>
              <w:txbxContent>
                <w:p w:rsidR="00AD4CD9" w:rsidRDefault="00AD4CD9" w:rsidP="00A8422C">
                  <w:pPr>
                    <w:spacing w:after="0" w:line="240" w:lineRule="auto"/>
                    <w:jc w:val="center"/>
                    <w:rPr>
                      <w:rFonts w:cs="Arabic Transparent"/>
                      <w:b/>
                      <w:bCs/>
                      <w:sz w:val="32"/>
                      <w:szCs w:val="32"/>
                      <w:lang w:bidi="ar-DZ"/>
                    </w:rPr>
                  </w:pPr>
                  <w:proofErr w:type="spellStart"/>
                  <w:r>
                    <w:rPr>
                      <w:rFonts w:cs="Arabic Transparent"/>
                      <w:b/>
                      <w:bCs/>
                      <w:sz w:val="32"/>
                      <w:szCs w:val="32"/>
                      <w:lang w:bidi="ar-DZ"/>
                    </w:rPr>
                    <w:t>Doyenat</w:t>
                  </w:r>
                  <w:proofErr w:type="spellEnd"/>
                  <w:r>
                    <w:rPr>
                      <w:rFonts w:cs="Arabic Transparent"/>
                      <w:b/>
                      <w:bCs/>
                      <w:sz w:val="32"/>
                      <w:szCs w:val="32"/>
                      <w:lang w:bidi="ar-DZ"/>
                    </w:rPr>
                    <w:t xml:space="preserve"> de la Faculté</w:t>
                  </w:r>
                </w:p>
                <w:p w:rsidR="00AD4CD9" w:rsidRDefault="00AD4CD9" w:rsidP="00A8422C">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AD4CD9" w:rsidRDefault="00AD4CD9" w:rsidP="00A8422C">
                  <w:pPr>
                    <w:jc w:val="center"/>
                    <w:rPr>
                      <w:rFonts w:cs="Arabic Transparent"/>
                      <w:b/>
                      <w:bCs/>
                      <w:lang w:bidi="ar-DZ"/>
                    </w:rPr>
                  </w:pPr>
                </w:p>
              </w:txbxContent>
            </v:textbox>
            <w10:wrap type="square"/>
          </v:shape>
        </w:pict>
      </w:r>
    </w:p>
    <w:p w:rsidR="00A8422C" w:rsidRPr="00D036B0" w:rsidRDefault="00A8422C" w:rsidP="00A8422C">
      <w:pPr>
        <w:tabs>
          <w:tab w:val="left" w:pos="5295"/>
        </w:tabs>
        <w:bidi/>
        <w:rPr>
          <w:rFonts w:asciiTheme="majorBidi" w:hAnsiTheme="majorBidi" w:cstheme="majorBidi"/>
          <w:sz w:val="20"/>
          <w:szCs w:val="20"/>
          <w:rtl/>
          <w:lang w:bidi="ar-DZ"/>
        </w:rPr>
      </w:pPr>
      <w:r w:rsidRPr="00D036B0">
        <w:rPr>
          <w:rFonts w:asciiTheme="majorBidi" w:hAnsiTheme="majorBidi" w:cstheme="majorBidi"/>
          <w:sz w:val="20"/>
          <w:szCs w:val="20"/>
          <w:lang w:bidi="ar-DZ"/>
        </w:rPr>
        <w:tab/>
      </w:r>
    </w:p>
    <w:p w:rsidR="00A8422C" w:rsidRPr="00D036B0" w:rsidRDefault="00A8422C" w:rsidP="002D4782">
      <w:pPr>
        <w:bidi/>
        <w:rPr>
          <w:rFonts w:asciiTheme="majorBidi" w:hAnsiTheme="majorBidi" w:cstheme="majorBidi"/>
          <w:b/>
          <w:bCs/>
          <w:sz w:val="24"/>
          <w:szCs w:val="24"/>
          <w:rtl/>
          <w:lang w:bidi="ar-DZ"/>
        </w:rPr>
      </w:pPr>
      <w:r w:rsidRPr="00D036B0">
        <w:rPr>
          <w:rFonts w:asciiTheme="majorBidi" w:hAnsiTheme="majorBidi" w:cstheme="majorBidi"/>
          <w:b/>
          <w:bCs/>
          <w:sz w:val="24"/>
          <w:szCs w:val="24"/>
          <w:rtl/>
          <w:lang w:bidi="ar-DZ"/>
        </w:rPr>
        <w:t xml:space="preserve">رقم: </w:t>
      </w:r>
      <w:r w:rsidR="002D4782">
        <w:rPr>
          <w:rFonts w:asciiTheme="majorBidi" w:hAnsiTheme="majorBidi" w:cstheme="majorBidi" w:hint="cs"/>
          <w:b/>
          <w:bCs/>
          <w:sz w:val="24"/>
          <w:szCs w:val="24"/>
          <w:rtl/>
          <w:lang w:bidi="ar-DZ"/>
        </w:rPr>
        <w:t>41</w:t>
      </w:r>
      <w:r w:rsidRPr="00D036B0">
        <w:rPr>
          <w:rFonts w:asciiTheme="majorBidi" w:hAnsiTheme="majorBidi" w:cstheme="majorBidi"/>
          <w:b/>
          <w:bCs/>
          <w:sz w:val="24"/>
          <w:szCs w:val="24"/>
          <w:rtl/>
          <w:lang w:bidi="ar-DZ"/>
        </w:rPr>
        <w:t>/</w:t>
      </w:r>
      <w:r>
        <w:rPr>
          <w:rFonts w:asciiTheme="majorBidi" w:hAnsiTheme="majorBidi" w:cstheme="majorBidi"/>
          <w:b/>
          <w:bCs/>
          <w:sz w:val="24"/>
          <w:szCs w:val="24"/>
          <w:lang w:bidi="ar-DZ"/>
        </w:rPr>
        <w:t>2020</w:t>
      </w:r>
    </w:p>
    <w:p w:rsidR="00A8422C" w:rsidRPr="00D036B0" w:rsidRDefault="00A8422C" w:rsidP="00A8422C">
      <w:pPr>
        <w:tabs>
          <w:tab w:val="right" w:pos="9751"/>
        </w:tabs>
        <w:bidi/>
        <w:spacing w:after="0"/>
        <w:ind w:right="426"/>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اجتماع مجلس ال</w:t>
      </w:r>
      <w:r>
        <w:rPr>
          <w:rFonts w:asciiTheme="majorBidi" w:hAnsiTheme="majorBidi" w:cstheme="majorBidi"/>
          <w:b/>
          <w:bCs/>
          <w:sz w:val="28"/>
          <w:szCs w:val="28"/>
          <w:rtl/>
          <w:lang w:bidi="ar-DZ"/>
        </w:rPr>
        <w:t>تنسيق للكلية</w:t>
      </w:r>
      <w:r>
        <w:rPr>
          <w:rFonts w:asciiTheme="majorBidi" w:hAnsiTheme="majorBidi" w:cstheme="majorBidi" w:hint="cs"/>
          <w:b/>
          <w:bCs/>
          <w:sz w:val="28"/>
          <w:szCs w:val="28"/>
          <w:rtl/>
          <w:lang w:bidi="ar-DZ"/>
        </w:rPr>
        <w:t xml:space="preserve"> الموسع للمجلس البيداغوجي </w:t>
      </w:r>
      <w:r>
        <w:rPr>
          <w:rFonts w:asciiTheme="majorBidi" w:hAnsiTheme="majorBidi" w:cstheme="majorBidi"/>
          <w:b/>
          <w:bCs/>
          <w:sz w:val="28"/>
          <w:szCs w:val="28"/>
          <w:rtl/>
          <w:lang w:bidi="ar-DZ"/>
        </w:rPr>
        <w:t xml:space="preserve"> يو</w:t>
      </w:r>
      <w:r>
        <w:rPr>
          <w:rFonts w:asciiTheme="majorBidi" w:hAnsiTheme="majorBidi" w:cstheme="majorBidi" w:hint="cs"/>
          <w:b/>
          <w:bCs/>
          <w:sz w:val="28"/>
          <w:szCs w:val="28"/>
          <w:rtl/>
          <w:lang w:bidi="ar-DZ"/>
        </w:rPr>
        <w:t>م الخميس  17 ديسمبر 2020</w:t>
      </w:r>
    </w:p>
    <w:p w:rsidR="00A8422C" w:rsidRPr="00D036B0" w:rsidRDefault="00A8422C" w:rsidP="00A8422C">
      <w:pPr>
        <w:bidi/>
        <w:spacing w:after="0"/>
        <w:jc w:val="center"/>
        <w:rPr>
          <w:rFonts w:asciiTheme="majorBidi" w:hAnsiTheme="majorBidi" w:cstheme="majorBidi"/>
          <w:b/>
          <w:bCs/>
          <w:sz w:val="28"/>
          <w:szCs w:val="28"/>
          <w:u w:val="single"/>
          <w:lang w:bidi="ar-DZ"/>
        </w:rPr>
      </w:pPr>
      <w:proofErr w:type="gramStart"/>
      <w:r w:rsidRPr="00D036B0">
        <w:rPr>
          <w:rFonts w:asciiTheme="majorBidi" w:hAnsiTheme="majorBidi" w:cstheme="majorBidi"/>
          <w:b/>
          <w:bCs/>
          <w:sz w:val="28"/>
          <w:szCs w:val="28"/>
          <w:u w:val="single"/>
          <w:rtl/>
          <w:lang w:bidi="ar-DZ"/>
        </w:rPr>
        <w:t>محضر</w:t>
      </w:r>
      <w:proofErr w:type="gramEnd"/>
      <w:r w:rsidRPr="00D036B0">
        <w:rPr>
          <w:rFonts w:asciiTheme="majorBidi" w:hAnsiTheme="majorBidi" w:cstheme="majorBidi"/>
          <w:b/>
          <w:bCs/>
          <w:sz w:val="28"/>
          <w:szCs w:val="28"/>
          <w:u w:val="single"/>
          <w:rtl/>
          <w:lang w:bidi="ar-DZ"/>
        </w:rPr>
        <w:t xml:space="preserve"> رقم </w:t>
      </w:r>
      <w:r>
        <w:rPr>
          <w:rFonts w:asciiTheme="majorBidi" w:hAnsiTheme="majorBidi" w:cstheme="majorBidi" w:hint="cs"/>
          <w:b/>
          <w:bCs/>
          <w:sz w:val="28"/>
          <w:szCs w:val="28"/>
          <w:u w:val="single"/>
          <w:rtl/>
          <w:lang w:bidi="ar-DZ"/>
        </w:rPr>
        <w:t>11</w:t>
      </w:r>
    </w:p>
    <w:p w:rsidR="00A8422C" w:rsidRPr="00454F7C" w:rsidRDefault="00A8422C" w:rsidP="00A8422C">
      <w:pPr>
        <w:bidi/>
        <w:spacing w:after="0" w:line="240" w:lineRule="auto"/>
        <w:jc w:val="center"/>
        <w:rPr>
          <w:rFonts w:asciiTheme="majorBidi" w:hAnsiTheme="majorBidi" w:cstheme="majorBidi"/>
          <w:b/>
          <w:bCs/>
          <w:sz w:val="24"/>
          <w:szCs w:val="24"/>
          <w:u w:val="single"/>
          <w:lang w:bidi="ar-DZ"/>
        </w:rPr>
      </w:pPr>
    </w:p>
    <w:p w:rsidR="00A8422C" w:rsidRDefault="00A8422C" w:rsidP="00A8422C">
      <w:pPr>
        <w:bidi/>
        <w:spacing w:after="0" w:line="240" w:lineRule="auto"/>
        <w:ind w:right="-426" w:firstLine="708"/>
        <w:rPr>
          <w:rFonts w:asciiTheme="majorBidi" w:hAnsiTheme="majorBidi" w:cstheme="majorBidi"/>
          <w:sz w:val="28"/>
          <w:szCs w:val="28"/>
          <w:lang w:bidi="ar-DZ"/>
        </w:rPr>
      </w:pPr>
      <w:proofErr w:type="gramStart"/>
      <w:r w:rsidRPr="00454F7C">
        <w:rPr>
          <w:rFonts w:asciiTheme="majorBidi" w:hAnsiTheme="majorBidi" w:cstheme="majorBidi"/>
          <w:sz w:val="28"/>
          <w:szCs w:val="28"/>
          <w:rtl/>
          <w:lang w:bidi="ar-DZ"/>
        </w:rPr>
        <w:t>في</w:t>
      </w:r>
      <w:proofErr w:type="gramEnd"/>
      <w:r w:rsidRPr="00454F7C">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السابع عشر </w:t>
      </w:r>
      <w:r w:rsidRPr="00454F7C">
        <w:rPr>
          <w:rFonts w:asciiTheme="majorBidi" w:hAnsiTheme="majorBidi" w:cstheme="majorBidi"/>
          <w:sz w:val="28"/>
          <w:szCs w:val="28"/>
          <w:rtl/>
          <w:lang w:bidi="ar-DZ"/>
        </w:rPr>
        <w:t xml:space="preserve">من شهر </w:t>
      </w:r>
      <w:r>
        <w:rPr>
          <w:rFonts w:asciiTheme="majorBidi" w:hAnsiTheme="majorBidi" w:cstheme="majorBidi" w:hint="cs"/>
          <w:sz w:val="28"/>
          <w:szCs w:val="28"/>
          <w:rtl/>
          <w:lang w:bidi="ar-DZ"/>
        </w:rPr>
        <w:t>ديسمبر</w:t>
      </w:r>
      <w:r w:rsidRPr="00454F7C">
        <w:rPr>
          <w:rFonts w:asciiTheme="majorBidi" w:hAnsiTheme="majorBidi" w:cstheme="majorBidi"/>
          <w:sz w:val="28"/>
          <w:szCs w:val="28"/>
          <w:rtl/>
          <w:lang w:bidi="ar-DZ"/>
        </w:rPr>
        <w:t xml:space="preserve"> سنة ألفين وعشرين</w:t>
      </w:r>
      <w:r>
        <w:rPr>
          <w:rFonts w:asciiTheme="majorBidi" w:hAnsiTheme="majorBidi" w:cstheme="majorBidi" w:hint="cs"/>
          <w:sz w:val="28"/>
          <w:szCs w:val="28"/>
          <w:rtl/>
          <w:lang w:bidi="ar-DZ"/>
        </w:rPr>
        <w:t xml:space="preserve"> على </w:t>
      </w:r>
      <w:r w:rsidRPr="00454F7C">
        <w:rPr>
          <w:rFonts w:asciiTheme="majorBidi" w:hAnsiTheme="majorBidi" w:cstheme="majorBidi"/>
          <w:sz w:val="28"/>
          <w:szCs w:val="28"/>
          <w:rtl/>
          <w:lang w:bidi="ar-DZ"/>
        </w:rPr>
        <w:t>الساعة9</w:t>
      </w:r>
      <w:r>
        <w:rPr>
          <w:rFonts w:asciiTheme="majorBidi" w:hAnsiTheme="majorBidi" w:cstheme="majorBidi"/>
          <w:sz w:val="28"/>
          <w:szCs w:val="28"/>
          <w:rtl/>
          <w:lang w:bidi="ar-DZ"/>
        </w:rPr>
        <w:t xml:space="preserve"> و النصف</w:t>
      </w:r>
      <w:r w:rsidRPr="00454F7C">
        <w:rPr>
          <w:rFonts w:asciiTheme="majorBidi" w:hAnsiTheme="majorBidi" w:cstheme="majorBidi"/>
          <w:sz w:val="28"/>
          <w:szCs w:val="28"/>
          <w:rtl/>
          <w:lang w:bidi="ar-DZ"/>
        </w:rPr>
        <w:t xml:space="preserve"> صباحا</w:t>
      </w:r>
      <w:r>
        <w:rPr>
          <w:rFonts w:asciiTheme="majorBidi" w:hAnsiTheme="majorBidi" w:cstheme="majorBidi"/>
          <w:sz w:val="28"/>
          <w:szCs w:val="28"/>
          <w:lang w:bidi="ar-DZ"/>
        </w:rPr>
        <w:t xml:space="preserve"> </w:t>
      </w:r>
      <w:r>
        <w:rPr>
          <w:rFonts w:asciiTheme="majorBidi" w:hAnsiTheme="majorBidi" w:cstheme="majorBidi"/>
          <w:sz w:val="28"/>
          <w:szCs w:val="28"/>
          <w:rtl/>
          <w:lang w:bidi="ar-DZ"/>
        </w:rPr>
        <w:t>اجتمع مجلس التنسيق للكلية</w:t>
      </w:r>
      <w:r w:rsidRPr="00454F7C">
        <w:rPr>
          <w:rFonts w:asciiTheme="majorBidi" w:hAnsiTheme="majorBidi" w:cstheme="majorBidi"/>
          <w:sz w:val="28"/>
          <w:szCs w:val="28"/>
          <w:rtl/>
          <w:lang w:bidi="ar-DZ"/>
        </w:rPr>
        <w:t xml:space="preserve"> برئاسة عميد الكلية و بحضور السادة:</w:t>
      </w:r>
    </w:p>
    <w:p w:rsidR="00A8422C" w:rsidRPr="00454F7C" w:rsidRDefault="00A8422C" w:rsidP="00A8422C">
      <w:pPr>
        <w:bidi/>
        <w:spacing w:after="0" w:line="240" w:lineRule="auto"/>
        <w:ind w:right="-426" w:firstLine="708"/>
        <w:rPr>
          <w:rFonts w:asciiTheme="majorBidi" w:hAnsiTheme="majorBidi" w:cstheme="majorBidi"/>
          <w:sz w:val="28"/>
          <w:szCs w:val="28"/>
          <w:rtl/>
          <w:lang w:bidi="ar-DZ"/>
        </w:rPr>
      </w:pPr>
    </w:p>
    <w:p w:rsidR="00A8422C" w:rsidRDefault="00A8422C" w:rsidP="00A8422C">
      <w:pPr>
        <w:bidi/>
        <w:spacing w:after="0" w:line="240" w:lineRule="auto"/>
        <w:ind w:right="-540" w:firstLine="708"/>
        <w:rPr>
          <w:rFonts w:asciiTheme="majorBidi" w:hAnsiTheme="majorBidi" w:cstheme="majorBidi"/>
          <w:b/>
          <w:bCs/>
          <w:sz w:val="28"/>
          <w:szCs w:val="28"/>
          <w:rtl/>
          <w:lang w:bidi="ar-DZ"/>
        </w:rPr>
      </w:pPr>
      <w:proofErr w:type="gramStart"/>
      <w:r w:rsidRPr="00454F7C">
        <w:rPr>
          <w:rFonts w:asciiTheme="majorBidi" w:hAnsiTheme="majorBidi" w:cstheme="majorBidi"/>
          <w:b/>
          <w:bCs/>
          <w:sz w:val="28"/>
          <w:szCs w:val="28"/>
          <w:rtl/>
          <w:lang w:bidi="ar-DZ"/>
        </w:rPr>
        <w:t>الطاقم</w:t>
      </w:r>
      <w:proofErr w:type="gramEnd"/>
      <w:r w:rsidRPr="00454F7C">
        <w:rPr>
          <w:rFonts w:asciiTheme="majorBidi" w:hAnsiTheme="majorBidi" w:cstheme="majorBidi"/>
          <w:b/>
          <w:bCs/>
          <w:sz w:val="28"/>
          <w:szCs w:val="28"/>
          <w:rtl/>
          <w:lang w:bidi="ar-DZ"/>
        </w:rPr>
        <w:t xml:space="preserve"> الإداري</w:t>
      </w:r>
    </w:p>
    <w:p w:rsidR="00A8422C" w:rsidRPr="00454F7C" w:rsidRDefault="00A8422C" w:rsidP="00A8422C">
      <w:pPr>
        <w:bidi/>
        <w:spacing w:after="0" w:line="240" w:lineRule="auto"/>
        <w:ind w:right="-540" w:firstLine="708"/>
        <w:rPr>
          <w:rFonts w:asciiTheme="majorBidi" w:hAnsiTheme="majorBidi" w:cstheme="majorBidi"/>
          <w:b/>
          <w:bCs/>
          <w:sz w:val="28"/>
          <w:szCs w:val="28"/>
          <w:rtl/>
          <w:lang w:bidi="ar-DZ"/>
        </w:rPr>
      </w:pPr>
    </w:p>
    <w:p w:rsidR="00A8422C" w:rsidRPr="008E0083" w:rsidRDefault="00A8422C" w:rsidP="00A8422C">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دهيمات العيد                     عميد الكلية</w:t>
      </w:r>
    </w:p>
    <w:p w:rsidR="00A8422C" w:rsidRPr="008E0083" w:rsidRDefault="00A8422C" w:rsidP="00A8422C">
      <w:pPr>
        <w:tabs>
          <w:tab w:val="left" w:pos="7947"/>
        </w:tabs>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فارس خلاف                     الأمين العام للكلية</w:t>
      </w:r>
      <w:r w:rsidRPr="008E0083">
        <w:rPr>
          <w:rFonts w:asciiTheme="majorBidi" w:hAnsiTheme="majorBidi" w:cstheme="majorBidi"/>
          <w:sz w:val="24"/>
          <w:szCs w:val="24"/>
          <w:rtl/>
          <w:lang w:bidi="ar-DZ"/>
        </w:rPr>
        <w:tab/>
      </w:r>
    </w:p>
    <w:p w:rsidR="00A8422C" w:rsidRPr="008E0083" w:rsidRDefault="00A8422C" w:rsidP="00A8422C">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روابح عبد القادر</w:t>
      </w:r>
      <w:r w:rsidRPr="008E0083">
        <w:rPr>
          <w:rFonts w:asciiTheme="majorBidi" w:hAnsiTheme="majorBidi" w:cstheme="majorBidi" w:hint="cs"/>
          <w:sz w:val="24"/>
          <w:szCs w:val="24"/>
          <w:rtl/>
          <w:lang w:bidi="ar-DZ"/>
        </w:rPr>
        <w:tab/>
      </w:r>
      <w:r w:rsidRPr="008E0083">
        <w:rPr>
          <w:rFonts w:asciiTheme="majorBidi" w:hAnsiTheme="majorBidi" w:cstheme="majorBidi" w:hint="cs"/>
          <w:sz w:val="24"/>
          <w:szCs w:val="24"/>
          <w:rtl/>
          <w:lang w:bidi="ar-DZ"/>
        </w:rPr>
        <w:tab/>
      </w:r>
      <w:r>
        <w:rPr>
          <w:rFonts w:asciiTheme="majorBidi" w:hAnsiTheme="majorBidi" w:cstheme="majorBidi"/>
          <w:sz w:val="24"/>
          <w:szCs w:val="24"/>
          <w:lang w:bidi="ar-DZ"/>
        </w:rPr>
        <w:t xml:space="preserve"> </w:t>
      </w:r>
      <w:r w:rsidRPr="008E0083">
        <w:rPr>
          <w:rFonts w:asciiTheme="majorBidi" w:hAnsiTheme="majorBidi" w:cstheme="majorBidi"/>
          <w:sz w:val="24"/>
          <w:szCs w:val="24"/>
          <w:rtl/>
        </w:rPr>
        <w:t>نائب العميد المكلف بالدراسات ما بعد التدرج والبحث العلمي و العلاقات الخارجية</w:t>
      </w:r>
    </w:p>
    <w:p w:rsidR="00A8422C" w:rsidRPr="008E0083" w:rsidRDefault="00A8422C" w:rsidP="00A8422C">
      <w:pPr>
        <w:bidi/>
        <w:spacing w:after="0" w:line="240" w:lineRule="auto"/>
        <w:jc w:val="both"/>
        <w:rPr>
          <w:rFonts w:asciiTheme="majorBidi" w:hAnsiTheme="majorBidi" w:cstheme="majorBidi"/>
          <w:sz w:val="24"/>
          <w:szCs w:val="24"/>
          <w:rtl/>
          <w:lang w:bidi="ar-DZ"/>
        </w:rPr>
      </w:pPr>
      <w:r>
        <w:rPr>
          <w:rFonts w:asciiTheme="majorBidi" w:hAnsiTheme="majorBidi" w:cstheme="majorBidi"/>
          <w:sz w:val="24"/>
          <w:szCs w:val="24"/>
          <w:rtl/>
        </w:rPr>
        <w:t xml:space="preserve">مرايحية جمال                </w:t>
      </w:r>
      <w:r>
        <w:rPr>
          <w:rFonts w:asciiTheme="majorBidi" w:hAnsiTheme="majorBidi" w:cstheme="majorBidi"/>
          <w:sz w:val="24"/>
          <w:szCs w:val="24"/>
        </w:rPr>
        <w:t xml:space="preserve"> </w:t>
      </w:r>
      <w:r w:rsidRPr="008E0083">
        <w:rPr>
          <w:rFonts w:asciiTheme="majorBidi" w:hAnsiTheme="majorBidi" w:cstheme="majorBidi"/>
          <w:sz w:val="24"/>
          <w:szCs w:val="24"/>
          <w:rtl/>
        </w:rPr>
        <w:t xml:space="preserve">  نائب العميد مكلف بالبيداغوجيا و المسائل المرتبطة بالطلبة </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باقة مبارك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w:t>
      </w:r>
      <w:r w:rsidRPr="008E0083">
        <w:rPr>
          <w:rFonts w:asciiTheme="majorBidi" w:hAnsiTheme="majorBidi" w:cstheme="majorBidi"/>
          <w:sz w:val="24"/>
          <w:szCs w:val="24"/>
          <w:rtl/>
          <w:lang w:val="en-US" w:bidi="ar-DZ"/>
        </w:rPr>
        <w:t>ر</w:t>
      </w:r>
      <w:r w:rsidRPr="008E0083">
        <w:rPr>
          <w:rFonts w:asciiTheme="majorBidi" w:hAnsiTheme="majorBidi" w:cstheme="majorBidi"/>
          <w:sz w:val="24"/>
          <w:szCs w:val="24"/>
          <w:rtl/>
          <w:lang w:bidi="ar-DZ"/>
        </w:rPr>
        <w:t>ئيس قسم البيولوجيا و علم البيئة النباتية</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قاسم شاوش نور الدين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رئيس قسم البيولوجيا التطبيقية </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نسيب يوسف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رئيس قسم الكيمياء الحيوية و البيولوجيا الخلوية و الجزيئية </w:t>
      </w:r>
    </w:p>
    <w:p w:rsidR="00A8422C" w:rsidRPr="008E0083" w:rsidRDefault="00A8422C" w:rsidP="00A8422C">
      <w:pPr>
        <w:bidi/>
        <w:spacing w:after="0" w:line="240" w:lineRule="auto"/>
        <w:jc w:val="both"/>
        <w:rPr>
          <w:rFonts w:asciiTheme="majorBidi" w:hAnsiTheme="majorBidi" w:cstheme="majorBidi"/>
          <w:sz w:val="24"/>
          <w:szCs w:val="24"/>
          <w:lang w:bidi="ar-DZ"/>
        </w:rPr>
      </w:pPr>
      <w:r w:rsidRPr="008E0083">
        <w:rPr>
          <w:rFonts w:asciiTheme="majorBidi" w:hAnsiTheme="majorBidi" w:cstheme="majorBidi"/>
          <w:sz w:val="24"/>
          <w:szCs w:val="24"/>
          <w:rtl/>
          <w:lang w:bidi="ar-DZ"/>
        </w:rPr>
        <w:t xml:space="preserve">فرحاتي العيد                    رئيس قسم الميكروبيولوجيا </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مداسي </w:t>
      </w:r>
      <w:r w:rsidRPr="008E0083">
        <w:rPr>
          <w:rFonts w:asciiTheme="majorBidi" w:hAnsiTheme="majorBidi" w:cstheme="majorBidi" w:hint="cs"/>
          <w:sz w:val="24"/>
          <w:szCs w:val="24"/>
          <w:rtl/>
          <w:lang w:bidi="ar-DZ"/>
        </w:rPr>
        <w:t>إبراهيم</w:t>
      </w:r>
      <w:r w:rsidRPr="008E0083">
        <w:rPr>
          <w:rFonts w:asciiTheme="majorBidi" w:hAnsiTheme="majorBidi" w:cstheme="majorBidi"/>
          <w:sz w:val="24"/>
          <w:szCs w:val="24"/>
          <w:rtl/>
          <w:lang w:bidi="ar-DZ"/>
        </w:rPr>
        <w:t xml:space="preserve">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رئيس قسم بيولوجيا الحيوان</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بوطومو سمير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مسؤول مصلحة الجذع المشترك</w:t>
      </w:r>
    </w:p>
    <w:p w:rsidR="00A8422C" w:rsidRPr="008E0083" w:rsidRDefault="00A8422C" w:rsidP="00A8422C">
      <w:pPr>
        <w:bidi/>
        <w:spacing w:after="0" w:line="240" w:lineRule="auto"/>
        <w:jc w:val="both"/>
        <w:rPr>
          <w:rFonts w:asciiTheme="majorBidi" w:hAnsiTheme="majorBidi" w:cstheme="majorBidi"/>
          <w:sz w:val="24"/>
          <w:szCs w:val="24"/>
          <w:lang w:bidi="ar-DZ"/>
        </w:rPr>
      </w:pPr>
      <w:proofErr w:type="spellStart"/>
      <w:r w:rsidRPr="008E0083">
        <w:rPr>
          <w:rFonts w:asciiTheme="majorBidi" w:hAnsiTheme="majorBidi" w:cstheme="majorBidi"/>
          <w:sz w:val="24"/>
          <w:szCs w:val="24"/>
          <w:rtl/>
          <w:lang w:bidi="ar-DZ"/>
        </w:rPr>
        <w:t>زعتر</w:t>
      </w:r>
      <w:proofErr w:type="spellEnd"/>
      <w:r w:rsidRPr="008E0083">
        <w:rPr>
          <w:rFonts w:asciiTheme="majorBidi" w:hAnsiTheme="majorBidi" w:cstheme="majorBidi"/>
          <w:sz w:val="24"/>
          <w:szCs w:val="24"/>
          <w:rtl/>
          <w:lang w:bidi="ar-DZ"/>
        </w:rPr>
        <w:t xml:space="preserve"> فارس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مسؤول </w:t>
      </w:r>
      <w:r w:rsidRPr="008E0083">
        <w:rPr>
          <w:rFonts w:asciiTheme="majorBidi" w:hAnsiTheme="majorBidi" w:cstheme="majorBidi" w:hint="cs"/>
          <w:sz w:val="24"/>
          <w:szCs w:val="24"/>
          <w:rtl/>
          <w:lang w:bidi="ar-DZ"/>
        </w:rPr>
        <w:t>الأرضية</w:t>
      </w:r>
      <w:r w:rsidRPr="008E0083">
        <w:rPr>
          <w:rFonts w:asciiTheme="majorBidi" w:hAnsiTheme="majorBidi" w:cstheme="majorBidi"/>
          <w:sz w:val="24"/>
          <w:szCs w:val="24"/>
          <w:rtl/>
          <w:lang w:bidi="ar-DZ"/>
        </w:rPr>
        <w:t xml:space="preserve"> الرقمية </w:t>
      </w:r>
      <w:r w:rsidRPr="008E0083">
        <w:rPr>
          <w:rFonts w:asciiTheme="majorBidi" w:hAnsiTheme="majorBidi" w:cstheme="majorBidi"/>
          <w:sz w:val="24"/>
          <w:szCs w:val="24"/>
          <w:lang w:bidi="ar-DZ"/>
        </w:rPr>
        <w:t>PROGRES</w:t>
      </w:r>
    </w:p>
    <w:p w:rsidR="00A8422C" w:rsidRPr="008E0083" w:rsidRDefault="00A8422C" w:rsidP="00A8422C">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rPr>
        <w:t>مجروبي محمد العربي</w:t>
      </w:r>
      <w:r>
        <w:rPr>
          <w:rFonts w:asciiTheme="majorBidi" w:hAnsiTheme="majorBidi" w:cstheme="majorBidi"/>
          <w:sz w:val="24"/>
          <w:szCs w:val="24"/>
        </w:rPr>
        <w:t xml:space="preserve">        </w:t>
      </w:r>
      <w:r w:rsidRPr="008E0083">
        <w:rPr>
          <w:rFonts w:asciiTheme="majorBidi" w:hAnsiTheme="majorBidi" w:cstheme="majorBidi"/>
          <w:sz w:val="24"/>
          <w:szCs w:val="24"/>
          <w:rtl/>
        </w:rPr>
        <w:t>مسؤول خلايا(</w:t>
      </w:r>
      <w:r w:rsidRPr="008E0083">
        <w:rPr>
          <w:rFonts w:asciiTheme="majorBidi" w:hAnsiTheme="majorBidi" w:cstheme="majorBidi" w:hint="cs"/>
          <w:sz w:val="24"/>
          <w:szCs w:val="24"/>
          <w:rtl/>
        </w:rPr>
        <w:t>الإعلام و</w:t>
      </w:r>
      <w:r w:rsidRPr="008E0083">
        <w:rPr>
          <w:rFonts w:asciiTheme="majorBidi" w:hAnsiTheme="majorBidi" w:cstheme="majorBidi"/>
          <w:sz w:val="24"/>
          <w:szCs w:val="24"/>
          <w:rtl/>
        </w:rPr>
        <w:t xml:space="preserve"> الاتصال</w:t>
      </w:r>
      <w:r w:rsidRPr="008E0083">
        <w:rPr>
          <w:rFonts w:asciiTheme="majorBidi" w:hAnsiTheme="majorBidi" w:cstheme="majorBidi" w:hint="cs"/>
          <w:sz w:val="24"/>
          <w:szCs w:val="24"/>
          <w:rtl/>
        </w:rPr>
        <w:t>،</w:t>
      </w:r>
      <w:r w:rsidRPr="008E0083">
        <w:rPr>
          <w:rFonts w:asciiTheme="majorBidi" w:hAnsiTheme="majorBidi" w:cstheme="majorBidi"/>
          <w:sz w:val="24"/>
          <w:szCs w:val="24"/>
          <w:rtl/>
        </w:rPr>
        <w:t>التوجيه،الرقمنة،ضمان الجودة،الوساطة البيداغوجية)</w:t>
      </w:r>
    </w:p>
    <w:p w:rsidR="00A8422C" w:rsidRDefault="00A8422C" w:rsidP="00A8422C">
      <w:pPr>
        <w:bidi/>
        <w:spacing w:after="0" w:line="240" w:lineRule="auto"/>
        <w:rPr>
          <w:rFonts w:asciiTheme="majorBidi" w:hAnsiTheme="majorBidi" w:cstheme="majorBidi"/>
          <w:b/>
          <w:bCs/>
          <w:sz w:val="24"/>
          <w:szCs w:val="24"/>
          <w:u w:val="single"/>
          <w:rtl/>
        </w:rPr>
      </w:pPr>
    </w:p>
    <w:p w:rsidR="00A8422C" w:rsidRPr="00A8422C" w:rsidRDefault="00A8422C" w:rsidP="00A8422C">
      <w:pPr>
        <w:bidi/>
        <w:spacing w:after="0" w:line="240" w:lineRule="auto"/>
        <w:rPr>
          <w:rFonts w:asciiTheme="majorBidi" w:hAnsiTheme="majorBidi" w:cstheme="majorBidi"/>
          <w:b/>
          <w:bCs/>
          <w:sz w:val="24"/>
          <w:szCs w:val="24"/>
          <w:rtl/>
        </w:rPr>
      </w:pPr>
      <w:r w:rsidRPr="00A8422C">
        <w:rPr>
          <w:rFonts w:asciiTheme="majorBidi" w:hAnsiTheme="majorBidi" w:cstheme="majorBidi" w:hint="cs"/>
          <w:b/>
          <w:bCs/>
          <w:sz w:val="24"/>
          <w:szCs w:val="24"/>
          <w:rtl/>
        </w:rPr>
        <w:t xml:space="preserve"> الطاقم البيداغوجي </w:t>
      </w:r>
    </w:p>
    <w:p w:rsidR="00A8422C" w:rsidRDefault="00A8422C" w:rsidP="00A8422C">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السيد مسؤول فريق ميدان التكوين</w:t>
      </w:r>
    </w:p>
    <w:p w:rsidR="00A8422C" w:rsidRDefault="00A8422C" w:rsidP="00A8422C">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السيدات و السادة </w:t>
      </w:r>
      <w:r w:rsidR="00DB0EF2">
        <w:rPr>
          <w:rFonts w:asciiTheme="majorBidi" w:hAnsiTheme="majorBidi" w:cstheme="majorBidi" w:hint="cs"/>
          <w:sz w:val="24"/>
          <w:szCs w:val="24"/>
          <w:rtl/>
        </w:rPr>
        <w:t>مسئولي</w:t>
      </w:r>
      <w:r>
        <w:rPr>
          <w:rFonts w:asciiTheme="majorBidi" w:hAnsiTheme="majorBidi" w:cstheme="majorBidi" w:hint="cs"/>
          <w:sz w:val="24"/>
          <w:szCs w:val="24"/>
          <w:rtl/>
        </w:rPr>
        <w:t xml:space="preserve"> الفروع ( العلوم البيولوجية ، البيوتكنولوجيا ، علم </w:t>
      </w:r>
      <w:proofErr w:type="spellStart"/>
      <w:r>
        <w:rPr>
          <w:rFonts w:asciiTheme="majorBidi" w:hAnsiTheme="majorBidi" w:cstheme="majorBidi" w:hint="cs"/>
          <w:sz w:val="24"/>
          <w:szCs w:val="24"/>
          <w:rtl/>
        </w:rPr>
        <w:t>البية</w:t>
      </w:r>
      <w:proofErr w:type="spellEnd"/>
      <w:r>
        <w:rPr>
          <w:rFonts w:asciiTheme="majorBidi" w:hAnsiTheme="majorBidi" w:cstheme="majorBidi" w:hint="cs"/>
          <w:sz w:val="24"/>
          <w:szCs w:val="24"/>
          <w:rtl/>
        </w:rPr>
        <w:t xml:space="preserve"> و المحيط)</w:t>
      </w:r>
    </w:p>
    <w:p w:rsidR="00A8422C" w:rsidRDefault="00A8422C" w:rsidP="00A8422C">
      <w:pPr>
        <w:bidi/>
        <w:spacing w:after="0" w:line="240" w:lineRule="auto"/>
        <w:rPr>
          <w:rFonts w:asciiTheme="majorBidi" w:hAnsiTheme="majorBidi" w:cstheme="majorBidi"/>
          <w:sz w:val="24"/>
          <w:szCs w:val="24"/>
          <w:rtl/>
        </w:rPr>
      </w:pPr>
      <w:proofErr w:type="gramStart"/>
      <w:r>
        <w:rPr>
          <w:rFonts w:asciiTheme="majorBidi" w:hAnsiTheme="majorBidi" w:cstheme="majorBidi" w:hint="cs"/>
          <w:sz w:val="24"/>
          <w:szCs w:val="24"/>
          <w:rtl/>
        </w:rPr>
        <w:t>السيدات</w:t>
      </w:r>
      <w:proofErr w:type="gramEnd"/>
      <w:r>
        <w:rPr>
          <w:rFonts w:asciiTheme="majorBidi" w:hAnsiTheme="majorBidi" w:cstheme="majorBidi" w:hint="cs"/>
          <w:sz w:val="24"/>
          <w:szCs w:val="24"/>
          <w:rtl/>
        </w:rPr>
        <w:t xml:space="preserve"> و السادة </w:t>
      </w:r>
      <w:r w:rsidR="00DB0EF2">
        <w:rPr>
          <w:rFonts w:asciiTheme="majorBidi" w:hAnsiTheme="majorBidi" w:cstheme="majorBidi" w:hint="cs"/>
          <w:sz w:val="24"/>
          <w:szCs w:val="24"/>
          <w:rtl/>
        </w:rPr>
        <w:t>مسئولي</w:t>
      </w:r>
      <w:r>
        <w:rPr>
          <w:rFonts w:asciiTheme="majorBidi" w:hAnsiTheme="majorBidi" w:cstheme="majorBidi" w:hint="cs"/>
          <w:sz w:val="24"/>
          <w:szCs w:val="24"/>
          <w:rtl/>
        </w:rPr>
        <w:t xml:space="preserve"> الاختصاص في مرحلة الليسانس</w:t>
      </w:r>
    </w:p>
    <w:p w:rsidR="00A8422C" w:rsidRPr="00A8422C" w:rsidRDefault="00A8422C" w:rsidP="00A8422C">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السيدات و السادة </w:t>
      </w:r>
      <w:r w:rsidR="00DB0EF2">
        <w:rPr>
          <w:rFonts w:asciiTheme="majorBidi" w:hAnsiTheme="majorBidi" w:cstheme="majorBidi" w:hint="cs"/>
          <w:sz w:val="24"/>
          <w:szCs w:val="24"/>
          <w:rtl/>
        </w:rPr>
        <w:t>مسئولي</w:t>
      </w:r>
      <w:r>
        <w:rPr>
          <w:rFonts w:asciiTheme="majorBidi" w:hAnsiTheme="majorBidi" w:cstheme="majorBidi" w:hint="cs"/>
          <w:sz w:val="24"/>
          <w:szCs w:val="24"/>
          <w:rtl/>
        </w:rPr>
        <w:t xml:space="preserve"> الاختصاص في مرحلة الماستر</w:t>
      </w:r>
    </w:p>
    <w:p w:rsidR="00A8422C" w:rsidRDefault="00A8422C" w:rsidP="00A8422C">
      <w:pPr>
        <w:bidi/>
        <w:spacing w:after="0" w:line="240" w:lineRule="auto"/>
        <w:rPr>
          <w:rFonts w:asciiTheme="majorBidi" w:hAnsiTheme="majorBidi" w:cstheme="majorBidi"/>
          <w:b/>
          <w:bCs/>
          <w:sz w:val="24"/>
          <w:szCs w:val="24"/>
          <w:u w:val="single"/>
          <w:rtl/>
        </w:rPr>
      </w:pPr>
    </w:p>
    <w:p w:rsidR="00DB0EF2" w:rsidRPr="00DB0EF2" w:rsidRDefault="00A8422C" w:rsidP="00DB0EF2">
      <w:pPr>
        <w:bidi/>
        <w:spacing w:after="0" w:line="240" w:lineRule="auto"/>
        <w:rPr>
          <w:rFonts w:asciiTheme="majorBidi" w:hAnsiTheme="majorBidi" w:cstheme="majorBidi"/>
          <w:b/>
          <w:bCs/>
          <w:sz w:val="24"/>
          <w:szCs w:val="24"/>
          <w:u w:val="single"/>
          <w:lang w:bidi="ar-DZ"/>
        </w:rPr>
      </w:pPr>
      <w:r w:rsidRPr="008905D0">
        <w:rPr>
          <w:rFonts w:asciiTheme="majorBidi" w:hAnsiTheme="majorBidi" w:cstheme="majorBidi"/>
          <w:b/>
          <w:bCs/>
          <w:sz w:val="24"/>
          <w:szCs w:val="24"/>
          <w:u w:val="single"/>
          <w:rtl/>
        </w:rPr>
        <w:t>جدول الأعمال</w:t>
      </w:r>
    </w:p>
    <w:p w:rsidR="00DB0EF2" w:rsidRDefault="0025584B" w:rsidP="0025584B">
      <w:pPr>
        <w:pStyle w:val="Paragraphedeliste"/>
        <w:bidi/>
        <w:rPr>
          <w:rFonts w:asciiTheme="majorBidi" w:hAnsiTheme="majorBidi" w:cstheme="majorBidi" w:hint="cs"/>
          <w:b/>
          <w:bCs/>
          <w:lang w:bidi="ar-DZ"/>
        </w:rPr>
      </w:pPr>
      <w:proofErr w:type="gramStart"/>
      <w:r>
        <w:rPr>
          <w:rFonts w:asciiTheme="majorBidi" w:hAnsiTheme="majorBidi" w:cstheme="majorBidi" w:hint="cs"/>
          <w:b/>
          <w:bCs/>
          <w:rtl/>
          <w:lang w:bidi="ar-DZ"/>
        </w:rPr>
        <w:t>المجلس</w:t>
      </w:r>
      <w:proofErr w:type="gramEnd"/>
      <w:r>
        <w:rPr>
          <w:rFonts w:asciiTheme="majorBidi" w:hAnsiTheme="majorBidi" w:cstheme="majorBidi" w:hint="cs"/>
          <w:b/>
          <w:bCs/>
          <w:rtl/>
          <w:lang w:bidi="ar-DZ"/>
        </w:rPr>
        <w:t xml:space="preserve"> </w:t>
      </w:r>
      <w:r w:rsidR="00FA0DEF">
        <w:rPr>
          <w:rFonts w:asciiTheme="majorBidi" w:hAnsiTheme="majorBidi" w:cstheme="majorBidi" w:hint="cs"/>
          <w:b/>
          <w:bCs/>
          <w:rtl/>
          <w:lang w:bidi="ar-DZ"/>
        </w:rPr>
        <w:t>الإداري</w:t>
      </w:r>
      <w:r>
        <w:rPr>
          <w:rFonts w:asciiTheme="majorBidi" w:hAnsiTheme="majorBidi" w:cstheme="majorBidi" w:hint="cs"/>
          <w:b/>
          <w:bCs/>
          <w:rtl/>
          <w:lang w:bidi="ar-DZ"/>
        </w:rPr>
        <w:t xml:space="preserve"> </w:t>
      </w:r>
    </w:p>
    <w:p w:rsidR="0025584B" w:rsidRDefault="0025584B" w:rsidP="0025584B">
      <w:pPr>
        <w:pStyle w:val="Paragraphedeliste"/>
        <w:numPr>
          <w:ilvl w:val="0"/>
          <w:numId w:val="1"/>
        </w:numPr>
        <w:bidi/>
        <w:rPr>
          <w:rFonts w:asciiTheme="majorBidi" w:hAnsiTheme="majorBidi" w:cstheme="majorBidi"/>
          <w:b/>
          <w:bCs/>
          <w:lang w:bidi="ar-DZ"/>
        </w:rPr>
      </w:pPr>
    </w:p>
    <w:p w:rsidR="00E94765" w:rsidRDefault="00E94765" w:rsidP="00E94765">
      <w:pPr>
        <w:pStyle w:val="Paragraphedeliste"/>
        <w:numPr>
          <w:ilvl w:val="0"/>
          <w:numId w:val="14"/>
        </w:numPr>
        <w:bidi/>
        <w:rPr>
          <w:rFonts w:asciiTheme="majorBidi" w:hAnsiTheme="majorBidi" w:cstheme="majorBidi" w:hint="cs"/>
          <w:lang w:bidi="ar-DZ"/>
        </w:rPr>
      </w:pPr>
      <w:r>
        <w:rPr>
          <w:rFonts w:asciiTheme="majorBidi" w:hAnsiTheme="majorBidi" w:cstheme="majorBidi" w:hint="cs"/>
          <w:rtl/>
          <w:lang w:bidi="ar-DZ"/>
        </w:rPr>
        <w:t>حصيلة استئناف النشاطات البيداغوجية حضوريا للموجة الأولى</w:t>
      </w:r>
    </w:p>
    <w:p w:rsidR="00A42382" w:rsidRDefault="00A42382" w:rsidP="00A42382">
      <w:pPr>
        <w:pStyle w:val="Paragraphedeliste"/>
        <w:numPr>
          <w:ilvl w:val="0"/>
          <w:numId w:val="14"/>
        </w:numPr>
        <w:bidi/>
        <w:rPr>
          <w:rFonts w:asciiTheme="majorBidi" w:hAnsiTheme="majorBidi" w:cstheme="majorBidi" w:hint="cs"/>
          <w:lang w:bidi="ar-DZ"/>
        </w:rPr>
      </w:pPr>
      <w:r>
        <w:rPr>
          <w:rFonts w:asciiTheme="majorBidi" w:hAnsiTheme="majorBidi" w:cstheme="majorBidi" w:hint="cs"/>
          <w:rtl/>
          <w:lang w:bidi="ar-DZ"/>
        </w:rPr>
        <w:t xml:space="preserve">حصيلة اجتماعات اللجان البيداغوجية ( الدورة الثانية ) </w:t>
      </w:r>
    </w:p>
    <w:p w:rsidR="00E94765" w:rsidRDefault="00E94765" w:rsidP="00AD4CD9">
      <w:pPr>
        <w:pStyle w:val="Paragraphedeliste"/>
        <w:numPr>
          <w:ilvl w:val="0"/>
          <w:numId w:val="14"/>
        </w:numPr>
        <w:bidi/>
        <w:rPr>
          <w:rFonts w:asciiTheme="majorBidi" w:hAnsiTheme="majorBidi" w:cstheme="majorBidi" w:hint="cs"/>
          <w:lang w:bidi="ar-DZ"/>
        </w:rPr>
      </w:pPr>
      <w:r>
        <w:rPr>
          <w:rFonts w:asciiTheme="majorBidi" w:hAnsiTheme="majorBidi" w:cstheme="majorBidi" w:hint="cs"/>
          <w:rtl/>
          <w:lang w:bidi="ar-DZ"/>
        </w:rPr>
        <w:t>حصيلة</w:t>
      </w:r>
      <w:r w:rsidR="00AD4CD9">
        <w:rPr>
          <w:rFonts w:asciiTheme="majorBidi" w:hAnsiTheme="majorBidi" w:cstheme="majorBidi" w:hint="cs"/>
          <w:rtl/>
          <w:lang w:bidi="ar-DZ"/>
        </w:rPr>
        <w:t xml:space="preserve"> وضع </w:t>
      </w:r>
      <w:r>
        <w:rPr>
          <w:rFonts w:asciiTheme="majorBidi" w:hAnsiTheme="majorBidi" w:cstheme="majorBidi" w:hint="cs"/>
          <w:rtl/>
          <w:lang w:bidi="ar-DZ"/>
        </w:rPr>
        <w:t xml:space="preserve"> </w:t>
      </w:r>
      <w:r w:rsidR="00AD4CD9">
        <w:rPr>
          <w:rFonts w:asciiTheme="majorBidi" w:hAnsiTheme="majorBidi" w:cstheme="majorBidi" w:hint="cs"/>
          <w:rtl/>
          <w:lang w:bidi="ar-DZ"/>
        </w:rPr>
        <w:t xml:space="preserve">الدعائم </w:t>
      </w:r>
      <w:r>
        <w:rPr>
          <w:rFonts w:asciiTheme="majorBidi" w:hAnsiTheme="majorBidi" w:cstheme="majorBidi" w:hint="cs"/>
          <w:rtl/>
          <w:lang w:bidi="ar-DZ"/>
        </w:rPr>
        <w:t xml:space="preserve">البيداغوجية </w:t>
      </w:r>
      <w:r w:rsidR="00AD4CD9">
        <w:rPr>
          <w:rFonts w:asciiTheme="majorBidi" w:hAnsiTheme="majorBidi" w:cstheme="majorBidi" w:hint="cs"/>
          <w:rtl/>
          <w:lang w:bidi="ar-DZ"/>
        </w:rPr>
        <w:t xml:space="preserve">عبر الخط </w:t>
      </w:r>
    </w:p>
    <w:p w:rsidR="00AD4CD9" w:rsidRDefault="00AD4CD9" w:rsidP="00AD4CD9">
      <w:pPr>
        <w:pStyle w:val="Paragraphedeliste"/>
        <w:numPr>
          <w:ilvl w:val="0"/>
          <w:numId w:val="14"/>
        </w:numPr>
        <w:bidi/>
        <w:rPr>
          <w:rFonts w:asciiTheme="majorBidi" w:hAnsiTheme="majorBidi" w:cstheme="majorBidi" w:hint="cs"/>
          <w:lang w:bidi="ar-DZ"/>
        </w:rPr>
      </w:pPr>
      <w:r>
        <w:rPr>
          <w:rFonts w:asciiTheme="majorBidi" w:hAnsiTheme="majorBidi" w:cstheme="majorBidi" w:hint="cs"/>
          <w:rtl/>
          <w:lang w:bidi="ar-DZ"/>
        </w:rPr>
        <w:t xml:space="preserve">الروابط المتعلقة بالدروس على شبكة الانترنت  </w:t>
      </w:r>
    </w:p>
    <w:p w:rsidR="00E94765" w:rsidRPr="00E94765" w:rsidRDefault="00E94765" w:rsidP="00E94765">
      <w:pPr>
        <w:pStyle w:val="Paragraphedeliste"/>
        <w:bidi/>
        <w:ind w:left="1440"/>
        <w:rPr>
          <w:rFonts w:asciiTheme="majorBidi" w:hAnsiTheme="majorBidi" w:cstheme="majorBidi" w:hint="cs"/>
          <w:rtl/>
          <w:lang w:bidi="ar-DZ"/>
        </w:rPr>
      </w:pPr>
      <w:r>
        <w:rPr>
          <w:rFonts w:asciiTheme="majorBidi" w:hAnsiTheme="majorBidi" w:cstheme="majorBidi" w:hint="cs"/>
          <w:rtl/>
          <w:lang w:bidi="ar-DZ"/>
        </w:rPr>
        <w:t xml:space="preserve"> </w:t>
      </w:r>
    </w:p>
    <w:p w:rsidR="00AD4CD9" w:rsidRDefault="00AD4CD9" w:rsidP="00E94765">
      <w:pPr>
        <w:pStyle w:val="Paragraphedeliste"/>
        <w:numPr>
          <w:ilvl w:val="0"/>
          <w:numId w:val="1"/>
        </w:numPr>
        <w:bidi/>
        <w:rPr>
          <w:rFonts w:asciiTheme="majorBidi" w:hAnsiTheme="majorBidi" w:cstheme="majorBidi" w:hint="cs"/>
          <w:b/>
          <w:bCs/>
          <w:lang w:bidi="ar-DZ"/>
        </w:rPr>
      </w:pPr>
      <w:r>
        <w:rPr>
          <w:rFonts w:asciiTheme="majorBidi" w:hAnsiTheme="majorBidi" w:cstheme="majorBidi" w:hint="cs"/>
          <w:b/>
          <w:bCs/>
          <w:rtl/>
          <w:lang w:bidi="ar-DZ"/>
        </w:rPr>
        <w:t xml:space="preserve">المجلس البيداغوجي </w:t>
      </w:r>
    </w:p>
    <w:p w:rsidR="00A8422C" w:rsidRDefault="00A8422C" w:rsidP="00A8422C">
      <w:pPr>
        <w:pStyle w:val="Paragraphedeliste"/>
        <w:numPr>
          <w:ilvl w:val="0"/>
          <w:numId w:val="1"/>
        </w:numPr>
        <w:bidi/>
        <w:rPr>
          <w:rFonts w:asciiTheme="majorBidi" w:hAnsiTheme="majorBidi" w:cstheme="majorBidi"/>
          <w:b/>
          <w:bCs/>
          <w:lang w:bidi="ar-DZ"/>
        </w:rPr>
      </w:pPr>
      <w:proofErr w:type="gramStart"/>
      <w:r w:rsidRPr="008905D0">
        <w:rPr>
          <w:rFonts w:asciiTheme="majorBidi" w:hAnsiTheme="majorBidi" w:cstheme="majorBidi" w:hint="cs"/>
          <w:b/>
          <w:bCs/>
          <w:rtl/>
          <w:lang w:bidi="ar-DZ"/>
        </w:rPr>
        <w:t>الدراسات</w:t>
      </w:r>
      <w:proofErr w:type="gramEnd"/>
      <w:r w:rsidRPr="008905D0">
        <w:rPr>
          <w:rFonts w:asciiTheme="majorBidi" w:hAnsiTheme="majorBidi" w:cstheme="majorBidi" w:hint="cs"/>
          <w:b/>
          <w:bCs/>
          <w:rtl/>
          <w:lang w:bidi="ar-DZ"/>
        </w:rPr>
        <w:t xml:space="preserve"> ما بعد التدرج و البحث العلمي و العلاقات الخارجية</w:t>
      </w:r>
    </w:p>
    <w:p w:rsidR="00A8422C" w:rsidRDefault="00A8422C" w:rsidP="00A8422C">
      <w:pPr>
        <w:pStyle w:val="Paragraphedeliste"/>
        <w:numPr>
          <w:ilvl w:val="0"/>
          <w:numId w:val="2"/>
        </w:numPr>
        <w:bidi/>
        <w:rPr>
          <w:rFonts w:asciiTheme="majorBidi" w:hAnsiTheme="majorBidi" w:cstheme="majorBidi"/>
          <w:lang w:bidi="ar-DZ"/>
        </w:rPr>
      </w:pPr>
      <w:r w:rsidRPr="00882673">
        <w:rPr>
          <w:rFonts w:asciiTheme="majorBidi" w:hAnsiTheme="majorBidi" w:cstheme="majorBidi" w:hint="cs"/>
          <w:rtl/>
          <w:lang w:bidi="ar-DZ"/>
        </w:rPr>
        <w:t>رزنامة اجتماعات المجلس العلمي للكلية للموسم الجامعي 2020/2021</w:t>
      </w:r>
    </w:p>
    <w:p w:rsidR="00A8422C" w:rsidRDefault="00A8422C" w:rsidP="00A8422C">
      <w:pPr>
        <w:pStyle w:val="Paragraphedeliste"/>
        <w:numPr>
          <w:ilvl w:val="0"/>
          <w:numId w:val="2"/>
        </w:numPr>
        <w:bidi/>
        <w:rPr>
          <w:rFonts w:asciiTheme="majorBidi" w:hAnsiTheme="majorBidi" w:cstheme="majorBidi" w:hint="cs"/>
          <w:lang w:bidi="ar-DZ"/>
        </w:rPr>
      </w:pPr>
      <w:r w:rsidRPr="00984EFA">
        <w:rPr>
          <w:rFonts w:asciiTheme="majorBidi" w:hAnsiTheme="majorBidi" w:cstheme="majorBidi" w:hint="cs"/>
          <w:rtl/>
          <w:lang w:bidi="ar-DZ"/>
        </w:rPr>
        <w:t xml:space="preserve">المتابعة و المرافقة لطلبة الطور الثالث من التكوين </w:t>
      </w:r>
    </w:p>
    <w:p w:rsidR="0025584B" w:rsidRDefault="0025584B" w:rsidP="0025584B">
      <w:pPr>
        <w:bidi/>
        <w:rPr>
          <w:rFonts w:asciiTheme="majorBidi" w:hAnsiTheme="majorBidi" w:cstheme="majorBidi" w:hint="cs"/>
          <w:rtl/>
          <w:lang w:bidi="ar-DZ"/>
        </w:rPr>
      </w:pPr>
    </w:p>
    <w:p w:rsidR="0025584B" w:rsidRPr="0025584B" w:rsidRDefault="0025584B" w:rsidP="0025584B">
      <w:pPr>
        <w:bidi/>
        <w:rPr>
          <w:rFonts w:asciiTheme="majorBidi" w:hAnsiTheme="majorBidi" w:cstheme="majorBidi" w:hint="cs"/>
          <w:lang w:bidi="ar-DZ"/>
        </w:rPr>
      </w:pPr>
    </w:p>
    <w:p w:rsidR="00351640" w:rsidRPr="00FA0DEF" w:rsidRDefault="00351640" w:rsidP="00FA0DEF">
      <w:pPr>
        <w:pStyle w:val="Paragraphedeliste"/>
        <w:numPr>
          <w:ilvl w:val="0"/>
          <w:numId w:val="2"/>
        </w:numPr>
        <w:bidi/>
        <w:rPr>
          <w:rFonts w:asciiTheme="majorBidi" w:hAnsiTheme="majorBidi" w:cstheme="majorBidi"/>
          <w:b/>
          <w:bCs/>
          <w:lang w:bidi="ar-DZ"/>
        </w:rPr>
      </w:pPr>
      <w:proofErr w:type="gramStart"/>
      <w:r w:rsidRPr="00FA0DEF">
        <w:rPr>
          <w:rFonts w:asciiTheme="majorBidi" w:hAnsiTheme="majorBidi" w:cstheme="majorBidi" w:hint="cs"/>
          <w:b/>
          <w:bCs/>
          <w:rtl/>
          <w:lang w:bidi="ar-DZ"/>
        </w:rPr>
        <w:lastRenderedPageBreak/>
        <w:t>المجلس</w:t>
      </w:r>
      <w:proofErr w:type="gramEnd"/>
      <w:r w:rsidRPr="00FA0DEF">
        <w:rPr>
          <w:rFonts w:asciiTheme="majorBidi" w:hAnsiTheme="majorBidi" w:cstheme="majorBidi" w:hint="cs"/>
          <w:b/>
          <w:bCs/>
          <w:rtl/>
          <w:lang w:bidi="ar-DZ"/>
        </w:rPr>
        <w:t xml:space="preserve"> الإداري </w:t>
      </w:r>
      <w:r w:rsidR="00215AD9" w:rsidRPr="00FA0DEF">
        <w:rPr>
          <w:rFonts w:asciiTheme="majorBidi" w:hAnsiTheme="majorBidi" w:cstheme="majorBidi" w:hint="cs"/>
          <w:b/>
          <w:bCs/>
          <w:rtl/>
          <w:lang w:bidi="ar-DZ"/>
        </w:rPr>
        <w:t xml:space="preserve">      </w:t>
      </w:r>
    </w:p>
    <w:p w:rsidR="00A8422C" w:rsidRDefault="00AD4CD9" w:rsidP="00A8422C">
      <w:pPr>
        <w:pStyle w:val="Paragraphedeliste"/>
        <w:numPr>
          <w:ilvl w:val="0"/>
          <w:numId w:val="3"/>
        </w:numPr>
        <w:bidi/>
        <w:rPr>
          <w:rFonts w:asciiTheme="majorBidi" w:hAnsiTheme="majorBidi" w:cstheme="majorBidi"/>
          <w:b/>
          <w:bCs/>
          <w:lang w:bidi="ar-DZ"/>
        </w:rPr>
      </w:pPr>
      <w:r>
        <w:rPr>
          <w:rFonts w:asciiTheme="majorBidi" w:hAnsiTheme="majorBidi" w:cstheme="majorBidi" w:hint="cs"/>
          <w:b/>
          <w:bCs/>
          <w:rtl/>
          <w:lang w:bidi="ar-DZ"/>
        </w:rPr>
        <w:t xml:space="preserve">البيداغوجيا </w:t>
      </w:r>
    </w:p>
    <w:p w:rsidR="00AD4CD9" w:rsidRDefault="00AD4CD9" w:rsidP="00A8422C">
      <w:pPr>
        <w:bidi/>
        <w:spacing w:after="0" w:line="240" w:lineRule="auto"/>
        <w:rPr>
          <w:rFonts w:asciiTheme="majorBidi" w:hAnsiTheme="majorBidi" w:cstheme="majorBidi" w:hint="cs"/>
          <w:rtl/>
          <w:lang w:bidi="ar-DZ"/>
        </w:rPr>
      </w:pPr>
    </w:p>
    <w:p w:rsidR="00351640" w:rsidRDefault="00A8422C" w:rsidP="00351640">
      <w:pPr>
        <w:bidi/>
        <w:spacing w:after="0" w:line="240" w:lineRule="auto"/>
        <w:rPr>
          <w:rFonts w:asciiTheme="majorBidi" w:hAnsiTheme="majorBidi" w:cstheme="majorBidi" w:hint="cs"/>
          <w:rtl/>
          <w:lang w:bidi="ar-DZ"/>
        </w:rPr>
      </w:pPr>
      <w:r w:rsidRPr="00530BDB">
        <w:rPr>
          <w:rFonts w:asciiTheme="majorBidi" w:hAnsiTheme="majorBidi" w:cstheme="majorBidi" w:hint="cs"/>
          <w:rtl/>
          <w:lang w:bidi="ar-DZ"/>
        </w:rPr>
        <w:t>قدم عميد الكلية</w:t>
      </w:r>
      <w:r>
        <w:rPr>
          <w:rFonts w:asciiTheme="majorBidi" w:hAnsiTheme="majorBidi" w:cstheme="majorBidi" w:hint="cs"/>
          <w:rtl/>
          <w:lang w:bidi="ar-DZ"/>
        </w:rPr>
        <w:t xml:space="preserve"> الحصائل التالية :</w:t>
      </w:r>
    </w:p>
    <w:p w:rsidR="00351640" w:rsidRDefault="00351640" w:rsidP="00351640">
      <w:pPr>
        <w:pStyle w:val="Paragraphedeliste"/>
        <w:numPr>
          <w:ilvl w:val="0"/>
          <w:numId w:val="14"/>
        </w:numPr>
        <w:bidi/>
        <w:rPr>
          <w:rFonts w:asciiTheme="majorBidi" w:hAnsiTheme="majorBidi" w:cstheme="majorBidi" w:hint="cs"/>
          <w:b/>
          <w:bCs/>
          <w:lang w:bidi="ar-DZ"/>
        </w:rPr>
      </w:pPr>
      <w:r w:rsidRPr="00351640">
        <w:rPr>
          <w:rFonts w:asciiTheme="majorBidi" w:hAnsiTheme="majorBidi" w:cstheme="majorBidi" w:hint="cs"/>
          <w:b/>
          <w:bCs/>
          <w:rtl/>
          <w:lang w:bidi="ar-DZ"/>
        </w:rPr>
        <w:t>حصيلة استئناف النشاطات البيداغوجية حضوريا للموجة الأولى</w:t>
      </w:r>
    </w:p>
    <w:p w:rsidR="00312301" w:rsidRPr="00351640" w:rsidRDefault="00312301" w:rsidP="00312301">
      <w:pPr>
        <w:pStyle w:val="Paragraphedeliste"/>
        <w:bidi/>
        <w:ind w:left="1440"/>
        <w:rPr>
          <w:rFonts w:asciiTheme="majorBidi" w:hAnsiTheme="majorBidi" w:cstheme="majorBidi" w:hint="cs"/>
          <w:b/>
          <w:bCs/>
          <w:lang w:bidi="ar-DZ"/>
        </w:rPr>
      </w:pPr>
    </w:p>
    <w:p w:rsidR="00351640" w:rsidRDefault="00351640" w:rsidP="00312301">
      <w:pPr>
        <w:bidi/>
        <w:rPr>
          <w:rFonts w:asciiTheme="majorBidi" w:hAnsiTheme="majorBidi" w:cstheme="majorBidi" w:hint="cs"/>
          <w:rtl/>
          <w:lang w:bidi="ar-DZ"/>
        </w:rPr>
      </w:pPr>
      <w:r>
        <w:rPr>
          <w:rFonts w:asciiTheme="majorBidi" w:hAnsiTheme="majorBidi" w:cstheme="majorBidi" w:hint="cs"/>
          <w:rtl/>
          <w:lang w:bidi="ar-DZ"/>
        </w:rPr>
        <w:t>تمثلت حصيلة استئناف النشاط البيداغوجي الحضوري للموجة الأولى لطلبة السنة الثانية ( علوم بيولوجية ، بيوتكنولوجيا ، علم البينة و المحيط ) و كذا طلبة الماستر 2 جميع التخصصات  للسداسي الأول من الموسم الجامعي 2020/2021 وفق ما يلي :</w:t>
      </w:r>
    </w:p>
    <w:tbl>
      <w:tblPr>
        <w:tblStyle w:val="Grilledutableau"/>
        <w:tblW w:w="0" w:type="auto"/>
        <w:jc w:val="center"/>
        <w:tblInd w:w="-1218" w:type="dxa"/>
        <w:tblLook w:val="04A0"/>
      </w:tblPr>
      <w:tblGrid>
        <w:gridCol w:w="1419"/>
        <w:gridCol w:w="1819"/>
        <w:gridCol w:w="1955"/>
        <w:gridCol w:w="1134"/>
        <w:gridCol w:w="2476"/>
        <w:gridCol w:w="717"/>
      </w:tblGrid>
      <w:tr w:rsidR="00351640" w:rsidRPr="000B0C7C" w:rsidTr="00FA2118">
        <w:trPr>
          <w:jc w:val="center"/>
        </w:trPr>
        <w:tc>
          <w:tcPr>
            <w:tcW w:w="1419" w:type="dxa"/>
          </w:tcPr>
          <w:p w:rsidR="00351640" w:rsidRPr="0032421A" w:rsidRDefault="00351640" w:rsidP="00FA2118">
            <w:pPr>
              <w:jc w:val="center"/>
              <w:rPr>
                <w:sz w:val="24"/>
                <w:szCs w:val="24"/>
                <w:lang w:bidi="ar-DZ"/>
              </w:rPr>
            </w:pPr>
            <w:r w:rsidRPr="0032421A">
              <w:rPr>
                <w:rFonts w:cs="Calibri"/>
                <w:sz w:val="24"/>
                <w:szCs w:val="24"/>
              </w:rPr>
              <w:t>%</w:t>
            </w:r>
          </w:p>
        </w:tc>
        <w:tc>
          <w:tcPr>
            <w:tcW w:w="1819" w:type="dxa"/>
          </w:tcPr>
          <w:p w:rsidR="00351640" w:rsidRPr="0032421A" w:rsidRDefault="00351640" w:rsidP="00FA2118">
            <w:pPr>
              <w:jc w:val="center"/>
              <w:rPr>
                <w:sz w:val="24"/>
                <w:szCs w:val="24"/>
                <w:lang w:bidi="ar-DZ"/>
              </w:rPr>
            </w:pPr>
            <w:r w:rsidRPr="0032421A">
              <w:rPr>
                <w:rFonts w:hint="cs"/>
                <w:sz w:val="24"/>
                <w:szCs w:val="24"/>
                <w:rtl/>
                <w:lang w:bidi="ar-DZ"/>
              </w:rPr>
              <w:t xml:space="preserve">عدد الحصص المنجزة </w:t>
            </w:r>
          </w:p>
        </w:tc>
        <w:tc>
          <w:tcPr>
            <w:tcW w:w="1955" w:type="dxa"/>
          </w:tcPr>
          <w:p w:rsidR="00351640" w:rsidRPr="0032421A" w:rsidRDefault="00351640" w:rsidP="00FA2118">
            <w:pPr>
              <w:jc w:val="center"/>
              <w:rPr>
                <w:sz w:val="24"/>
                <w:szCs w:val="24"/>
                <w:rtl/>
                <w:lang w:bidi="ar-DZ"/>
              </w:rPr>
            </w:pPr>
            <w:r w:rsidRPr="0032421A">
              <w:rPr>
                <w:rFonts w:hint="cs"/>
                <w:sz w:val="24"/>
                <w:szCs w:val="24"/>
                <w:rtl/>
                <w:lang w:bidi="ar-DZ"/>
              </w:rPr>
              <w:t>عدد الحصص المبرمجة</w:t>
            </w:r>
          </w:p>
        </w:tc>
        <w:tc>
          <w:tcPr>
            <w:tcW w:w="1134" w:type="dxa"/>
          </w:tcPr>
          <w:p w:rsidR="00351640" w:rsidRPr="0032421A" w:rsidRDefault="00351640" w:rsidP="00FA2118">
            <w:pPr>
              <w:jc w:val="center"/>
              <w:rPr>
                <w:sz w:val="24"/>
                <w:szCs w:val="24"/>
                <w:rtl/>
                <w:lang w:bidi="ar-DZ"/>
              </w:rPr>
            </w:pPr>
            <w:proofErr w:type="gramStart"/>
            <w:r w:rsidRPr="0032421A">
              <w:rPr>
                <w:rFonts w:hint="cs"/>
                <w:sz w:val="24"/>
                <w:szCs w:val="24"/>
                <w:rtl/>
                <w:lang w:bidi="ar-DZ"/>
              </w:rPr>
              <w:t>المستوى</w:t>
            </w:r>
            <w:proofErr w:type="gramEnd"/>
          </w:p>
        </w:tc>
        <w:tc>
          <w:tcPr>
            <w:tcW w:w="2476" w:type="dxa"/>
          </w:tcPr>
          <w:p w:rsidR="00351640" w:rsidRPr="0032421A" w:rsidRDefault="00351640" w:rsidP="00FA2118">
            <w:pPr>
              <w:jc w:val="center"/>
              <w:rPr>
                <w:sz w:val="24"/>
                <w:szCs w:val="24"/>
                <w:lang w:bidi="ar-DZ"/>
              </w:rPr>
            </w:pPr>
            <w:proofErr w:type="gramStart"/>
            <w:r w:rsidRPr="0032421A">
              <w:rPr>
                <w:rFonts w:hint="cs"/>
                <w:sz w:val="24"/>
                <w:szCs w:val="24"/>
                <w:rtl/>
                <w:lang w:bidi="ar-DZ"/>
              </w:rPr>
              <w:t>القسم</w:t>
            </w:r>
            <w:proofErr w:type="gramEnd"/>
            <w:r w:rsidRPr="0032421A">
              <w:rPr>
                <w:rFonts w:hint="cs"/>
                <w:sz w:val="24"/>
                <w:szCs w:val="24"/>
                <w:rtl/>
                <w:lang w:bidi="ar-DZ"/>
              </w:rPr>
              <w:t xml:space="preserve"> </w:t>
            </w:r>
          </w:p>
        </w:tc>
        <w:tc>
          <w:tcPr>
            <w:tcW w:w="717" w:type="dxa"/>
          </w:tcPr>
          <w:p w:rsidR="00351640" w:rsidRPr="0032421A" w:rsidRDefault="00351640" w:rsidP="00FA2118">
            <w:pPr>
              <w:jc w:val="center"/>
              <w:rPr>
                <w:sz w:val="24"/>
                <w:szCs w:val="24"/>
                <w:lang w:bidi="ar-DZ"/>
              </w:rPr>
            </w:pPr>
            <w:proofErr w:type="gramStart"/>
            <w:r w:rsidRPr="0032421A">
              <w:rPr>
                <w:rFonts w:hint="cs"/>
                <w:sz w:val="24"/>
                <w:szCs w:val="24"/>
                <w:rtl/>
                <w:lang w:bidi="ar-DZ"/>
              </w:rPr>
              <w:t>الرقم</w:t>
            </w:r>
            <w:proofErr w:type="gramEnd"/>
            <w:r w:rsidRPr="0032421A">
              <w:rPr>
                <w:rFonts w:hint="cs"/>
                <w:sz w:val="24"/>
                <w:szCs w:val="24"/>
                <w:rtl/>
                <w:lang w:bidi="ar-DZ"/>
              </w:rPr>
              <w:t xml:space="preserve"> </w:t>
            </w:r>
          </w:p>
        </w:tc>
      </w:tr>
      <w:tr w:rsidR="00351640" w:rsidRPr="000B0C7C" w:rsidTr="00FA2118">
        <w:trPr>
          <w:jc w:val="center"/>
        </w:trPr>
        <w:tc>
          <w:tcPr>
            <w:tcW w:w="1419" w:type="dxa"/>
          </w:tcPr>
          <w:p w:rsidR="00351640" w:rsidRPr="00DE4741" w:rsidRDefault="00351640" w:rsidP="00FA2118">
            <w:pPr>
              <w:jc w:val="center"/>
              <w:rPr>
                <w:b/>
                <w:bCs/>
                <w:sz w:val="24"/>
                <w:szCs w:val="24"/>
                <w:lang w:bidi="ar-DZ"/>
              </w:rPr>
            </w:pPr>
            <w:r>
              <w:rPr>
                <w:b/>
                <w:bCs/>
                <w:sz w:val="24"/>
                <w:szCs w:val="24"/>
                <w:lang w:bidi="ar-DZ"/>
              </w:rPr>
              <w:t>100</w:t>
            </w:r>
          </w:p>
        </w:tc>
        <w:tc>
          <w:tcPr>
            <w:tcW w:w="1819" w:type="dxa"/>
          </w:tcPr>
          <w:p w:rsidR="00351640" w:rsidRPr="000B0C7C" w:rsidRDefault="00351640" w:rsidP="00FA2118">
            <w:pPr>
              <w:jc w:val="center"/>
              <w:rPr>
                <w:sz w:val="24"/>
                <w:szCs w:val="24"/>
                <w:lang w:bidi="ar-DZ"/>
              </w:rPr>
            </w:pPr>
            <w:r>
              <w:rPr>
                <w:sz w:val="24"/>
                <w:szCs w:val="24"/>
                <w:lang w:bidi="ar-DZ"/>
              </w:rPr>
              <w:t>09</w:t>
            </w:r>
          </w:p>
        </w:tc>
        <w:tc>
          <w:tcPr>
            <w:tcW w:w="1955" w:type="dxa"/>
          </w:tcPr>
          <w:p w:rsidR="00351640" w:rsidRPr="000B0C7C" w:rsidRDefault="00351640" w:rsidP="00FA2118">
            <w:pPr>
              <w:jc w:val="center"/>
              <w:rPr>
                <w:sz w:val="24"/>
                <w:szCs w:val="24"/>
                <w:lang w:bidi="ar-DZ"/>
              </w:rPr>
            </w:pPr>
            <w:r>
              <w:rPr>
                <w:sz w:val="24"/>
                <w:szCs w:val="24"/>
                <w:lang w:bidi="ar-DZ"/>
              </w:rPr>
              <w:t>09</w:t>
            </w:r>
          </w:p>
        </w:tc>
        <w:tc>
          <w:tcPr>
            <w:tcW w:w="1134" w:type="dxa"/>
            <w:vMerge w:val="restart"/>
          </w:tcPr>
          <w:p w:rsidR="00351640" w:rsidRPr="000B0C7C" w:rsidRDefault="00351640" w:rsidP="00FA2118">
            <w:pPr>
              <w:rPr>
                <w:sz w:val="24"/>
                <w:szCs w:val="24"/>
                <w:rtl/>
                <w:lang w:bidi="ar-DZ"/>
              </w:rPr>
            </w:pPr>
          </w:p>
          <w:p w:rsidR="00351640" w:rsidRPr="000B0C7C" w:rsidRDefault="00351640" w:rsidP="00FA2118">
            <w:pPr>
              <w:rPr>
                <w:sz w:val="24"/>
                <w:szCs w:val="24"/>
                <w:rtl/>
                <w:lang w:bidi="ar-DZ"/>
              </w:rPr>
            </w:pPr>
          </w:p>
          <w:p w:rsidR="00351640" w:rsidRPr="000B0C7C" w:rsidRDefault="00351640" w:rsidP="00FA2118">
            <w:pPr>
              <w:jc w:val="center"/>
              <w:rPr>
                <w:sz w:val="24"/>
                <w:szCs w:val="24"/>
                <w:rtl/>
                <w:lang w:bidi="ar-DZ"/>
              </w:rPr>
            </w:pPr>
            <w:r w:rsidRPr="000B0C7C">
              <w:rPr>
                <w:rFonts w:hint="cs"/>
                <w:sz w:val="24"/>
                <w:szCs w:val="24"/>
                <w:rtl/>
                <w:lang w:bidi="ar-DZ"/>
              </w:rPr>
              <w:t>السنة الثانية ماستر</w:t>
            </w:r>
          </w:p>
        </w:tc>
        <w:tc>
          <w:tcPr>
            <w:tcW w:w="2476" w:type="dxa"/>
          </w:tcPr>
          <w:p w:rsidR="00351640" w:rsidRPr="000B0C7C" w:rsidRDefault="00351640" w:rsidP="00FA2118">
            <w:pPr>
              <w:jc w:val="right"/>
              <w:rPr>
                <w:sz w:val="24"/>
                <w:szCs w:val="24"/>
                <w:rtl/>
                <w:lang w:bidi="ar-DZ"/>
              </w:rPr>
            </w:pPr>
            <w:r w:rsidRPr="000B0C7C">
              <w:rPr>
                <w:rFonts w:hint="cs"/>
                <w:sz w:val="24"/>
                <w:szCs w:val="24"/>
                <w:rtl/>
                <w:lang w:bidi="ar-DZ"/>
              </w:rPr>
              <w:t xml:space="preserve">البيولوجيا التطبيقية </w:t>
            </w:r>
          </w:p>
        </w:tc>
        <w:tc>
          <w:tcPr>
            <w:tcW w:w="717" w:type="dxa"/>
          </w:tcPr>
          <w:p w:rsidR="00351640" w:rsidRPr="000B0C7C" w:rsidRDefault="00351640" w:rsidP="00FA2118">
            <w:pPr>
              <w:jc w:val="center"/>
              <w:rPr>
                <w:sz w:val="24"/>
                <w:szCs w:val="24"/>
                <w:lang w:bidi="ar-DZ"/>
              </w:rPr>
            </w:pPr>
            <w:r w:rsidRPr="000B0C7C">
              <w:rPr>
                <w:sz w:val="24"/>
                <w:szCs w:val="24"/>
                <w:lang w:bidi="ar-DZ"/>
              </w:rPr>
              <w:t>01</w:t>
            </w:r>
          </w:p>
        </w:tc>
      </w:tr>
      <w:tr w:rsidR="00351640" w:rsidRPr="000B0C7C" w:rsidTr="00FA2118">
        <w:trPr>
          <w:jc w:val="center"/>
        </w:trPr>
        <w:tc>
          <w:tcPr>
            <w:tcW w:w="1419" w:type="dxa"/>
          </w:tcPr>
          <w:p w:rsidR="00351640" w:rsidRPr="00DE4741" w:rsidRDefault="00351640" w:rsidP="00FA2118">
            <w:pPr>
              <w:jc w:val="center"/>
              <w:rPr>
                <w:b/>
                <w:bCs/>
                <w:sz w:val="24"/>
                <w:szCs w:val="24"/>
                <w:lang w:bidi="ar-DZ"/>
              </w:rPr>
            </w:pPr>
            <w:r>
              <w:rPr>
                <w:b/>
                <w:bCs/>
                <w:sz w:val="24"/>
                <w:szCs w:val="24"/>
                <w:lang w:bidi="ar-DZ"/>
              </w:rPr>
              <w:t>100</w:t>
            </w:r>
          </w:p>
        </w:tc>
        <w:tc>
          <w:tcPr>
            <w:tcW w:w="1819" w:type="dxa"/>
          </w:tcPr>
          <w:p w:rsidR="00351640" w:rsidRPr="000B0C7C" w:rsidRDefault="00351640" w:rsidP="00FA2118">
            <w:pPr>
              <w:jc w:val="center"/>
              <w:rPr>
                <w:sz w:val="24"/>
                <w:szCs w:val="24"/>
                <w:lang w:bidi="ar-DZ"/>
              </w:rPr>
            </w:pPr>
            <w:r>
              <w:rPr>
                <w:sz w:val="24"/>
                <w:szCs w:val="24"/>
                <w:lang w:bidi="ar-DZ"/>
              </w:rPr>
              <w:t>08</w:t>
            </w:r>
          </w:p>
        </w:tc>
        <w:tc>
          <w:tcPr>
            <w:tcW w:w="1955" w:type="dxa"/>
          </w:tcPr>
          <w:p w:rsidR="00351640" w:rsidRPr="000B0C7C" w:rsidRDefault="00351640" w:rsidP="00FA2118">
            <w:pPr>
              <w:jc w:val="center"/>
              <w:rPr>
                <w:sz w:val="24"/>
                <w:szCs w:val="24"/>
                <w:lang w:bidi="ar-DZ"/>
              </w:rPr>
            </w:pPr>
            <w:r>
              <w:rPr>
                <w:sz w:val="24"/>
                <w:szCs w:val="24"/>
                <w:lang w:bidi="ar-DZ"/>
              </w:rPr>
              <w:t>08</w:t>
            </w:r>
          </w:p>
        </w:tc>
        <w:tc>
          <w:tcPr>
            <w:tcW w:w="1134" w:type="dxa"/>
            <w:vMerge/>
          </w:tcPr>
          <w:p w:rsidR="00351640" w:rsidRPr="000B0C7C" w:rsidRDefault="00351640" w:rsidP="00FA2118">
            <w:pPr>
              <w:jc w:val="center"/>
              <w:rPr>
                <w:sz w:val="24"/>
                <w:szCs w:val="24"/>
                <w:rtl/>
                <w:lang w:bidi="ar-DZ"/>
              </w:rPr>
            </w:pPr>
          </w:p>
        </w:tc>
        <w:tc>
          <w:tcPr>
            <w:tcW w:w="2476" w:type="dxa"/>
          </w:tcPr>
          <w:p w:rsidR="00351640" w:rsidRPr="000B0C7C" w:rsidRDefault="00351640" w:rsidP="00FA2118">
            <w:pPr>
              <w:jc w:val="right"/>
              <w:rPr>
                <w:sz w:val="24"/>
                <w:szCs w:val="24"/>
                <w:lang w:bidi="ar-DZ"/>
              </w:rPr>
            </w:pPr>
            <w:r w:rsidRPr="000B0C7C">
              <w:rPr>
                <w:rFonts w:hint="cs"/>
                <w:sz w:val="24"/>
                <w:szCs w:val="24"/>
                <w:rtl/>
                <w:lang w:bidi="ar-DZ"/>
              </w:rPr>
              <w:t xml:space="preserve">بيولوجيا الحيوان </w:t>
            </w:r>
          </w:p>
        </w:tc>
        <w:tc>
          <w:tcPr>
            <w:tcW w:w="717" w:type="dxa"/>
          </w:tcPr>
          <w:p w:rsidR="00351640" w:rsidRPr="000B0C7C" w:rsidRDefault="00351640" w:rsidP="00FA2118">
            <w:pPr>
              <w:jc w:val="center"/>
              <w:rPr>
                <w:sz w:val="24"/>
                <w:szCs w:val="24"/>
                <w:lang w:bidi="ar-DZ"/>
              </w:rPr>
            </w:pPr>
            <w:r w:rsidRPr="000B0C7C">
              <w:rPr>
                <w:rFonts w:hint="cs"/>
                <w:sz w:val="24"/>
                <w:szCs w:val="24"/>
                <w:rtl/>
                <w:lang w:bidi="ar-DZ"/>
              </w:rPr>
              <w:t>02</w:t>
            </w:r>
          </w:p>
        </w:tc>
      </w:tr>
      <w:tr w:rsidR="00351640" w:rsidRPr="000B0C7C" w:rsidTr="00FA2118">
        <w:trPr>
          <w:jc w:val="center"/>
        </w:trPr>
        <w:tc>
          <w:tcPr>
            <w:tcW w:w="1419" w:type="dxa"/>
          </w:tcPr>
          <w:p w:rsidR="00351640" w:rsidRPr="00DE4741" w:rsidRDefault="00351640" w:rsidP="00FA2118">
            <w:pPr>
              <w:jc w:val="center"/>
              <w:rPr>
                <w:b/>
                <w:bCs/>
                <w:sz w:val="24"/>
                <w:szCs w:val="24"/>
                <w:lang w:bidi="ar-DZ"/>
              </w:rPr>
            </w:pPr>
            <w:r>
              <w:rPr>
                <w:b/>
                <w:bCs/>
                <w:sz w:val="24"/>
                <w:szCs w:val="24"/>
                <w:lang w:bidi="ar-DZ"/>
              </w:rPr>
              <w:t>100</w:t>
            </w:r>
          </w:p>
        </w:tc>
        <w:tc>
          <w:tcPr>
            <w:tcW w:w="1819" w:type="dxa"/>
          </w:tcPr>
          <w:p w:rsidR="00351640" w:rsidRPr="000B0C7C" w:rsidRDefault="00351640" w:rsidP="00FA2118">
            <w:pPr>
              <w:jc w:val="center"/>
              <w:rPr>
                <w:sz w:val="24"/>
                <w:szCs w:val="24"/>
                <w:lang w:bidi="ar-DZ"/>
              </w:rPr>
            </w:pPr>
            <w:r>
              <w:rPr>
                <w:sz w:val="24"/>
                <w:szCs w:val="24"/>
                <w:lang w:bidi="ar-DZ"/>
              </w:rPr>
              <w:t>16</w:t>
            </w:r>
          </w:p>
        </w:tc>
        <w:tc>
          <w:tcPr>
            <w:tcW w:w="1955" w:type="dxa"/>
          </w:tcPr>
          <w:p w:rsidR="00351640" w:rsidRPr="000B0C7C" w:rsidRDefault="00351640" w:rsidP="00FA2118">
            <w:pPr>
              <w:jc w:val="center"/>
              <w:rPr>
                <w:sz w:val="24"/>
                <w:szCs w:val="24"/>
                <w:lang w:bidi="ar-DZ"/>
              </w:rPr>
            </w:pPr>
            <w:r>
              <w:rPr>
                <w:sz w:val="24"/>
                <w:szCs w:val="24"/>
                <w:lang w:bidi="ar-DZ"/>
              </w:rPr>
              <w:t>16</w:t>
            </w:r>
          </w:p>
        </w:tc>
        <w:tc>
          <w:tcPr>
            <w:tcW w:w="1134" w:type="dxa"/>
            <w:vMerge/>
          </w:tcPr>
          <w:p w:rsidR="00351640" w:rsidRPr="000B0C7C" w:rsidRDefault="00351640" w:rsidP="00FA2118">
            <w:pPr>
              <w:jc w:val="center"/>
              <w:rPr>
                <w:sz w:val="24"/>
                <w:szCs w:val="24"/>
                <w:rtl/>
                <w:lang w:bidi="ar-DZ"/>
              </w:rPr>
            </w:pPr>
          </w:p>
        </w:tc>
        <w:tc>
          <w:tcPr>
            <w:tcW w:w="2476" w:type="dxa"/>
          </w:tcPr>
          <w:p w:rsidR="00351640" w:rsidRPr="000B0C7C" w:rsidRDefault="00351640" w:rsidP="00FA2118">
            <w:pPr>
              <w:jc w:val="right"/>
              <w:rPr>
                <w:sz w:val="24"/>
                <w:szCs w:val="24"/>
                <w:lang w:bidi="ar-DZ"/>
              </w:rPr>
            </w:pPr>
            <w:r w:rsidRPr="000B0C7C">
              <w:rPr>
                <w:rFonts w:hint="cs"/>
                <w:sz w:val="24"/>
                <w:szCs w:val="24"/>
                <w:rtl/>
                <w:lang w:bidi="ar-DZ"/>
              </w:rPr>
              <w:t xml:space="preserve">البيولوجيا و علم البيئة النباتية </w:t>
            </w:r>
          </w:p>
        </w:tc>
        <w:tc>
          <w:tcPr>
            <w:tcW w:w="717" w:type="dxa"/>
          </w:tcPr>
          <w:p w:rsidR="00351640" w:rsidRPr="000B0C7C" w:rsidRDefault="00351640" w:rsidP="00FA2118">
            <w:pPr>
              <w:jc w:val="center"/>
              <w:rPr>
                <w:sz w:val="24"/>
                <w:szCs w:val="24"/>
                <w:lang w:bidi="ar-DZ"/>
              </w:rPr>
            </w:pPr>
            <w:r w:rsidRPr="000B0C7C">
              <w:rPr>
                <w:rFonts w:hint="cs"/>
                <w:sz w:val="24"/>
                <w:szCs w:val="24"/>
                <w:rtl/>
                <w:lang w:bidi="ar-DZ"/>
              </w:rPr>
              <w:t>03</w:t>
            </w:r>
          </w:p>
        </w:tc>
      </w:tr>
      <w:tr w:rsidR="00351640" w:rsidRPr="000B0C7C" w:rsidTr="00FA2118">
        <w:trPr>
          <w:jc w:val="center"/>
        </w:trPr>
        <w:tc>
          <w:tcPr>
            <w:tcW w:w="1419" w:type="dxa"/>
          </w:tcPr>
          <w:p w:rsidR="00351640" w:rsidRPr="00DE4741" w:rsidRDefault="00351640" w:rsidP="00FA2118">
            <w:pPr>
              <w:jc w:val="center"/>
              <w:rPr>
                <w:b/>
                <w:bCs/>
                <w:sz w:val="24"/>
                <w:szCs w:val="24"/>
                <w:lang w:bidi="ar-DZ"/>
              </w:rPr>
            </w:pPr>
            <w:r>
              <w:rPr>
                <w:b/>
                <w:bCs/>
                <w:sz w:val="24"/>
                <w:szCs w:val="24"/>
                <w:lang w:bidi="ar-DZ"/>
              </w:rPr>
              <w:t>92.</w:t>
            </w:r>
            <w:r>
              <w:rPr>
                <w:rFonts w:hint="cs"/>
                <w:b/>
                <w:bCs/>
                <w:sz w:val="24"/>
                <w:szCs w:val="24"/>
                <w:rtl/>
                <w:lang w:bidi="ar-DZ"/>
              </w:rPr>
              <w:t>85</w:t>
            </w:r>
          </w:p>
        </w:tc>
        <w:tc>
          <w:tcPr>
            <w:tcW w:w="1819" w:type="dxa"/>
          </w:tcPr>
          <w:p w:rsidR="00351640" w:rsidRPr="000B0C7C" w:rsidRDefault="00351640" w:rsidP="00FA2118">
            <w:pPr>
              <w:jc w:val="center"/>
              <w:rPr>
                <w:sz w:val="24"/>
                <w:szCs w:val="24"/>
                <w:lang w:bidi="ar-DZ"/>
              </w:rPr>
            </w:pPr>
            <w:r>
              <w:rPr>
                <w:sz w:val="24"/>
                <w:szCs w:val="24"/>
                <w:lang w:bidi="ar-DZ"/>
              </w:rPr>
              <w:t>13</w:t>
            </w:r>
          </w:p>
        </w:tc>
        <w:tc>
          <w:tcPr>
            <w:tcW w:w="1955" w:type="dxa"/>
          </w:tcPr>
          <w:p w:rsidR="00351640" w:rsidRPr="000B0C7C" w:rsidRDefault="00351640" w:rsidP="00FA2118">
            <w:pPr>
              <w:jc w:val="center"/>
              <w:rPr>
                <w:sz w:val="24"/>
                <w:szCs w:val="24"/>
                <w:lang w:bidi="ar-DZ"/>
              </w:rPr>
            </w:pPr>
            <w:r>
              <w:rPr>
                <w:sz w:val="24"/>
                <w:szCs w:val="24"/>
                <w:lang w:bidi="ar-DZ"/>
              </w:rPr>
              <w:t>14</w:t>
            </w:r>
          </w:p>
        </w:tc>
        <w:tc>
          <w:tcPr>
            <w:tcW w:w="1134" w:type="dxa"/>
            <w:vMerge/>
          </w:tcPr>
          <w:p w:rsidR="00351640" w:rsidRPr="000B0C7C" w:rsidRDefault="00351640" w:rsidP="00FA2118">
            <w:pPr>
              <w:jc w:val="center"/>
              <w:rPr>
                <w:sz w:val="24"/>
                <w:szCs w:val="24"/>
                <w:rtl/>
                <w:lang w:bidi="ar-DZ"/>
              </w:rPr>
            </w:pPr>
          </w:p>
        </w:tc>
        <w:tc>
          <w:tcPr>
            <w:tcW w:w="2476" w:type="dxa"/>
          </w:tcPr>
          <w:p w:rsidR="00351640" w:rsidRPr="000B0C7C" w:rsidRDefault="00351640" w:rsidP="00FA2118">
            <w:pPr>
              <w:jc w:val="right"/>
              <w:rPr>
                <w:sz w:val="24"/>
                <w:szCs w:val="24"/>
                <w:lang w:bidi="ar-DZ"/>
              </w:rPr>
            </w:pPr>
            <w:r w:rsidRPr="000B0C7C">
              <w:rPr>
                <w:rFonts w:hint="cs"/>
                <w:sz w:val="24"/>
                <w:szCs w:val="24"/>
                <w:rtl/>
                <w:lang w:bidi="ar-DZ"/>
              </w:rPr>
              <w:t>الميكروبيولوجيا</w:t>
            </w:r>
          </w:p>
        </w:tc>
        <w:tc>
          <w:tcPr>
            <w:tcW w:w="717" w:type="dxa"/>
          </w:tcPr>
          <w:p w:rsidR="00351640" w:rsidRPr="000B0C7C" w:rsidRDefault="00351640" w:rsidP="00FA2118">
            <w:pPr>
              <w:jc w:val="center"/>
              <w:rPr>
                <w:sz w:val="24"/>
                <w:szCs w:val="24"/>
                <w:lang w:bidi="ar-DZ"/>
              </w:rPr>
            </w:pPr>
            <w:r w:rsidRPr="000B0C7C">
              <w:rPr>
                <w:rFonts w:hint="cs"/>
                <w:sz w:val="24"/>
                <w:szCs w:val="24"/>
                <w:rtl/>
                <w:lang w:bidi="ar-DZ"/>
              </w:rPr>
              <w:t>04</w:t>
            </w:r>
          </w:p>
        </w:tc>
      </w:tr>
      <w:tr w:rsidR="00351640" w:rsidRPr="000B0C7C" w:rsidTr="00FA2118">
        <w:trPr>
          <w:jc w:val="center"/>
        </w:trPr>
        <w:tc>
          <w:tcPr>
            <w:tcW w:w="1419" w:type="dxa"/>
          </w:tcPr>
          <w:p w:rsidR="00351640" w:rsidRPr="00DE4741" w:rsidRDefault="00351640" w:rsidP="00FA2118">
            <w:pPr>
              <w:jc w:val="center"/>
              <w:rPr>
                <w:b/>
                <w:bCs/>
                <w:sz w:val="24"/>
                <w:szCs w:val="24"/>
                <w:lang w:bidi="ar-DZ"/>
              </w:rPr>
            </w:pPr>
            <w:r>
              <w:rPr>
                <w:b/>
                <w:bCs/>
                <w:sz w:val="24"/>
                <w:szCs w:val="24"/>
                <w:lang w:bidi="ar-DZ"/>
              </w:rPr>
              <w:t>100</w:t>
            </w:r>
          </w:p>
        </w:tc>
        <w:tc>
          <w:tcPr>
            <w:tcW w:w="1819" w:type="dxa"/>
          </w:tcPr>
          <w:p w:rsidR="00351640" w:rsidRPr="000B0C7C" w:rsidRDefault="00351640" w:rsidP="00FA2118">
            <w:pPr>
              <w:jc w:val="center"/>
              <w:rPr>
                <w:sz w:val="24"/>
                <w:szCs w:val="24"/>
                <w:lang w:bidi="ar-DZ"/>
              </w:rPr>
            </w:pPr>
            <w:r>
              <w:rPr>
                <w:sz w:val="24"/>
                <w:szCs w:val="24"/>
                <w:lang w:bidi="ar-DZ"/>
              </w:rPr>
              <w:t>08</w:t>
            </w:r>
          </w:p>
        </w:tc>
        <w:tc>
          <w:tcPr>
            <w:tcW w:w="1955" w:type="dxa"/>
          </w:tcPr>
          <w:p w:rsidR="00351640" w:rsidRPr="000B0C7C" w:rsidRDefault="00351640" w:rsidP="00FA2118">
            <w:pPr>
              <w:jc w:val="center"/>
              <w:rPr>
                <w:sz w:val="24"/>
                <w:szCs w:val="24"/>
                <w:lang w:bidi="ar-DZ"/>
              </w:rPr>
            </w:pPr>
            <w:r>
              <w:rPr>
                <w:sz w:val="24"/>
                <w:szCs w:val="24"/>
                <w:lang w:bidi="ar-DZ"/>
              </w:rPr>
              <w:t>08</w:t>
            </w:r>
          </w:p>
        </w:tc>
        <w:tc>
          <w:tcPr>
            <w:tcW w:w="1134" w:type="dxa"/>
            <w:vMerge/>
          </w:tcPr>
          <w:p w:rsidR="00351640" w:rsidRPr="000B0C7C" w:rsidRDefault="00351640" w:rsidP="00FA2118">
            <w:pPr>
              <w:jc w:val="center"/>
              <w:rPr>
                <w:sz w:val="24"/>
                <w:szCs w:val="24"/>
                <w:rtl/>
                <w:lang w:bidi="ar-DZ"/>
              </w:rPr>
            </w:pPr>
          </w:p>
        </w:tc>
        <w:tc>
          <w:tcPr>
            <w:tcW w:w="2476" w:type="dxa"/>
          </w:tcPr>
          <w:p w:rsidR="00351640" w:rsidRPr="000B0C7C" w:rsidRDefault="00351640" w:rsidP="00FA2118">
            <w:pPr>
              <w:jc w:val="right"/>
              <w:rPr>
                <w:sz w:val="24"/>
                <w:szCs w:val="24"/>
                <w:lang w:bidi="ar-DZ"/>
              </w:rPr>
            </w:pPr>
            <w:r w:rsidRPr="000B0C7C">
              <w:rPr>
                <w:rFonts w:hint="cs"/>
                <w:sz w:val="24"/>
                <w:szCs w:val="24"/>
                <w:rtl/>
                <w:lang w:bidi="ar-DZ"/>
              </w:rPr>
              <w:t xml:space="preserve">الكيمياء الحيوية و البيولوجيا الجزيئية و الخلوية </w:t>
            </w:r>
          </w:p>
        </w:tc>
        <w:tc>
          <w:tcPr>
            <w:tcW w:w="717" w:type="dxa"/>
          </w:tcPr>
          <w:p w:rsidR="00351640" w:rsidRPr="000B0C7C" w:rsidRDefault="00351640" w:rsidP="00FA2118">
            <w:pPr>
              <w:jc w:val="center"/>
              <w:rPr>
                <w:sz w:val="24"/>
                <w:szCs w:val="24"/>
                <w:lang w:bidi="ar-DZ"/>
              </w:rPr>
            </w:pPr>
            <w:r w:rsidRPr="000B0C7C">
              <w:rPr>
                <w:rFonts w:hint="cs"/>
                <w:sz w:val="24"/>
                <w:szCs w:val="24"/>
                <w:rtl/>
                <w:lang w:bidi="ar-DZ"/>
              </w:rPr>
              <w:t>05</w:t>
            </w:r>
          </w:p>
        </w:tc>
      </w:tr>
      <w:tr w:rsidR="00351640" w:rsidRPr="000B0C7C" w:rsidTr="00FA2118">
        <w:trPr>
          <w:jc w:val="center"/>
        </w:trPr>
        <w:tc>
          <w:tcPr>
            <w:tcW w:w="1419" w:type="dxa"/>
          </w:tcPr>
          <w:p w:rsidR="00351640" w:rsidRPr="00DE4741" w:rsidRDefault="00351640" w:rsidP="00FA2118">
            <w:pPr>
              <w:jc w:val="center"/>
              <w:rPr>
                <w:b/>
                <w:bCs/>
                <w:sz w:val="24"/>
                <w:szCs w:val="24"/>
                <w:rtl/>
                <w:lang w:bidi="ar-DZ"/>
              </w:rPr>
            </w:pPr>
            <w:r>
              <w:rPr>
                <w:rFonts w:hint="cs"/>
                <w:b/>
                <w:bCs/>
                <w:sz w:val="24"/>
                <w:szCs w:val="24"/>
                <w:rtl/>
                <w:lang w:bidi="ar-DZ"/>
              </w:rPr>
              <w:t xml:space="preserve"> 100</w:t>
            </w:r>
          </w:p>
        </w:tc>
        <w:tc>
          <w:tcPr>
            <w:tcW w:w="1819" w:type="dxa"/>
          </w:tcPr>
          <w:p w:rsidR="00351640" w:rsidRPr="000B0C7C" w:rsidRDefault="00351640" w:rsidP="00FA2118">
            <w:pPr>
              <w:jc w:val="center"/>
              <w:rPr>
                <w:sz w:val="24"/>
                <w:szCs w:val="24"/>
                <w:rtl/>
                <w:lang w:bidi="ar-DZ"/>
              </w:rPr>
            </w:pPr>
            <w:r>
              <w:rPr>
                <w:rFonts w:hint="cs"/>
                <w:sz w:val="24"/>
                <w:szCs w:val="24"/>
                <w:rtl/>
                <w:lang w:bidi="ar-DZ"/>
              </w:rPr>
              <w:t xml:space="preserve">18 </w:t>
            </w:r>
            <w:proofErr w:type="gramStart"/>
            <w:r w:rsidRPr="000B0C7C">
              <w:rPr>
                <w:rFonts w:hint="cs"/>
                <w:sz w:val="24"/>
                <w:szCs w:val="24"/>
                <w:rtl/>
                <w:lang w:bidi="ar-DZ"/>
              </w:rPr>
              <w:t>محاضرة</w:t>
            </w:r>
            <w:proofErr w:type="gramEnd"/>
            <w:r w:rsidRPr="000B0C7C">
              <w:rPr>
                <w:rFonts w:hint="cs"/>
                <w:sz w:val="24"/>
                <w:szCs w:val="24"/>
                <w:rtl/>
                <w:lang w:bidi="ar-DZ"/>
              </w:rPr>
              <w:t xml:space="preserve"> </w:t>
            </w:r>
          </w:p>
        </w:tc>
        <w:tc>
          <w:tcPr>
            <w:tcW w:w="1955" w:type="dxa"/>
          </w:tcPr>
          <w:p w:rsidR="00351640" w:rsidRPr="000B0C7C" w:rsidRDefault="00351640" w:rsidP="00FA2118">
            <w:pPr>
              <w:jc w:val="center"/>
              <w:rPr>
                <w:sz w:val="24"/>
                <w:szCs w:val="24"/>
                <w:rtl/>
                <w:lang w:bidi="ar-DZ"/>
              </w:rPr>
            </w:pPr>
            <w:r>
              <w:rPr>
                <w:rFonts w:hint="cs"/>
                <w:sz w:val="24"/>
                <w:szCs w:val="24"/>
                <w:rtl/>
                <w:lang w:bidi="ar-DZ"/>
              </w:rPr>
              <w:t xml:space="preserve">18 </w:t>
            </w:r>
            <w:proofErr w:type="gramStart"/>
            <w:r w:rsidRPr="000B0C7C">
              <w:rPr>
                <w:rFonts w:hint="cs"/>
                <w:sz w:val="24"/>
                <w:szCs w:val="24"/>
                <w:rtl/>
                <w:lang w:bidi="ar-DZ"/>
              </w:rPr>
              <w:t>محاضرة</w:t>
            </w:r>
            <w:proofErr w:type="gramEnd"/>
          </w:p>
        </w:tc>
        <w:tc>
          <w:tcPr>
            <w:tcW w:w="1134" w:type="dxa"/>
            <w:vMerge w:val="restart"/>
          </w:tcPr>
          <w:p w:rsidR="00351640" w:rsidRPr="000B0C7C" w:rsidRDefault="00351640" w:rsidP="00FA2118">
            <w:pPr>
              <w:jc w:val="center"/>
              <w:rPr>
                <w:sz w:val="24"/>
                <w:szCs w:val="24"/>
                <w:rtl/>
                <w:lang w:bidi="ar-DZ"/>
              </w:rPr>
            </w:pPr>
            <w:r w:rsidRPr="000B0C7C">
              <w:rPr>
                <w:rFonts w:hint="cs"/>
                <w:sz w:val="24"/>
                <w:szCs w:val="24"/>
                <w:rtl/>
                <w:lang w:bidi="ar-DZ"/>
              </w:rPr>
              <w:t>السنة الثانية</w:t>
            </w:r>
          </w:p>
        </w:tc>
        <w:tc>
          <w:tcPr>
            <w:tcW w:w="2476" w:type="dxa"/>
            <w:vMerge w:val="restart"/>
          </w:tcPr>
          <w:p w:rsidR="00351640" w:rsidRPr="000B0C7C" w:rsidRDefault="00351640" w:rsidP="00FA2118">
            <w:pPr>
              <w:jc w:val="right"/>
              <w:rPr>
                <w:sz w:val="24"/>
                <w:szCs w:val="24"/>
                <w:rtl/>
                <w:lang w:bidi="ar-DZ"/>
              </w:rPr>
            </w:pPr>
            <w:proofErr w:type="gramStart"/>
            <w:r w:rsidRPr="000B0C7C">
              <w:rPr>
                <w:rFonts w:hint="cs"/>
                <w:sz w:val="24"/>
                <w:szCs w:val="24"/>
                <w:rtl/>
                <w:lang w:bidi="ar-DZ"/>
              </w:rPr>
              <w:t>الجذع</w:t>
            </w:r>
            <w:proofErr w:type="gramEnd"/>
            <w:r w:rsidRPr="000B0C7C">
              <w:rPr>
                <w:rFonts w:hint="cs"/>
                <w:sz w:val="24"/>
                <w:szCs w:val="24"/>
                <w:rtl/>
                <w:lang w:bidi="ar-DZ"/>
              </w:rPr>
              <w:t xml:space="preserve"> المشترك </w:t>
            </w:r>
          </w:p>
        </w:tc>
        <w:tc>
          <w:tcPr>
            <w:tcW w:w="717" w:type="dxa"/>
            <w:vMerge w:val="restart"/>
          </w:tcPr>
          <w:p w:rsidR="00351640" w:rsidRPr="000B0C7C" w:rsidRDefault="00351640" w:rsidP="00FA2118">
            <w:pPr>
              <w:jc w:val="center"/>
              <w:rPr>
                <w:sz w:val="24"/>
                <w:szCs w:val="24"/>
                <w:rtl/>
                <w:lang w:bidi="ar-DZ"/>
              </w:rPr>
            </w:pPr>
            <w:r w:rsidRPr="000B0C7C">
              <w:rPr>
                <w:rFonts w:hint="cs"/>
                <w:sz w:val="24"/>
                <w:szCs w:val="24"/>
                <w:rtl/>
                <w:lang w:bidi="ar-DZ"/>
              </w:rPr>
              <w:t>06</w:t>
            </w:r>
          </w:p>
        </w:tc>
      </w:tr>
      <w:tr w:rsidR="00351640" w:rsidRPr="000B0C7C" w:rsidTr="00FA2118">
        <w:trPr>
          <w:jc w:val="center"/>
        </w:trPr>
        <w:tc>
          <w:tcPr>
            <w:tcW w:w="1419" w:type="dxa"/>
          </w:tcPr>
          <w:p w:rsidR="00351640" w:rsidRPr="00DE4741" w:rsidRDefault="00351640" w:rsidP="00FA2118">
            <w:pPr>
              <w:jc w:val="center"/>
              <w:rPr>
                <w:b/>
                <w:bCs/>
                <w:sz w:val="24"/>
                <w:szCs w:val="24"/>
                <w:rtl/>
                <w:lang w:bidi="ar-DZ"/>
              </w:rPr>
            </w:pPr>
            <w:r>
              <w:rPr>
                <w:rFonts w:hint="cs"/>
                <w:b/>
                <w:bCs/>
                <w:sz w:val="24"/>
                <w:szCs w:val="24"/>
                <w:rtl/>
                <w:lang w:bidi="ar-DZ"/>
              </w:rPr>
              <w:t>100</w:t>
            </w:r>
          </w:p>
        </w:tc>
        <w:tc>
          <w:tcPr>
            <w:tcW w:w="1819" w:type="dxa"/>
          </w:tcPr>
          <w:p w:rsidR="00351640" w:rsidRPr="000B0C7C" w:rsidRDefault="00351640" w:rsidP="00FA2118">
            <w:pPr>
              <w:jc w:val="center"/>
              <w:rPr>
                <w:sz w:val="24"/>
                <w:szCs w:val="24"/>
                <w:rtl/>
                <w:lang w:bidi="ar-DZ"/>
              </w:rPr>
            </w:pPr>
            <w:r>
              <w:rPr>
                <w:rFonts w:hint="cs"/>
                <w:sz w:val="24"/>
                <w:szCs w:val="24"/>
                <w:rtl/>
                <w:lang w:bidi="ar-DZ"/>
              </w:rPr>
              <w:t xml:space="preserve"> 36 </w:t>
            </w:r>
            <w:proofErr w:type="gramStart"/>
            <w:r w:rsidRPr="000B0C7C">
              <w:rPr>
                <w:rFonts w:hint="cs"/>
                <w:sz w:val="24"/>
                <w:szCs w:val="24"/>
                <w:rtl/>
                <w:lang w:bidi="ar-DZ"/>
              </w:rPr>
              <w:t>أعمال</w:t>
            </w:r>
            <w:proofErr w:type="gramEnd"/>
            <w:r w:rsidRPr="000B0C7C">
              <w:rPr>
                <w:rFonts w:hint="cs"/>
                <w:sz w:val="24"/>
                <w:szCs w:val="24"/>
                <w:rtl/>
                <w:lang w:bidi="ar-DZ"/>
              </w:rPr>
              <w:t xml:space="preserve"> توجيهية</w:t>
            </w:r>
            <w:r>
              <w:rPr>
                <w:sz w:val="24"/>
                <w:szCs w:val="24"/>
                <w:lang w:bidi="ar-DZ"/>
              </w:rPr>
              <w:t xml:space="preserve"> TD</w:t>
            </w:r>
          </w:p>
        </w:tc>
        <w:tc>
          <w:tcPr>
            <w:tcW w:w="1955" w:type="dxa"/>
          </w:tcPr>
          <w:p w:rsidR="00351640" w:rsidRDefault="00351640" w:rsidP="00FA2118">
            <w:pPr>
              <w:jc w:val="center"/>
              <w:rPr>
                <w:sz w:val="24"/>
                <w:szCs w:val="24"/>
                <w:rtl/>
                <w:lang w:bidi="ar-DZ"/>
              </w:rPr>
            </w:pPr>
            <w:r>
              <w:rPr>
                <w:rFonts w:hint="cs"/>
                <w:sz w:val="24"/>
                <w:szCs w:val="24"/>
                <w:rtl/>
                <w:lang w:bidi="ar-DZ"/>
              </w:rPr>
              <w:t xml:space="preserve">36 </w:t>
            </w:r>
            <w:proofErr w:type="gramStart"/>
            <w:r w:rsidRPr="000B0C7C">
              <w:rPr>
                <w:rFonts w:hint="cs"/>
                <w:sz w:val="24"/>
                <w:szCs w:val="24"/>
                <w:rtl/>
                <w:lang w:bidi="ar-DZ"/>
              </w:rPr>
              <w:t>أعمال</w:t>
            </w:r>
            <w:proofErr w:type="gramEnd"/>
            <w:r w:rsidRPr="000B0C7C">
              <w:rPr>
                <w:rFonts w:hint="cs"/>
                <w:sz w:val="24"/>
                <w:szCs w:val="24"/>
                <w:rtl/>
                <w:lang w:bidi="ar-DZ"/>
              </w:rPr>
              <w:t xml:space="preserve"> توجيهية</w:t>
            </w:r>
          </w:p>
          <w:p w:rsidR="00351640" w:rsidRPr="000B0C7C" w:rsidRDefault="00351640" w:rsidP="00FA2118">
            <w:pPr>
              <w:jc w:val="center"/>
              <w:rPr>
                <w:sz w:val="24"/>
                <w:szCs w:val="24"/>
                <w:rtl/>
                <w:lang w:bidi="ar-DZ"/>
              </w:rPr>
            </w:pPr>
            <w:r>
              <w:rPr>
                <w:sz w:val="24"/>
                <w:szCs w:val="24"/>
                <w:lang w:bidi="ar-DZ"/>
              </w:rPr>
              <w:t>TD</w:t>
            </w:r>
          </w:p>
        </w:tc>
        <w:tc>
          <w:tcPr>
            <w:tcW w:w="1134" w:type="dxa"/>
            <w:vMerge/>
          </w:tcPr>
          <w:p w:rsidR="00351640" w:rsidRPr="000B0C7C" w:rsidRDefault="00351640" w:rsidP="00FA2118">
            <w:pPr>
              <w:jc w:val="center"/>
              <w:rPr>
                <w:sz w:val="24"/>
                <w:szCs w:val="24"/>
                <w:rtl/>
                <w:lang w:bidi="ar-DZ"/>
              </w:rPr>
            </w:pPr>
          </w:p>
        </w:tc>
        <w:tc>
          <w:tcPr>
            <w:tcW w:w="2476" w:type="dxa"/>
            <w:vMerge/>
          </w:tcPr>
          <w:p w:rsidR="00351640" w:rsidRPr="000B0C7C" w:rsidRDefault="00351640" w:rsidP="00FA2118">
            <w:pPr>
              <w:jc w:val="center"/>
              <w:rPr>
                <w:sz w:val="24"/>
                <w:szCs w:val="24"/>
                <w:rtl/>
                <w:lang w:bidi="ar-DZ"/>
              </w:rPr>
            </w:pPr>
          </w:p>
        </w:tc>
        <w:tc>
          <w:tcPr>
            <w:tcW w:w="717" w:type="dxa"/>
            <w:vMerge/>
          </w:tcPr>
          <w:p w:rsidR="00351640" w:rsidRPr="000B0C7C" w:rsidRDefault="00351640" w:rsidP="00FA2118">
            <w:pPr>
              <w:jc w:val="center"/>
              <w:rPr>
                <w:sz w:val="24"/>
                <w:szCs w:val="24"/>
                <w:rtl/>
                <w:lang w:bidi="ar-DZ"/>
              </w:rPr>
            </w:pPr>
          </w:p>
        </w:tc>
      </w:tr>
      <w:tr w:rsidR="00351640" w:rsidRPr="000B0C7C" w:rsidTr="00FA2118">
        <w:trPr>
          <w:jc w:val="center"/>
        </w:trPr>
        <w:tc>
          <w:tcPr>
            <w:tcW w:w="1419" w:type="dxa"/>
          </w:tcPr>
          <w:p w:rsidR="00351640" w:rsidRPr="00DE4741" w:rsidRDefault="00351640" w:rsidP="00FA2118">
            <w:pPr>
              <w:jc w:val="center"/>
              <w:rPr>
                <w:b/>
                <w:bCs/>
                <w:sz w:val="24"/>
                <w:szCs w:val="24"/>
                <w:rtl/>
                <w:lang w:bidi="ar-DZ"/>
              </w:rPr>
            </w:pPr>
            <w:r>
              <w:rPr>
                <w:rFonts w:hint="cs"/>
                <w:b/>
                <w:bCs/>
                <w:sz w:val="24"/>
                <w:szCs w:val="24"/>
                <w:rtl/>
                <w:lang w:bidi="ar-DZ"/>
              </w:rPr>
              <w:t>100</w:t>
            </w:r>
          </w:p>
        </w:tc>
        <w:tc>
          <w:tcPr>
            <w:tcW w:w="1819" w:type="dxa"/>
          </w:tcPr>
          <w:p w:rsidR="00351640" w:rsidRPr="000B0C7C" w:rsidRDefault="00351640" w:rsidP="00FA2118">
            <w:pPr>
              <w:jc w:val="center"/>
              <w:rPr>
                <w:sz w:val="24"/>
                <w:szCs w:val="24"/>
                <w:rtl/>
                <w:lang w:bidi="ar-DZ"/>
              </w:rPr>
            </w:pPr>
            <w:r>
              <w:rPr>
                <w:rFonts w:hint="cs"/>
                <w:sz w:val="24"/>
                <w:szCs w:val="24"/>
                <w:rtl/>
                <w:lang w:bidi="ar-DZ"/>
              </w:rPr>
              <w:t xml:space="preserve">  02 </w:t>
            </w:r>
            <w:proofErr w:type="gramStart"/>
            <w:r w:rsidRPr="000B0C7C">
              <w:rPr>
                <w:rFonts w:hint="cs"/>
                <w:sz w:val="24"/>
                <w:szCs w:val="24"/>
                <w:rtl/>
                <w:lang w:bidi="ar-DZ"/>
              </w:rPr>
              <w:t>أعمال</w:t>
            </w:r>
            <w:proofErr w:type="gramEnd"/>
            <w:r w:rsidRPr="000B0C7C">
              <w:rPr>
                <w:rFonts w:hint="cs"/>
                <w:sz w:val="24"/>
                <w:szCs w:val="24"/>
                <w:rtl/>
                <w:lang w:bidi="ar-DZ"/>
              </w:rPr>
              <w:t xml:space="preserve"> توجيهية</w:t>
            </w:r>
            <w:r>
              <w:rPr>
                <w:sz w:val="24"/>
                <w:szCs w:val="24"/>
                <w:lang w:bidi="ar-DZ"/>
              </w:rPr>
              <w:t xml:space="preserve"> TP</w:t>
            </w:r>
          </w:p>
        </w:tc>
        <w:tc>
          <w:tcPr>
            <w:tcW w:w="1955" w:type="dxa"/>
          </w:tcPr>
          <w:p w:rsidR="00351640" w:rsidRPr="000B0C7C" w:rsidRDefault="00351640" w:rsidP="00FA2118">
            <w:pPr>
              <w:bidi/>
              <w:jc w:val="center"/>
              <w:rPr>
                <w:sz w:val="24"/>
                <w:szCs w:val="24"/>
                <w:rtl/>
                <w:lang w:bidi="ar-DZ"/>
              </w:rPr>
            </w:pPr>
            <w:r>
              <w:rPr>
                <w:rFonts w:hint="cs"/>
                <w:sz w:val="24"/>
                <w:szCs w:val="24"/>
                <w:rtl/>
                <w:lang w:bidi="ar-DZ"/>
              </w:rPr>
              <w:t xml:space="preserve"> 02 </w:t>
            </w:r>
            <w:r w:rsidRPr="000B0C7C">
              <w:rPr>
                <w:rFonts w:hint="cs"/>
                <w:sz w:val="24"/>
                <w:szCs w:val="24"/>
                <w:rtl/>
                <w:lang w:bidi="ar-DZ"/>
              </w:rPr>
              <w:t xml:space="preserve">أعمال </w:t>
            </w:r>
            <w:proofErr w:type="gramStart"/>
            <w:r w:rsidRPr="000B0C7C">
              <w:rPr>
                <w:rFonts w:hint="cs"/>
                <w:sz w:val="24"/>
                <w:szCs w:val="24"/>
                <w:rtl/>
                <w:lang w:bidi="ar-DZ"/>
              </w:rPr>
              <w:t>ت</w:t>
            </w:r>
            <w:r>
              <w:rPr>
                <w:rFonts w:hint="cs"/>
                <w:sz w:val="24"/>
                <w:szCs w:val="24"/>
                <w:rtl/>
                <w:lang w:bidi="ar-DZ"/>
              </w:rPr>
              <w:t xml:space="preserve">طبيقية </w:t>
            </w:r>
            <w:r>
              <w:rPr>
                <w:sz w:val="24"/>
                <w:szCs w:val="24"/>
                <w:lang w:bidi="ar-DZ"/>
              </w:rPr>
              <w:t xml:space="preserve"> TP</w:t>
            </w:r>
            <w:proofErr w:type="gramEnd"/>
          </w:p>
        </w:tc>
        <w:tc>
          <w:tcPr>
            <w:tcW w:w="1134" w:type="dxa"/>
            <w:vMerge/>
          </w:tcPr>
          <w:p w:rsidR="00351640" w:rsidRPr="000B0C7C" w:rsidRDefault="00351640" w:rsidP="00FA2118">
            <w:pPr>
              <w:jc w:val="center"/>
              <w:rPr>
                <w:sz w:val="24"/>
                <w:szCs w:val="24"/>
                <w:rtl/>
                <w:lang w:bidi="ar-DZ"/>
              </w:rPr>
            </w:pPr>
          </w:p>
        </w:tc>
        <w:tc>
          <w:tcPr>
            <w:tcW w:w="2476" w:type="dxa"/>
            <w:vMerge/>
          </w:tcPr>
          <w:p w:rsidR="00351640" w:rsidRPr="000B0C7C" w:rsidRDefault="00351640" w:rsidP="00FA2118">
            <w:pPr>
              <w:jc w:val="center"/>
              <w:rPr>
                <w:sz w:val="24"/>
                <w:szCs w:val="24"/>
                <w:rtl/>
                <w:lang w:bidi="ar-DZ"/>
              </w:rPr>
            </w:pPr>
          </w:p>
        </w:tc>
        <w:tc>
          <w:tcPr>
            <w:tcW w:w="717" w:type="dxa"/>
            <w:vMerge/>
          </w:tcPr>
          <w:p w:rsidR="00351640" w:rsidRPr="000B0C7C" w:rsidRDefault="00351640" w:rsidP="00FA2118">
            <w:pPr>
              <w:jc w:val="center"/>
              <w:rPr>
                <w:sz w:val="24"/>
                <w:szCs w:val="24"/>
                <w:rtl/>
                <w:lang w:bidi="ar-DZ"/>
              </w:rPr>
            </w:pPr>
          </w:p>
        </w:tc>
      </w:tr>
      <w:tr w:rsidR="00351640" w:rsidRPr="000B0C7C" w:rsidTr="00FA2118">
        <w:trPr>
          <w:jc w:val="center"/>
        </w:trPr>
        <w:tc>
          <w:tcPr>
            <w:tcW w:w="1419" w:type="dxa"/>
          </w:tcPr>
          <w:p w:rsidR="00351640" w:rsidRPr="000B0C7C" w:rsidRDefault="00351640" w:rsidP="00FA2118">
            <w:pPr>
              <w:jc w:val="center"/>
              <w:rPr>
                <w:b/>
                <w:bCs/>
                <w:sz w:val="24"/>
                <w:szCs w:val="24"/>
                <w:rtl/>
                <w:lang w:bidi="ar-DZ"/>
              </w:rPr>
            </w:pPr>
            <w:r>
              <w:rPr>
                <w:rFonts w:hint="cs"/>
                <w:b/>
                <w:bCs/>
                <w:sz w:val="24"/>
                <w:szCs w:val="24"/>
                <w:rtl/>
                <w:lang w:bidi="ar-DZ"/>
              </w:rPr>
              <w:t>99.09</w:t>
            </w:r>
          </w:p>
        </w:tc>
        <w:tc>
          <w:tcPr>
            <w:tcW w:w="1819" w:type="dxa"/>
          </w:tcPr>
          <w:p w:rsidR="00351640" w:rsidRPr="000B0C7C" w:rsidRDefault="00351640" w:rsidP="00FA2118">
            <w:pPr>
              <w:jc w:val="center"/>
              <w:rPr>
                <w:b/>
                <w:bCs/>
                <w:sz w:val="24"/>
                <w:szCs w:val="24"/>
                <w:rtl/>
                <w:lang w:bidi="ar-DZ"/>
              </w:rPr>
            </w:pPr>
            <w:r>
              <w:rPr>
                <w:rFonts w:hint="cs"/>
                <w:b/>
                <w:bCs/>
                <w:sz w:val="24"/>
                <w:szCs w:val="24"/>
                <w:rtl/>
                <w:lang w:bidi="ar-DZ"/>
              </w:rPr>
              <w:t>110</w:t>
            </w:r>
          </w:p>
        </w:tc>
        <w:tc>
          <w:tcPr>
            <w:tcW w:w="1955" w:type="dxa"/>
          </w:tcPr>
          <w:p w:rsidR="00351640" w:rsidRPr="000B0C7C" w:rsidRDefault="00351640" w:rsidP="00FA2118">
            <w:pPr>
              <w:jc w:val="center"/>
              <w:rPr>
                <w:b/>
                <w:bCs/>
                <w:sz w:val="24"/>
                <w:szCs w:val="24"/>
                <w:rtl/>
                <w:lang w:bidi="ar-DZ"/>
              </w:rPr>
            </w:pPr>
            <w:r>
              <w:rPr>
                <w:rFonts w:hint="cs"/>
                <w:b/>
                <w:bCs/>
                <w:sz w:val="24"/>
                <w:szCs w:val="24"/>
                <w:rtl/>
                <w:lang w:bidi="ar-DZ"/>
              </w:rPr>
              <w:t>111</w:t>
            </w:r>
          </w:p>
        </w:tc>
        <w:tc>
          <w:tcPr>
            <w:tcW w:w="4327" w:type="dxa"/>
            <w:gridSpan w:val="3"/>
          </w:tcPr>
          <w:p w:rsidR="00351640" w:rsidRPr="000B0C7C" w:rsidRDefault="00351640" w:rsidP="00FA2118">
            <w:pPr>
              <w:jc w:val="center"/>
              <w:rPr>
                <w:b/>
                <w:bCs/>
                <w:sz w:val="24"/>
                <w:szCs w:val="24"/>
                <w:rtl/>
                <w:lang w:bidi="ar-DZ"/>
              </w:rPr>
            </w:pPr>
            <w:proofErr w:type="gramStart"/>
            <w:r w:rsidRPr="000B0C7C">
              <w:rPr>
                <w:rFonts w:hint="cs"/>
                <w:b/>
                <w:bCs/>
                <w:sz w:val="24"/>
                <w:szCs w:val="24"/>
                <w:rtl/>
                <w:lang w:bidi="ar-DZ"/>
              </w:rPr>
              <w:t>المجموع</w:t>
            </w:r>
            <w:proofErr w:type="gramEnd"/>
            <w:r w:rsidRPr="000B0C7C">
              <w:rPr>
                <w:rFonts w:hint="cs"/>
                <w:b/>
                <w:bCs/>
                <w:sz w:val="24"/>
                <w:szCs w:val="24"/>
                <w:rtl/>
                <w:lang w:bidi="ar-DZ"/>
              </w:rPr>
              <w:t xml:space="preserve"> </w:t>
            </w:r>
          </w:p>
        </w:tc>
      </w:tr>
    </w:tbl>
    <w:p w:rsidR="00351640" w:rsidRDefault="00351640" w:rsidP="00351640">
      <w:pPr>
        <w:bidi/>
        <w:rPr>
          <w:rFonts w:asciiTheme="majorBidi" w:hAnsiTheme="majorBidi" w:cstheme="majorBidi" w:hint="cs"/>
          <w:rtl/>
          <w:lang w:bidi="ar-DZ"/>
        </w:rPr>
      </w:pPr>
    </w:p>
    <w:p w:rsidR="00351640" w:rsidRDefault="00351640" w:rsidP="00351640">
      <w:pPr>
        <w:pStyle w:val="Paragraphedeliste"/>
        <w:numPr>
          <w:ilvl w:val="0"/>
          <w:numId w:val="14"/>
        </w:numPr>
        <w:bidi/>
        <w:rPr>
          <w:rFonts w:asciiTheme="majorBidi" w:hAnsiTheme="majorBidi" w:cstheme="majorBidi" w:hint="cs"/>
          <w:lang w:bidi="ar-DZ"/>
        </w:rPr>
      </w:pPr>
      <w:r>
        <w:rPr>
          <w:rFonts w:asciiTheme="majorBidi" w:hAnsiTheme="majorBidi" w:cstheme="majorBidi" w:hint="cs"/>
          <w:rtl/>
          <w:lang w:bidi="ar-DZ"/>
        </w:rPr>
        <w:t xml:space="preserve">حصيلة وضع  الدعائم البيداغوجية عبر الخط </w:t>
      </w:r>
    </w:p>
    <w:p w:rsidR="00351640" w:rsidRDefault="00351640" w:rsidP="00351640">
      <w:pPr>
        <w:bidi/>
        <w:ind w:left="1080"/>
        <w:rPr>
          <w:rFonts w:asciiTheme="majorBidi" w:hAnsiTheme="majorBidi" w:cstheme="majorBidi" w:hint="cs"/>
          <w:rtl/>
          <w:lang w:bidi="ar-DZ"/>
        </w:rPr>
      </w:pPr>
    </w:p>
    <w:tbl>
      <w:tblPr>
        <w:tblW w:w="9967"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2725"/>
        <w:gridCol w:w="2433"/>
        <w:gridCol w:w="2103"/>
        <w:gridCol w:w="1178"/>
      </w:tblGrid>
      <w:tr w:rsidR="00351640" w:rsidRPr="0051275C" w:rsidTr="0051275C">
        <w:trPr>
          <w:cantSplit/>
          <w:trHeight w:val="688"/>
          <w:jc w:val="center"/>
        </w:trPr>
        <w:tc>
          <w:tcPr>
            <w:tcW w:w="1528" w:type="dxa"/>
            <w:shd w:val="clear" w:color="auto" w:fill="F2F2F2"/>
          </w:tcPr>
          <w:p w:rsidR="00351640"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 xml:space="preserve">N°  </w:t>
            </w:r>
          </w:p>
        </w:tc>
        <w:tc>
          <w:tcPr>
            <w:tcW w:w="2725" w:type="dxa"/>
            <w:shd w:val="clear" w:color="auto" w:fill="F2F2F2"/>
          </w:tcPr>
          <w:p w:rsidR="00351640" w:rsidRPr="0051275C" w:rsidRDefault="00351640"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 xml:space="preserve">Parcours </w:t>
            </w:r>
          </w:p>
        </w:tc>
        <w:tc>
          <w:tcPr>
            <w:tcW w:w="2433" w:type="dxa"/>
            <w:shd w:val="clear" w:color="auto" w:fill="F2F2F2"/>
          </w:tcPr>
          <w:p w:rsidR="00351640" w:rsidRPr="0051275C" w:rsidRDefault="00351640" w:rsidP="0051275C">
            <w:pPr>
              <w:spacing w:after="0" w:line="240" w:lineRule="auto"/>
              <w:rPr>
                <w:rFonts w:ascii="Times New Roman" w:hAnsi="Times New Roman" w:cs="Times New Roman"/>
                <w:b/>
                <w:bCs/>
                <w:sz w:val="20"/>
                <w:szCs w:val="20"/>
              </w:rPr>
            </w:pPr>
          </w:p>
          <w:p w:rsidR="00351640" w:rsidRPr="0051275C" w:rsidRDefault="00351640"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 xml:space="preserve">Matières enseignées </w:t>
            </w:r>
          </w:p>
        </w:tc>
        <w:tc>
          <w:tcPr>
            <w:tcW w:w="2103" w:type="dxa"/>
            <w:shd w:val="clear" w:color="auto" w:fill="F2F2F2"/>
          </w:tcPr>
          <w:p w:rsidR="00351640" w:rsidRPr="0051275C" w:rsidRDefault="00351640" w:rsidP="0051275C">
            <w:pPr>
              <w:spacing w:after="0" w:line="240" w:lineRule="auto"/>
              <w:rPr>
                <w:rFonts w:ascii="Times New Roman" w:hAnsi="Times New Roman" w:cs="Times New Roman"/>
                <w:b/>
                <w:bCs/>
                <w:sz w:val="20"/>
                <w:szCs w:val="20"/>
              </w:rPr>
            </w:pPr>
          </w:p>
          <w:p w:rsidR="00351640" w:rsidRPr="0051275C" w:rsidRDefault="00351640"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Supports en ligne</w:t>
            </w:r>
          </w:p>
          <w:p w:rsidR="00351640" w:rsidRPr="0051275C" w:rsidRDefault="00351640" w:rsidP="0051275C">
            <w:pPr>
              <w:spacing w:after="0" w:line="240" w:lineRule="auto"/>
              <w:rPr>
                <w:rFonts w:ascii="Times New Roman" w:hAnsi="Times New Roman" w:cs="Times New Roman"/>
                <w:b/>
                <w:bCs/>
                <w:sz w:val="20"/>
                <w:szCs w:val="20"/>
              </w:rPr>
            </w:pPr>
          </w:p>
        </w:tc>
        <w:tc>
          <w:tcPr>
            <w:tcW w:w="1178" w:type="dxa"/>
            <w:shd w:val="clear" w:color="auto" w:fill="F2F2F2"/>
          </w:tcPr>
          <w:p w:rsidR="00351640" w:rsidRPr="0051275C" w:rsidRDefault="00351640"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w:t>
            </w:r>
          </w:p>
        </w:tc>
      </w:tr>
      <w:tr w:rsidR="0051275C" w:rsidRPr="0051275C" w:rsidTr="0051275C">
        <w:trPr>
          <w:cantSplit/>
          <w:trHeight w:val="281"/>
          <w:jc w:val="center"/>
        </w:trPr>
        <w:tc>
          <w:tcPr>
            <w:tcW w:w="1528"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01</w:t>
            </w:r>
          </w:p>
        </w:tc>
        <w:tc>
          <w:tcPr>
            <w:tcW w:w="2725"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TC / Licences (14)</w:t>
            </w:r>
          </w:p>
        </w:tc>
        <w:tc>
          <w:tcPr>
            <w:tcW w:w="2433" w:type="dxa"/>
            <w:shd w:val="clear" w:color="auto" w:fill="F2F2F2"/>
          </w:tcPr>
          <w:p w:rsidR="0051275C" w:rsidRPr="0051275C" w:rsidRDefault="0051275C" w:rsidP="0051275C">
            <w:pPr>
              <w:spacing w:after="0"/>
              <w:rPr>
                <w:rFonts w:ascii="Times New Roman" w:eastAsia="Times New Roman" w:hAnsi="Times New Roman" w:cs="Times New Roman"/>
                <w:b/>
                <w:bCs/>
                <w:color w:val="000000"/>
                <w:sz w:val="20"/>
                <w:szCs w:val="20"/>
                <w:lang w:eastAsia="fr-FR"/>
              </w:rPr>
            </w:pPr>
            <w:r w:rsidRPr="0051275C">
              <w:rPr>
                <w:rFonts w:ascii="Times New Roman" w:eastAsia="Times New Roman" w:hAnsi="Times New Roman" w:cs="Times New Roman"/>
                <w:b/>
                <w:bCs/>
                <w:color w:val="000000"/>
                <w:sz w:val="20"/>
                <w:szCs w:val="20"/>
                <w:lang w:eastAsia="fr-FR"/>
              </w:rPr>
              <w:t>142</w:t>
            </w:r>
          </w:p>
        </w:tc>
        <w:tc>
          <w:tcPr>
            <w:tcW w:w="2103" w:type="dxa"/>
            <w:shd w:val="clear" w:color="auto" w:fill="F2F2F2"/>
          </w:tcPr>
          <w:p w:rsidR="0051275C" w:rsidRPr="0051275C" w:rsidRDefault="0051275C" w:rsidP="0051275C">
            <w:pPr>
              <w:spacing w:after="0"/>
              <w:rPr>
                <w:rFonts w:ascii="Times New Roman" w:eastAsia="Times New Roman" w:hAnsi="Times New Roman" w:cs="Times New Roman"/>
                <w:b/>
                <w:bCs/>
                <w:color w:val="000000"/>
                <w:sz w:val="20"/>
                <w:szCs w:val="20"/>
                <w:lang w:eastAsia="fr-FR"/>
              </w:rPr>
            </w:pPr>
            <w:r w:rsidRPr="0051275C">
              <w:rPr>
                <w:rFonts w:ascii="Times New Roman" w:eastAsia="Times New Roman" w:hAnsi="Times New Roman" w:cs="Times New Roman"/>
                <w:b/>
                <w:bCs/>
                <w:color w:val="000000"/>
                <w:sz w:val="20"/>
                <w:szCs w:val="20"/>
                <w:lang w:eastAsia="fr-FR"/>
              </w:rPr>
              <w:t>86</w:t>
            </w:r>
          </w:p>
        </w:tc>
        <w:tc>
          <w:tcPr>
            <w:tcW w:w="1178" w:type="dxa"/>
            <w:shd w:val="clear" w:color="auto" w:fill="F2F2F2"/>
          </w:tcPr>
          <w:p w:rsidR="0051275C" w:rsidRPr="0051275C" w:rsidRDefault="0051275C" w:rsidP="0051275C">
            <w:pPr>
              <w:spacing w:after="0"/>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60,56%</w:t>
            </w:r>
          </w:p>
        </w:tc>
      </w:tr>
      <w:tr w:rsidR="0051275C" w:rsidRPr="0051275C" w:rsidTr="0051275C">
        <w:trPr>
          <w:cantSplit/>
          <w:trHeight w:val="292"/>
          <w:jc w:val="center"/>
        </w:trPr>
        <w:tc>
          <w:tcPr>
            <w:tcW w:w="1528"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02</w:t>
            </w:r>
          </w:p>
        </w:tc>
        <w:tc>
          <w:tcPr>
            <w:tcW w:w="2725"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Master I (18 +1)</w:t>
            </w:r>
          </w:p>
        </w:tc>
        <w:tc>
          <w:tcPr>
            <w:tcW w:w="243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149</w:t>
            </w:r>
          </w:p>
        </w:tc>
        <w:tc>
          <w:tcPr>
            <w:tcW w:w="210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68</w:t>
            </w:r>
          </w:p>
        </w:tc>
        <w:tc>
          <w:tcPr>
            <w:tcW w:w="1178"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45,64%</w:t>
            </w:r>
          </w:p>
        </w:tc>
      </w:tr>
      <w:tr w:rsidR="0051275C" w:rsidRPr="0051275C" w:rsidTr="0051275C">
        <w:trPr>
          <w:cantSplit/>
          <w:trHeight w:val="159"/>
          <w:jc w:val="center"/>
        </w:trPr>
        <w:tc>
          <w:tcPr>
            <w:tcW w:w="1528"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03</w:t>
            </w:r>
          </w:p>
        </w:tc>
        <w:tc>
          <w:tcPr>
            <w:tcW w:w="2725" w:type="dxa"/>
            <w:shd w:val="clear" w:color="auto" w:fill="F2F2F2"/>
          </w:tcPr>
          <w:p w:rsidR="0051275C" w:rsidRPr="0051275C" w:rsidRDefault="0051275C" w:rsidP="0051275C">
            <w:pPr>
              <w:spacing w:after="0" w:line="240" w:lineRule="auto"/>
              <w:rPr>
                <w:rFonts w:ascii="Times New Roman" w:hAnsi="Times New Roman" w:cs="Times New Roman"/>
                <w:b/>
                <w:bCs/>
                <w:sz w:val="20"/>
                <w:szCs w:val="20"/>
              </w:rPr>
            </w:pPr>
            <w:r w:rsidRPr="0051275C">
              <w:rPr>
                <w:rFonts w:ascii="Times New Roman" w:hAnsi="Times New Roman" w:cs="Times New Roman"/>
                <w:b/>
                <w:bCs/>
                <w:sz w:val="20"/>
                <w:szCs w:val="20"/>
              </w:rPr>
              <w:t>Master II (</w:t>
            </w:r>
            <w:proofErr w:type="gramStart"/>
            <w:r w:rsidRPr="0051275C">
              <w:rPr>
                <w:rFonts w:ascii="Times New Roman" w:hAnsi="Times New Roman" w:cs="Times New Roman"/>
                <w:b/>
                <w:bCs/>
                <w:sz w:val="20"/>
                <w:szCs w:val="20"/>
              </w:rPr>
              <w:t>18 )</w:t>
            </w:r>
            <w:proofErr w:type="gramEnd"/>
          </w:p>
        </w:tc>
        <w:tc>
          <w:tcPr>
            <w:tcW w:w="243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133</w:t>
            </w:r>
          </w:p>
        </w:tc>
        <w:tc>
          <w:tcPr>
            <w:tcW w:w="210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77</w:t>
            </w:r>
          </w:p>
        </w:tc>
        <w:tc>
          <w:tcPr>
            <w:tcW w:w="1178"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r w:rsidRPr="0051275C">
              <w:rPr>
                <w:rFonts w:ascii="Times New Roman" w:hAnsi="Times New Roman" w:cs="Times New Roman"/>
                <w:b/>
                <w:bCs/>
                <w:color w:val="000000"/>
                <w:sz w:val="20"/>
                <w:szCs w:val="20"/>
              </w:rPr>
              <w:t>57,89%</w:t>
            </w:r>
          </w:p>
        </w:tc>
      </w:tr>
      <w:tr w:rsidR="0051275C" w:rsidRPr="0051275C" w:rsidTr="00CB471D">
        <w:trPr>
          <w:cantSplit/>
          <w:trHeight w:val="159"/>
          <w:jc w:val="center"/>
        </w:trPr>
        <w:tc>
          <w:tcPr>
            <w:tcW w:w="4253" w:type="dxa"/>
            <w:gridSpan w:val="2"/>
            <w:shd w:val="clear" w:color="auto" w:fill="F2F2F2"/>
          </w:tcPr>
          <w:p w:rsidR="0051275C" w:rsidRPr="0051275C" w:rsidRDefault="0051275C" w:rsidP="005127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w:t>
            </w:r>
          </w:p>
        </w:tc>
        <w:tc>
          <w:tcPr>
            <w:tcW w:w="243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p>
        </w:tc>
        <w:tc>
          <w:tcPr>
            <w:tcW w:w="2103" w:type="dxa"/>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p>
        </w:tc>
        <w:tc>
          <w:tcPr>
            <w:tcW w:w="1178" w:type="dxa"/>
            <w:tcBorders>
              <w:bottom w:val="single" w:sz="4" w:space="0" w:color="auto"/>
            </w:tcBorders>
            <w:shd w:val="clear" w:color="auto" w:fill="F2F2F2"/>
          </w:tcPr>
          <w:p w:rsidR="0051275C" w:rsidRPr="0051275C" w:rsidRDefault="0051275C" w:rsidP="0051275C">
            <w:pPr>
              <w:tabs>
                <w:tab w:val="center" w:pos="4648"/>
              </w:tabs>
              <w:spacing w:after="0" w:line="240" w:lineRule="auto"/>
              <w:rPr>
                <w:rFonts w:ascii="Times New Roman" w:hAnsi="Times New Roman" w:cs="Times New Roman"/>
                <w:b/>
                <w:bCs/>
                <w:color w:val="000000"/>
                <w:sz w:val="20"/>
                <w:szCs w:val="20"/>
              </w:rPr>
            </w:pPr>
          </w:p>
        </w:tc>
      </w:tr>
    </w:tbl>
    <w:p w:rsidR="00351640" w:rsidRDefault="00351640" w:rsidP="00312301">
      <w:pPr>
        <w:bidi/>
        <w:rPr>
          <w:rFonts w:asciiTheme="majorBidi" w:hAnsiTheme="majorBidi" w:cstheme="majorBidi" w:hint="cs"/>
          <w:rtl/>
          <w:lang w:bidi="ar-DZ"/>
        </w:rPr>
      </w:pPr>
    </w:p>
    <w:p w:rsidR="00351640" w:rsidRPr="00A42382" w:rsidRDefault="0051275C" w:rsidP="0051275C">
      <w:pPr>
        <w:pStyle w:val="Paragraphedeliste"/>
        <w:numPr>
          <w:ilvl w:val="0"/>
          <w:numId w:val="14"/>
        </w:numPr>
        <w:bidi/>
        <w:rPr>
          <w:rFonts w:asciiTheme="majorBidi" w:hAnsiTheme="majorBidi" w:cstheme="majorBidi" w:hint="cs"/>
          <w:b/>
          <w:bCs/>
          <w:lang w:bidi="ar-DZ"/>
        </w:rPr>
      </w:pPr>
      <w:r w:rsidRPr="00A42382">
        <w:rPr>
          <w:rFonts w:asciiTheme="majorBidi" w:hAnsiTheme="majorBidi" w:cstheme="majorBidi" w:hint="cs"/>
          <w:b/>
          <w:bCs/>
          <w:rtl/>
          <w:lang w:bidi="ar-DZ"/>
        </w:rPr>
        <w:t>حصيلة  اجتماعات الدورة الثانية  للجان البيداغوجية</w:t>
      </w:r>
      <w:r w:rsidR="00A42382">
        <w:rPr>
          <w:rFonts w:asciiTheme="majorBidi" w:hAnsiTheme="majorBidi" w:cstheme="majorBidi" w:hint="cs"/>
          <w:b/>
          <w:bCs/>
          <w:rtl/>
          <w:lang w:bidi="ar-DZ"/>
        </w:rPr>
        <w:t xml:space="preserve"> ( الدورة الثانية</w:t>
      </w:r>
    </w:p>
    <w:p w:rsidR="00A42382" w:rsidRPr="00A42382" w:rsidRDefault="00A42382" w:rsidP="00A42382">
      <w:pPr>
        <w:bidi/>
        <w:ind w:firstLine="708"/>
        <w:rPr>
          <w:rFonts w:asciiTheme="majorBidi" w:hAnsiTheme="majorBidi" w:cstheme="majorBidi" w:hint="cs"/>
          <w:lang w:bidi="ar-DZ"/>
        </w:rPr>
      </w:pPr>
      <w:r w:rsidRPr="00A42382">
        <w:rPr>
          <w:rFonts w:asciiTheme="majorBidi" w:hAnsiTheme="majorBidi" w:cstheme="majorBidi" w:hint="cs"/>
          <w:rtl/>
          <w:lang w:bidi="ar-DZ"/>
        </w:rPr>
        <w:t xml:space="preserve">تمت جميع  اجتماعات اللجان البيداغوجية للدورة الثانية من السداسي الأول للموسم الجامعي 2020/2021  ، حيث سجل تأخر انعقاد 03 لجان من بين 14 للجنة بيداغوجية في مرحلة الليسانس لمختلف التخصصات على مستوى الأقسام </w:t>
      </w:r>
      <w:r>
        <w:rPr>
          <w:rFonts w:asciiTheme="majorBidi" w:hAnsiTheme="majorBidi" w:cstheme="majorBidi" w:hint="cs"/>
          <w:rtl/>
          <w:lang w:bidi="ar-DZ"/>
        </w:rPr>
        <w:t xml:space="preserve"> ، في حين سجل تأخر لجنتين في مرحلة الماستر 1 و 2 من بين 36 لجنة بيداغوجية فعلى رؤساء الأقسام ( بيولوجيا الحيوان و بيولوجيا و علم البيئة النباتية) تدارك الأمر : </w:t>
      </w:r>
    </w:p>
    <w:p w:rsidR="0051275C" w:rsidRPr="00A42382" w:rsidRDefault="00A42382" w:rsidP="0051275C">
      <w:pPr>
        <w:pStyle w:val="Paragraphedeliste"/>
        <w:bidi/>
        <w:ind w:left="1440"/>
        <w:rPr>
          <w:rFonts w:asciiTheme="majorBidi" w:hAnsiTheme="majorBidi" w:cstheme="majorBidi"/>
          <w:b/>
          <w:bCs/>
          <w:lang w:bidi="ar-DZ"/>
        </w:rPr>
      </w:pPr>
      <w:r w:rsidRPr="00A42382">
        <w:rPr>
          <w:rFonts w:asciiTheme="majorBidi" w:hAnsiTheme="majorBidi" w:cstheme="majorBidi" w:hint="cs"/>
          <w:b/>
          <w:bCs/>
          <w:rtl/>
          <w:lang w:bidi="ar-DZ"/>
        </w:rPr>
        <w:t xml:space="preserve">مرحلة الليسانس </w:t>
      </w:r>
    </w:p>
    <w:tbl>
      <w:tblPr>
        <w:tblW w:w="8937" w:type="dxa"/>
        <w:jc w:val="center"/>
        <w:tblInd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2835"/>
        <w:gridCol w:w="997"/>
        <w:gridCol w:w="997"/>
      </w:tblGrid>
      <w:tr w:rsidR="00A42382" w:rsidRPr="00A42382" w:rsidTr="00A42382">
        <w:trPr>
          <w:jc w:val="center"/>
        </w:trPr>
        <w:tc>
          <w:tcPr>
            <w:tcW w:w="4108" w:type="dxa"/>
            <w:shd w:val="clear" w:color="auto" w:fill="auto"/>
            <w:vAlign w:val="center"/>
          </w:tcPr>
          <w:p w:rsidR="00A42382" w:rsidRPr="00A42382" w:rsidRDefault="00A42382" w:rsidP="00FA2118">
            <w:pPr>
              <w:spacing w:after="0"/>
              <w:rPr>
                <w:rFonts w:ascii="Times New Roman" w:hAnsi="Times New Roman" w:cs="Times New Roman"/>
                <w:sz w:val="18"/>
                <w:szCs w:val="18"/>
              </w:rPr>
            </w:pPr>
            <w:r w:rsidRPr="00A42382">
              <w:rPr>
                <w:rFonts w:ascii="Times New Roman" w:hAnsi="Times New Roman" w:cs="Times New Roman"/>
                <w:sz w:val="18"/>
                <w:szCs w:val="18"/>
              </w:rPr>
              <w:t xml:space="preserve">Parcours de Formation </w:t>
            </w:r>
          </w:p>
        </w:tc>
        <w:tc>
          <w:tcPr>
            <w:tcW w:w="2835" w:type="dxa"/>
            <w:shd w:val="clear" w:color="auto" w:fill="auto"/>
            <w:vAlign w:val="center"/>
          </w:tcPr>
          <w:p w:rsidR="00A42382" w:rsidRPr="00A42382" w:rsidRDefault="00A42382" w:rsidP="00FA2118">
            <w:pPr>
              <w:spacing w:after="0"/>
              <w:jc w:val="right"/>
              <w:rPr>
                <w:rFonts w:ascii="Times New Roman" w:hAnsi="Times New Roman" w:cs="Times New Roman"/>
                <w:sz w:val="18"/>
                <w:szCs w:val="18"/>
                <w:rtl/>
              </w:rPr>
            </w:pPr>
            <w:proofErr w:type="gramStart"/>
            <w:r w:rsidRPr="00A42382">
              <w:rPr>
                <w:rFonts w:ascii="Times New Roman" w:hAnsi="Times New Roman" w:cs="Times New Roman" w:hint="cs"/>
                <w:sz w:val="18"/>
                <w:szCs w:val="18"/>
                <w:rtl/>
              </w:rPr>
              <w:t>مسار</w:t>
            </w:r>
            <w:proofErr w:type="gramEnd"/>
            <w:r w:rsidRPr="00A42382">
              <w:rPr>
                <w:rFonts w:ascii="Times New Roman" w:hAnsi="Times New Roman" w:cs="Times New Roman" w:hint="cs"/>
                <w:sz w:val="18"/>
                <w:szCs w:val="18"/>
                <w:rtl/>
              </w:rPr>
              <w:t xml:space="preserve"> التكوين </w:t>
            </w:r>
          </w:p>
        </w:tc>
        <w:tc>
          <w:tcPr>
            <w:tcW w:w="997" w:type="dxa"/>
            <w:shd w:val="clear" w:color="auto" w:fill="auto"/>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proofErr w:type="gramStart"/>
            <w:r w:rsidRPr="00A42382">
              <w:rPr>
                <w:rFonts w:ascii="Times New Roman" w:hAnsi="Times New Roman" w:cs="Times New Roman" w:hint="cs"/>
                <w:sz w:val="18"/>
                <w:szCs w:val="18"/>
                <w:rtl/>
              </w:rPr>
              <w:t>المستوى</w:t>
            </w:r>
            <w:proofErr w:type="gramEnd"/>
            <w:r w:rsidRPr="00A42382">
              <w:rPr>
                <w:rFonts w:ascii="Times New Roman" w:hAnsi="Times New Roman" w:cs="Times New Roman" w:hint="cs"/>
                <w:sz w:val="18"/>
                <w:szCs w:val="18"/>
                <w:rtl/>
              </w:rPr>
              <w:t xml:space="preserve"> </w:t>
            </w:r>
          </w:p>
        </w:tc>
        <w:tc>
          <w:tcPr>
            <w:tcW w:w="997" w:type="dxa"/>
          </w:tcPr>
          <w:p w:rsidR="00A42382" w:rsidRPr="00A42382" w:rsidRDefault="00A42382" w:rsidP="00FA2118">
            <w:pPr>
              <w:tabs>
                <w:tab w:val="center" w:pos="4648"/>
              </w:tabs>
              <w:spacing w:after="0" w:line="240" w:lineRule="auto"/>
              <w:jc w:val="center"/>
              <w:rPr>
                <w:rFonts w:ascii="Times New Roman" w:hAnsi="Times New Roman" w:cs="Times New Roman" w:hint="cs"/>
                <w:sz w:val="18"/>
                <w:szCs w:val="18"/>
                <w:rtl/>
                <w:lang w:bidi="ar-DZ"/>
              </w:rPr>
            </w:pPr>
            <w:proofErr w:type="gramStart"/>
            <w:r>
              <w:rPr>
                <w:rFonts w:ascii="Times New Roman" w:hAnsi="Times New Roman" w:cs="Times New Roman" w:hint="cs"/>
                <w:sz w:val="18"/>
                <w:szCs w:val="18"/>
                <w:rtl/>
                <w:lang w:bidi="ar-DZ"/>
              </w:rPr>
              <w:t>القسم</w:t>
            </w:r>
            <w:proofErr w:type="gramEnd"/>
            <w:r>
              <w:rPr>
                <w:rFonts w:ascii="Times New Roman" w:hAnsi="Times New Roman" w:cs="Times New Roman" w:hint="cs"/>
                <w:sz w:val="18"/>
                <w:szCs w:val="18"/>
                <w:rtl/>
                <w:lang w:bidi="ar-DZ"/>
              </w:rPr>
              <w:t xml:space="preserve"> </w:t>
            </w:r>
          </w:p>
        </w:tc>
      </w:tr>
      <w:tr w:rsidR="00A42382" w:rsidRPr="00A42382" w:rsidTr="00A42382">
        <w:trPr>
          <w:jc w:val="center"/>
        </w:trPr>
        <w:tc>
          <w:tcPr>
            <w:tcW w:w="4108" w:type="dxa"/>
            <w:shd w:val="clear" w:color="auto" w:fill="auto"/>
            <w:vAlign w:val="center"/>
          </w:tcPr>
          <w:p w:rsidR="00A42382" w:rsidRPr="00A42382" w:rsidRDefault="00A42382" w:rsidP="00FA2118">
            <w:pPr>
              <w:spacing w:after="0"/>
              <w:rPr>
                <w:rFonts w:ascii="Times New Roman" w:hAnsi="Times New Roman" w:cs="Times New Roman"/>
                <w:i/>
                <w:iCs/>
                <w:sz w:val="18"/>
                <w:szCs w:val="18"/>
              </w:rPr>
            </w:pPr>
            <w:r w:rsidRPr="00A42382">
              <w:rPr>
                <w:rFonts w:ascii="Times New Roman" w:hAnsi="Times New Roman" w:cs="Times New Roman"/>
                <w:sz w:val="18"/>
                <w:szCs w:val="18"/>
              </w:rPr>
              <w:t>Apiculture: responsable des productions apicoles</w:t>
            </w:r>
            <w:r w:rsidRPr="00A42382">
              <w:rPr>
                <w:rFonts w:ascii="Times New Roman" w:hAnsi="Times New Roman" w:cs="Times New Roman"/>
                <w:b/>
                <w:bCs/>
                <w:sz w:val="18"/>
                <w:szCs w:val="18"/>
              </w:rPr>
              <w:t xml:space="preserve"> </w:t>
            </w:r>
            <w:r w:rsidRPr="00A42382">
              <w:rPr>
                <w:rFonts w:ascii="Times New Roman" w:hAnsi="Times New Roman" w:cs="Times New Roman"/>
                <w:sz w:val="18"/>
                <w:szCs w:val="18"/>
              </w:rPr>
              <w:t>(P)</w:t>
            </w:r>
          </w:p>
        </w:tc>
        <w:tc>
          <w:tcPr>
            <w:tcW w:w="2835" w:type="dxa"/>
            <w:shd w:val="clear" w:color="auto" w:fill="auto"/>
            <w:vAlign w:val="center"/>
          </w:tcPr>
          <w:p w:rsidR="00A42382" w:rsidRPr="00A42382" w:rsidRDefault="00A42382" w:rsidP="00FA2118">
            <w:pPr>
              <w:spacing w:after="0"/>
              <w:jc w:val="right"/>
              <w:rPr>
                <w:rFonts w:ascii="Times New Roman" w:hAnsi="Times New Roman" w:cs="Times New Roman"/>
                <w:sz w:val="18"/>
                <w:szCs w:val="18"/>
              </w:rPr>
            </w:pPr>
            <w:r w:rsidRPr="00A42382">
              <w:rPr>
                <w:rFonts w:ascii="Times New Roman" w:hAnsi="Times New Roman" w:cs="Times New Roman"/>
                <w:sz w:val="18"/>
                <w:szCs w:val="18"/>
                <w:rtl/>
              </w:rPr>
              <w:t xml:space="preserve">تربية النحل "مسؤول على </w:t>
            </w:r>
            <w:proofErr w:type="spellStart"/>
            <w:r w:rsidRPr="00A42382">
              <w:rPr>
                <w:rFonts w:ascii="Times New Roman" w:hAnsi="Times New Roman" w:cs="Times New Roman"/>
                <w:sz w:val="18"/>
                <w:szCs w:val="18"/>
                <w:rtl/>
              </w:rPr>
              <w:t>منتوجات</w:t>
            </w:r>
            <w:proofErr w:type="spellEnd"/>
            <w:r w:rsidRPr="00A42382">
              <w:rPr>
                <w:rFonts w:ascii="Times New Roman" w:hAnsi="Times New Roman" w:cs="Times New Roman"/>
                <w:sz w:val="18"/>
                <w:szCs w:val="18"/>
                <w:rtl/>
              </w:rPr>
              <w:t xml:space="preserve"> النحل</w:t>
            </w:r>
            <w:r w:rsidRPr="00A42382">
              <w:rPr>
                <w:rFonts w:ascii="Times New Roman" w:hAnsi="Times New Roman" w:cs="Times New Roman"/>
                <w:sz w:val="18"/>
                <w:szCs w:val="18"/>
              </w:rPr>
              <w:t>"</w:t>
            </w:r>
          </w:p>
        </w:tc>
        <w:tc>
          <w:tcPr>
            <w:tcW w:w="997" w:type="dxa"/>
            <w:vMerge w:val="restart"/>
            <w:shd w:val="clear" w:color="auto" w:fill="auto"/>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proofErr w:type="gramStart"/>
            <w:r>
              <w:rPr>
                <w:rFonts w:ascii="Times New Roman" w:hAnsi="Times New Roman" w:cs="Times New Roman" w:hint="cs"/>
                <w:sz w:val="18"/>
                <w:szCs w:val="18"/>
                <w:rtl/>
              </w:rPr>
              <w:t>ليسانس</w:t>
            </w:r>
            <w:proofErr w:type="gramEnd"/>
            <w:r>
              <w:rPr>
                <w:rFonts w:ascii="Times New Roman" w:hAnsi="Times New Roman" w:cs="Times New Roman" w:hint="cs"/>
                <w:sz w:val="18"/>
                <w:szCs w:val="18"/>
                <w:rtl/>
              </w:rPr>
              <w:t xml:space="preserve"> </w:t>
            </w:r>
          </w:p>
        </w:tc>
        <w:tc>
          <w:tcPr>
            <w:tcW w:w="997" w:type="dxa"/>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r>
              <w:rPr>
                <w:rFonts w:ascii="Times New Roman" w:hAnsi="Times New Roman" w:cs="Times New Roman" w:hint="cs"/>
                <w:sz w:val="18"/>
                <w:szCs w:val="18"/>
                <w:rtl/>
              </w:rPr>
              <w:t xml:space="preserve">بيولوجيا الحيوان </w:t>
            </w:r>
          </w:p>
        </w:tc>
      </w:tr>
      <w:tr w:rsidR="00A42382" w:rsidRPr="00A42382" w:rsidTr="009F2A9E">
        <w:trPr>
          <w:jc w:val="center"/>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A42382" w:rsidRPr="00A42382" w:rsidRDefault="00A42382" w:rsidP="00FA2118">
            <w:pPr>
              <w:spacing w:after="0"/>
              <w:rPr>
                <w:rFonts w:ascii="Times New Roman" w:hAnsi="Times New Roman" w:cs="Times New Roman"/>
                <w:sz w:val="18"/>
                <w:szCs w:val="18"/>
              </w:rPr>
            </w:pPr>
            <w:r w:rsidRPr="00A42382">
              <w:rPr>
                <w:rFonts w:ascii="Times New Roman" w:hAnsi="Times New Roman" w:cs="Times New Roman"/>
                <w:sz w:val="18"/>
                <w:szCs w:val="18"/>
              </w:rPr>
              <w:t xml:space="preserve">Biologie et Physiologie Végétale  </w:t>
            </w:r>
          </w:p>
        </w:tc>
        <w:tc>
          <w:tcPr>
            <w:tcW w:w="2835" w:type="dxa"/>
            <w:tcBorders>
              <w:top w:val="single" w:sz="4" w:space="0" w:color="auto"/>
              <w:left w:val="single" w:sz="4" w:space="0" w:color="auto"/>
              <w:bottom w:val="single" w:sz="4" w:space="0" w:color="auto"/>
            </w:tcBorders>
            <w:shd w:val="clear" w:color="auto" w:fill="auto"/>
            <w:vAlign w:val="center"/>
          </w:tcPr>
          <w:p w:rsidR="00A42382" w:rsidRPr="00A42382" w:rsidRDefault="00A42382" w:rsidP="00FA2118">
            <w:pPr>
              <w:spacing w:after="0"/>
              <w:jc w:val="right"/>
              <w:rPr>
                <w:rFonts w:ascii="Times New Roman" w:hAnsi="Times New Roman" w:cs="Times New Roman"/>
                <w:sz w:val="18"/>
                <w:szCs w:val="18"/>
              </w:rPr>
            </w:pPr>
            <w:r w:rsidRPr="00A42382">
              <w:rPr>
                <w:rFonts w:ascii="Times New Roman" w:hAnsi="Times New Roman" w:cs="Times New Roman"/>
                <w:sz w:val="18"/>
                <w:szCs w:val="18"/>
                <w:rtl/>
              </w:rPr>
              <w:t xml:space="preserve">بيولوجيا </w:t>
            </w:r>
            <w:proofErr w:type="spellStart"/>
            <w:r w:rsidRPr="00A42382">
              <w:rPr>
                <w:rFonts w:ascii="Times New Roman" w:hAnsi="Times New Roman" w:cs="Times New Roman"/>
                <w:sz w:val="18"/>
                <w:szCs w:val="18"/>
                <w:rtl/>
              </w:rPr>
              <w:t>وفيزيولوجيا</w:t>
            </w:r>
            <w:proofErr w:type="spellEnd"/>
            <w:r w:rsidRPr="00A42382">
              <w:rPr>
                <w:rFonts w:ascii="Times New Roman" w:hAnsi="Times New Roman" w:cs="Times New Roman"/>
                <w:sz w:val="18"/>
                <w:szCs w:val="18"/>
                <w:rtl/>
              </w:rPr>
              <w:t xml:space="preserve"> نباتية</w:t>
            </w:r>
          </w:p>
        </w:tc>
        <w:tc>
          <w:tcPr>
            <w:tcW w:w="997" w:type="dxa"/>
            <w:vMerge/>
            <w:shd w:val="clear" w:color="auto" w:fill="auto"/>
          </w:tcPr>
          <w:p w:rsidR="00A42382" w:rsidRPr="00A42382" w:rsidRDefault="00A42382" w:rsidP="0051275C">
            <w:pPr>
              <w:tabs>
                <w:tab w:val="center" w:pos="4648"/>
              </w:tabs>
              <w:spacing w:after="0" w:line="240" w:lineRule="auto"/>
              <w:jc w:val="center"/>
              <w:rPr>
                <w:rFonts w:ascii="Times New Roman" w:hAnsi="Times New Roman" w:cs="Times New Roman"/>
                <w:sz w:val="18"/>
                <w:szCs w:val="18"/>
              </w:rPr>
            </w:pPr>
          </w:p>
        </w:tc>
        <w:tc>
          <w:tcPr>
            <w:tcW w:w="997" w:type="dxa"/>
            <w:vMerge w:val="restart"/>
            <w:tcBorders>
              <w:top w:val="single" w:sz="4" w:space="0" w:color="auto"/>
              <w:right w:val="single" w:sz="4" w:space="0" w:color="auto"/>
            </w:tcBorders>
          </w:tcPr>
          <w:p w:rsidR="00A42382" w:rsidRPr="00A42382" w:rsidRDefault="00A42382" w:rsidP="0051275C">
            <w:pPr>
              <w:tabs>
                <w:tab w:val="center" w:pos="4648"/>
              </w:tabs>
              <w:spacing w:after="0" w:line="240" w:lineRule="auto"/>
              <w:jc w:val="center"/>
              <w:rPr>
                <w:rFonts w:ascii="Times New Roman" w:hAnsi="Times New Roman" w:cs="Times New Roman"/>
                <w:sz w:val="18"/>
                <w:szCs w:val="18"/>
              </w:rPr>
            </w:pPr>
            <w:r>
              <w:rPr>
                <w:rFonts w:ascii="Times New Roman" w:hAnsi="Times New Roman" w:cs="Times New Roman" w:hint="cs"/>
                <w:sz w:val="18"/>
                <w:szCs w:val="18"/>
                <w:rtl/>
              </w:rPr>
              <w:t xml:space="preserve">بيولوجيا و علم البيئة النباتية </w:t>
            </w:r>
          </w:p>
        </w:tc>
      </w:tr>
      <w:tr w:rsidR="00A42382" w:rsidRPr="00A42382" w:rsidTr="009F2A9E">
        <w:trPr>
          <w:jc w:val="center"/>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A42382" w:rsidRPr="00A42382" w:rsidRDefault="00A42382" w:rsidP="00FA2118">
            <w:pPr>
              <w:spacing w:after="0"/>
              <w:rPr>
                <w:rFonts w:ascii="Times New Roman" w:hAnsi="Times New Roman" w:cs="Times New Roman"/>
                <w:sz w:val="18"/>
                <w:szCs w:val="18"/>
              </w:rPr>
            </w:pPr>
            <w:r w:rsidRPr="00A42382">
              <w:rPr>
                <w:rFonts w:ascii="Times New Roman" w:hAnsi="Times New Roman" w:cs="Times New Roman"/>
                <w:sz w:val="18"/>
                <w:szCs w:val="18"/>
              </w:rPr>
              <w:t>Écologie et Environnement</w:t>
            </w:r>
          </w:p>
        </w:tc>
        <w:tc>
          <w:tcPr>
            <w:tcW w:w="2835" w:type="dxa"/>
            <w:tcBorders>
              <w:top w:val="single" w:sz="4" w:space="0" w:color="auto"/>
              <w:left w:val="single" w:sz="4" w:space="0" w:color="auto"/>
              <w:bottom w:val="single" w:sz="4" w:space="0" w:color="auto"/>
            </w:tcBorders>
            <w:shd w:val="clear" w:color="auto" w:fill="auto"/>
            <w:vAlign w:val="center"/>
          </w:tcPr>
          <w:p w:rsidR="00A42382" w:rsidRPr="00A42382" w:rsidRDefault="00A42382" w:rsidP="00FA2118">
            <w:pPr>
              <w:spacing w:after="0"/>
              <w:jc w:val="right"/>
              <w:rPr>
                <w:rFonts w:ascii="Times New Roman" w:hAnsi="Times New Roman" w:cs="Times New Roman"/>
                <w:sz w:val="18"/>
                <w:szCs w:val="18"/>
              </w:rPr>
            </w:pPr>
            <w:proofErr w:type="gramStart"/>
            <w:r w:rsidRPr="00A42382">
              <w:rPr>
                <w:rFonts w:ascii="Times New Roman" w:hAnsi="Times New Roman" w:cs="Times New Roman"/>
                <w:sz w:val="18"/>
                <w:szCs w:val="18"/>
                <w:rtl/>
              </w:rPr>
              <w:t>محيط</w:t>
            </w:r>
            <w:proofErr w:type="gramEnd"/>
            <w:r w:rsidRPr="00A42382">
              <w:rPr>
                <w:rFonts w:ascii="Times New Roman" w:hAnsi="Times New Roman" w:cs="Times New Roman"/>
                <w:sz w:val="18"/>
                <w:szCs w:val="18"/>
                <w:rtl/>
              </w:rPr>
              <w:t xml:space="preserve"> وبيئة</w:t>
            </w:r>
          </w:p>
        </w:tc>
        <w:tc>
          <w:tcPr>
            <w:tcW w:w="997" w:type="dxa"/>
            <w:vMerge/>
            <w:tcBorders>
              <w:bottom w:val="single" w:sz="4" w:space="0" w:color="auto"/>
            </w:tcBorders>
            <w:shd w:val="clear" w:color="auto" w:fill="auto"/>
          </w:tcPr>
          <w:p w:rsidR="00A42382" w:rsidRPr="00A42382" w:rsidRDefault="00A42382" w:rsidP="0051275C">
            <w:pPr>
              <w:tabs>
                <w:tab w:val="center" w:pos="4648"/>
              </w:tabs>
              <w:spacing w:after="0" w:line="240" w:lineRule="auto"/>
              <w:jc w:val="center"/>
              <w:rPr>
                <w:rFonts w:ascii="Times New Roman" w:hAnsi="Times New Roman" w:cs="Times New Roman"/>
                <w:sz w:val="18"/>
                <w:szCs w:val="18"/>
              </w:rPr>
            </w:pPr>
          </w:p>
        </w:tc>
        <w:tc>
          <w:tcPr>
            <w:tcW w:w="997" w:type="dxa"/>
            <w:vMerge/>
            <w:tcBorders>
              <w:bottom w:val="single" w:sz="4" w:space="0" w:color="auto"/>
              <w:right w:val="single" w:sz="4" w:space="0" w:color="auto"/>
            </w:tcBorders>
          </w:tcPr>
          <w:p w:rsidR="00A42382" w:rsidRPr="00A42382" w:rsidRDefault="00A42382" w:rsidP="0051275C">
            <w:pPr>
              <w:tabs>
                <w:tab w:val="center" w:pos="4648"/>
              </w:tabs>
              <w:spacing w:after="0" w:line="240" w:lineRule="auto"/>
              <w:jc w:val="center"/>
              <w:rPr>
                <w:rFonts w:ascii="Times New Roman" w:hAnsi="Times New Roman" w:cs="Times New Roman"/>
                <w:sz w:val="18"/>
                <w:szCs w:val="18"/>
              </w:rPr>
            </w:pPr>
          </w:p>
        </w:tc>
      </w:tr>
    </w:tbl>
    <w:p w:rsidR="0051275C" w:rsidRDefault="0051275C" w:rsidP="0051275C">
      <w:pPr>
        <w:bidi/>
        <w:ind w:left="1080"/>
        <w:rPr>
          <w:rFonts w:asciiTheme="majorBidi" w:hAnsiTheme="majorBidi" w:cstheme="majorBidi" w:hint="cs"/>
          <w:rtl/>
        </w:rPr>
      </w:pPr>
    </w:p>
    <w:p w:rsidR="00A42382" w:rsidRPr="00A42382" w:rsidRDefault="00A42382" w:rsidP="00A42382">
      <w:pPr>
        <w:bidi/>
        <w:ind w:left="1080"/>
        <w:rPr>
          <w:rFonts w:asciiTheme="majorBidi" w:hAnsiTheme="majorBidi" w:cstheme="majorBidi"/>
          <w:b/>
          <w:bCs/>
        </w:rPr>
      </w:pPr>
      <w:r w:rsidRPr="00A42382">
        <w:rPr>
          <w:rFonts w:asciiTheme="majorBidi" w:hAnsiTheme="majorBidi" w:cstheme="majorBidi" w:hint="cs"/>
          <w:b/>
          <w:bCs/>
          <w:rtl/>
        </w:rPr>
        <w:t xml:space="preserve">مرحلة الماستر </w:t>
      </w:r>
    </w:p>
    <w:tbl>
      <w:tblPr>
        <w:tblW w:w="8937" w:type="dxa"/>
        <w:jc w:val="center"/>
        <w:tblInd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2835"/>
        <w:gridCol w:w="997"/>
        <w:gridCol w:w="997"/>
      </w:tblGrid>
      <w:tr w:rsidR="00A42382" w:rsidRPr="00A42382" w:rsidTr="00FA2118">
        <w:trPr>
          <w:jc w:val="center"/>
        </w:trPr>
        <w:tc>
          <w:tcPr>
            <w:tcW w:w="4108" w:type="dxa"/>
            <w:shd w:val="clear" w:color="auto" w:fill="auto"/>
            <w:vAlign w:val="center"/>
          </w:tcPr>
          <w:p w:rsidR="00A42382" w:rsidRPr="00A42382" w:rsidRDefault="00A42382" w:rsidP="00FA2118">
            <w:pPr>
              <w:spacing w:after="0"/>
              <w:rPr>
                <w:rFonts w:ascii="Times New Roman" w:hAnsi="Times New Roman" w:cs="Times New Roman"/>
                <w:sz w:val="18"/>
                <w:szCs w:val="18"/>
              </w:rPr>
            </w:pPr>
            <w:r w:rsidRPr="00A42382">
              <w:rPr>
                <w:rFonts w:ascii="Times New Roman" w:hAnsi="Times New Roman" w:cs="Times New Roman"/>
                <w:sz w:val="18"/>
                <w:szCs w:val="18"/>
              </w:rPr>
              <w:t xml:space="preserve">Parcours de Formation </w:t>
            </w:r>
          </w:p>
        </w:tc>
        <w:tc>
          <w:tcPr>
            <w:tcW w:w="2835" w:type="dxa"/>
            <w:shd w:val="clear" w:color="auto" w:fill="auto"/>
            <w:vAlign w:val="center"/>
          </w:tcPr>
          <w:p w:rsidR="00A42382" w:rsidRPr="00A42382" w:rsidRDefault="00A42382" w:rsidP="00FA2118">
            <w:pPr>
              <w:spacing w:after="0"/>
              <w:jc w:val="right"/>
              <w:rPr>
                <w:rFonts w:ascii="Times New Roman" w:hAnsi="Times New Roman" w:cs="Times New Roman"/>
                <w:sz w:val="18"/>
                <w:szCs w:val="18"/>
                <w:rtl/>
              </w:rPr>
            </w:pPr>
            <w:proofErr w:type="gramStart"/>
            <w:r w:rsidRPr="00A42382">
              <w:rPr>
                <w:rFonts w:ascii="Times New Roman" w:hAnsi="Times New Roman" w:cs="Times New Roman" w:hint="cs"/>
                <w:sz w:val="18"/>
                <w:szCs w:val="18"/>
                <w:rtl/>
              </w:rPr>
              <w:t>مسار</w:t>
            </w:r>
            <w:proofErr w:type="gramEnd"/>
            <w:r w:rsidRPr="00A42382">
              <w:rPr>
                <w:rFonts w:ascii="Times New Roman" w:hAnsi="Times New Roman" w:cs="Times New Roman" w:hint="cs"/>
                <w:sz w:val="18"/>
                <w:szCs w:val="18"/>
                <w:rtl/>
              </w:rPr>
              <w:t xml:space="preserve"> التكوين </w:t>
            </w:r>
          </w:p>
        </w:tc>
        <w:tc>
          <w:tcPr>
            <w:tcW w:w="997" w:type="dxa"/>
            <w:shd w:val="clear" w:color="auto" w:fill="auto"/>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proofErr w:type="gramStart"/>
            <w:r w:rsidRPr="00A42382">
              <w:rPr>
                <w:rFonts w:ascii="Times New Roman" w:hAnsi="Times New Roman" w:cs="Times New Roman" w:hint="cs"/>
                <w:sz w:val="18"/>
                <w:szCs w:val="18"/>
                <w:rtl/>
              </w:rPr>
              <w:t>المستوى</w:t>
            </w:r>
            <w:proofErr w:type="gramEnd"/>
            <w:r w:rsidRPr="00A42382">
              <w:rPr>
                <w:rFonts w:ascii="Times New Roman" w:hAnsi="Times New Roman" w:cs="Times New Roman" w:hint="cs"/>
                <w:sz w:val="18"/>
                <w:szCs w:val="18"/>
                <w:rtl/>
              </w:rPr>
              <w:t xml:space="preserve"> </w:t>
            </w:r>
          </w:p>
        </w:tc>
        <w:tc>
          <w:tcPr>
            <w:tcW w:w="997" w:type="dxa"/>
          </w:tcPr>
          <w:p w:rsidR="00A42382" w:rsidRPr="00A42382" w:rsidRDefault="00A42382" w:rsidP="00FA2118">
            <w:pPr>
              <w:tabs>
                <w:tab w:val="center" w:pos="4648"/>
              </w:tabs>
              <w:spacing w:after="0" w:line="240" w:lineRule="auto"/>
              <w:jc w:val="center"/>
              <w:rPr>
                <w:rFonts w:ascii="Times New Roman" w:hAnsi="Times New Roman" w:cs="Times New Roman" w:hint="cs"/>
                <w:sz w:val="18"/>
                <w:szCs w:val="18"/>
                <w:rtl/>
                <w:lang w:bidi="ar-DZ"/>
              </w:rPr>
            </w:pPr>
            <w:proofErr w:type="gramStart"/>
            <w:r>
              <w:rPr>
                <w:rFonts w:ascii="Times New Roman" w:hAnsi="Times New Roman" w:cs="Times New Roman" w:hint="cs"/>
                <w:sz w:val="18"/>
                <w:szCs w:val="18"/>
                <w:rtl/>
                <w:lang w:bidi="ar-DZ"/>
              </w:rPr>
              <w:t>القسم</w:t>
            </w:r>
            <w:proofErr w:type="gramEnd"/>
            <w:r>
              <w:rPr>
                <w:rFonts w:ascii="Times New Roman" w:hAnsi="Times New Roman" w:cs="Times New Roman" w:hint="cs"/>
                <w:sz w:val="18"/>
                <w:szCs w:val="18"/>
                <w:rtl/>
                <w:lang w:bidi="ar-DZ"/>
              </w:rPr>
              <w:t xml:space="preserve"> </w:t>
            </w:r>
          </w:p>
        </w:tc>
      </w:tr>
      <w:tr w:rsidR="00A42382" w:rsidRPr="00A42382" w:rsidTr="00FA2118">
        <w:trPr>
          <w:jc w:val="center"/>
        </w:trPr>
        <w:tc>
          <w:tcPr>
            <w:tcW w:w="4108" w:type="dxa"/>
            <w:shd w:val="clear" w:color="auto" w:fill="auto"/>
            <w:vAlign w:val="center"/>
          </w:tcPr>
          <w:p w:rsidR="00A42382" w:rsidRPr="00A51F53" w:rsidRDefault="00A42382" w:rsidP="00FA2118">
            <w:pPr>
              <w:spacing w:after="0"/>
              <w:rPr>
                <w:rFonts w:ascii="Times New Roman" w:hAnsi="Times New Roman" w:cs="Times New Roman"/>
              </w:rPr>
            </w:pPr>
            <w:r w:rsidRPr="00A51F53">
              <w:rPr>
                <w:rFonts w:ascii="Times New Roman" w:hAnsi="Times New Roman" w:cs="Times New Roman"/>
              </w:rPr>
              <w:t>Biodiversité et physiologie végétale</w:t>
            </w:r>
          </w:p>
        </w:tc>
        <w:tc>
          <w:tcPr>
            <w:tcW w:w="2835" w:type="dxa"/>
            <w:shd w:val="clear" w:color="auto" w:fill="auto"/>
            <w:vAlign w:val="center"/>
          </w:tcPr>
          <w:p w:rsidR="00A42382" w:rsidRPr="00F866CD" w:rsidRDefault="00A42382" w:rsidP="00FA2118">
            <w:pPr>
              <w:tabs>
                <w:tab w:val="center" w:pos="4648"/>
              </w:tabs>
              <w:spacing w:after="0" w:line="240" w:lineRule="auto"/>
              <w:jc w:val="right"/>
              <w:rPr>
                <w:rFonts w:ascii="Times New Roman" w:hAnsi="Times New Roman" w:cs="Times New Roman"/>
                <w:sz w:val="24"/>
                <w:szCs w:val="24"/>
              </w:rPr>
            </w:pPr>
            <w:r w:rsidRPr="00F866CD">
              <w:rPr>
                <w:rFonts w:ascii="Times New Roman" w:hAnsi="Times New Roman" w:cs="Times New Roman"/>
                <w:sz w:val="24"/>
                <w:szCs w:val="24"/>
                <w:rtl/>
              </w:rPr>
              <w:t xml:space="preserve">التنوع البيئي </w:t>
            </w:r>
            <w:proofErr w:type="spellStart"/>
            <w:r w:rsidRPr="00F866CD">
              <w:rPr>
                <w:rFonts w:ascii="Times New Roman" w:hAnsi="Times New Roman" w:cs="Times New Roman"/>
                <w:sz w:val="24"/>
                <w:szCs w:val="24"/>
                <w:rtl/>
              </w:rPr>
              <w:t>وفيزيولوجيا</w:t>
            </w:r>
            <w:proofErr w:type="spellEnd"/>
            <w:r w:rsidRPr="00F866CD">
              <w:rPr>
                <w:rFonts w:ascii="Times New Roman" w:hAnsi="Times New Roman" w:cs="Times New Roman"/>
                <w:sz w:val="24"/>
                <w:szCs w:val="24"/>
                <w:rtl/>
              </w:rPr>
              <w:t xml:space="preserve"> النبات</w:t>
            </w:r>
          </w:p>
        </w:tc>
        <w:tc>
          <w:tcPr>
            <w:tcW w:w="997" w:type="dxa"/>
            <w:vMerge w:val="restart"/>
            <w:shd w:val="clear" w:color="auto" w:fill="auto"/>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r>
              <w:rPr>
                <w:rFonts w:ascii="Times New Roman" w:hAnsi="Times New Roman" w:cs="Times New Roman" w:hint="cs"/>
                <w:sz w:val="18"/>
                <w:szCs w:val="18"/>
                <w:rtl/>
              </w:rPr>
              <w:t xml:space="preserve">ليسانس </w:t>
            </w:r>
            <w:r>
              <w:rPr>
                <w:rFonts w:ascii="Times New Roman" w:hAnsi="Times New Roman" w:cs="Times New Roman" w:hint="cs"/>
                <w:sz w:val="18"/>
                <w:szCs w:val="18"/>
                <w:rtl/>
              </w:rPr>
              <w:t xml:space="preserve">ماستر 2 </w:t>
            </w:r>
          </w:p>
        </w:tc>
        <w:tc>
          <w:tcPr>
            <w:tcW w:w="997" w:type="dxa"/>
            <w:vMerge w:val="restart"/>
          </w:tcPr>
          <w:p w:rsidR="00A42382" w:rsidRPr="00A42382" w:rsidRDefault="00A42382" w:rsidP="00FA2118">
            <w:pPr>
              <w:tabs>
                <w:tab w:val="center" w:pos="4648"/>
              </w:tabs>
              <w:spacing w:after="0" w:line="240" w:lineRule="auto"/>
              <w:jc w:val="center"/>
              <w:rPr>
                <w:rFonts w:ascii="Times New Roman" w:hAnsi="Times New Roman" w:cs="Times New Roman"/>
                <w:sz w:val="18"/>
                <w:szCs w:val="18"/>
                <w:rtl/>
              </w:rPr>
            </w:pPr>
            <w:r>
              <w:rPr>
                <w:rFonts w:ascii="Times New Roman" w:hAnsi="Times New Roman" w:cs="Times New Roman" w:hint="cs"/>
                <w:sz w:val="18"/>
                <w:szCs w:val="18"/>
                <w:rtl/>
              </w:rPr>
              <w:t xml:space="preserve">بيولوجيا و علم البيئة النباتية </w:t>
            </w:r>
          </w:p>
        </w:tc>
      </w:tr>
      <w:tr w:rsidR="00A42382" w:rsidRPr="00A42382" w:rsidTr="00EE40FF">
        <w:trPr>
          <w:jc w:val="center"/>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A42382" w:rsidRPr="00A51F53" w:rsidRDefault="00A42382" w:rsidP="00FA2118">
            <w:pPr>
              <w:spacing w:after="0"/>
              <w:rPr>
                <w:rFonts w:ascii="Times New Roman" w:hAnsi="Times New Roman" w:cs="Times New Roman"/>
              </w:rPr>
            </w:pPr>
            <w:r w:rsidRPr="00A51F53">
              <w:rPr>
                <w:rFonts w:ascii="Times New Roman" w:hAnsi="Times New Roman" w:cs="Times New Roman"/>
              </w:rPr>
              <w:t>Biologie et physiologie de la reproduction</w:t>
            </w:r>
          </w:p>
        </w:tc>
        <w:tc>
          <w:tcPr>
            <w:tcW w:w="2835" w:type="dxa"/>
            <w:tcBorders>
              <w:top w:val="single" w:sz="4" w:space="0" w:color="auto"/>
              <w:left w:val="single" w:sz="4" w:space="0" w:color="auto"/>
              <w:bottom w:val="single" w:sz="4" w:space="0" w:color="auto"/>
            </w:tcBorders>
            <w:shd w:val="clear" w:color="auto" w:fill="auto"/>
            <w:vAlign w:val="center"/>
          </w:tcPr>
          <w:p w:rsidR="00A42382" w:rsidRPr="00F866CD" w:rsidRDefault="00A42382" w:rsidP="00FA2118">
            <w:pPr>
              <w:tabs>
                <w:tab w:val="center" w:pos="4648"/>
              </w:tabs>
              <w:spacing w:after="0" w:line="240" w:lineRule="auto"/>
              <w:jc w:val="right"/>
              <w:rPr>
                <w:rFonts w:ascii="Times New Roman" w:hAnsi="Times New Roman" w:cs="Times New Roman"/>
                <w:sz w:val="24"/>
                <w:szCs w:val="24"/>
              </w:rPr>
            </w:pPr>
            <w:r w:rsidRPr="00F866CD">
              <w:rPr>
                <w:rFonts w:ascii="Times New Roman" w:hAnsi="Times New Roman" w:cs="Times New Roman"/>
                <w:sz w:val="24"/>
                <w:szCs w:val="24"/>
                <w:rtl/>
              </w:rPr>
              <w:t xml:space="preserve">بيولوجيا </w:t>
            </w:r>
            <w:proofErr w:type="spellStart"/>
            <w:r w:rsidRPr="00F866CD">
              <w:rPr>
                <w:rFonts w:ascii="Times New Roman" w:hAnsi="Times New Roman" w:cs="Times New Roman"/>
                <w:sz w:val="24"/>
                <w:szCs w:val="24"/>
                <w:rtl/>
              </w:rPr>
              <w:t>وفيزيولوجيا</w:t>
            </w:r>
            <w:proofErr w:type="spellEnd"/>
            <w:r w:rsidRPr="00F866CD">
              <w:rPr>
                <w:rFonts w:ascii="Times New Roman" w:hAnsi="Times New Roman" w:cs="Times New Roman"/>
                <w:sz w:val="24"/>
                <w:szCs w:val="24"/>
                <w:rtl/>
              </w:rPr>
              <w:t xml:space="preserve"> التكاثر</w:t>
            </w:r>
          </w:p>
        </w:tc>
        <w:tc>
          <w:tcPr>
            <w:tcW w:w="997" w:type="dxa"/>
            <w:vMerge/>
            <w:shd w:val="clear" w:color="auto" w:fill="auto"/>
          </w:tcPr>
          <w:p w:rsidR="00A42382" w:rsidRPr="00A42382" w:rsidRDefault="00A42382" w:rsidP="00FA2118">
            <w:pPr>
              <w:tabs>
                <w:tab w:val="center" w:pos="4648"/>
              </w:tabs>
              <w:spacing w:after="0" w:line="240" w:lineRule="auto"/>
              <w:jc w:val="center"/>
              <w:rPr>
                <w:rFonts w:ascii="Times New Roman" w:hAnsi="Times New Roman" w:cs="Times New Roman"/>
                <w:sz w:val="18"/>
                <w:szCs w:val="18"/>
              </w:rPr>
            </w:pPr>
          </w:p>
        </w:tc>
        <w:tc>
          <w:tcPr>
            <w:tcW w:w="997" w:type="dxa"/>
            <w:vMerge/>
          </w:tcPr>
          <w:p w:rsidR="00A42382" w:rsidRPr="00A42382" w:rsidRDefault="00A42382" w:rsidP="00FA2118">
            <w:pPr>
              <w:tabs>
                <w:tab w:val="center" w:pos="4648"/>
              </w:tabs>
              <w:spacing w:after="0" w:line="240" w:lineRule="auto"/>
              <w:jc w:val="center"/>
              <w:rPr>
                <w:rFonts w:ascii="Times New Roman" w:hAnsi="Times New Roman" w:cs="Times New Roman"/>
                <w:sz w:val="18"/>
                <w:szCs w:val="18"/>
              </w:rPr>
            </w:pPr>
          </w:p>
        </w:tc>
      </w:tr>
    </w:tbl>
    <w:p w:rsidR="00A42382" w:rsidRPr="00312301" w:rsidRDefault="00A42382" w:rsidP="00312301">
      <w:pPr>
        <w:pStyle w:val="Paragraphedeliste"/>
        <w:numPr>
          <w:ilvl w:val="0"/>
          <w:numId w:val="14"/>
        </w:numPr>
        <w:bidi/>
        <w:rPr>
          <w:rFonts w:asciiTheme="majorBidi" w:hAnsiTheme="majorBidi" w:cstheme="majorBidi" w:hint="cs"/>
          <w:b/>
          <w:bCs/>
          <w:lang w:bidi="ar-DZ"/>
        </w:rPr>
      </w:pPr>
      <w:r w:rsidRPr="00312301">
        <w:rPr>
          <w:rFonts w:asciiTheme="majorBidi" w:hAnsiTheme="majorBidi" w:cstheme="majorBidi" w:hint="cs"/>
          <w:b/>
          <w:bCs/>
          <w:rtl/>
          <w:lang w:bidi="ar-DZ"/>
        </w:rPr>
        <w:lastRenderedPageBreak/>
        <w:t>الروابط المتعلقة بال</w:t>
      </w:r>
      <w:r w:rsidR="00312301">
        <w:rPr>
          <w:rFonts w:asciiTheme="majorBidi" w:hAnsiTheme="majorBidi" w:cstheme="majorBidi" w:hint="cs"/>
          <w:b/>
          <w:bCs/>
          <w:rtl/>
          <w:lang w:bidi="ar-DZ"/>
        </w:rPr>
        <w:t>دعائم البيداغوجية</w:t>
      </w:r>
      <w:r w:rsidRPr="00312301">
        <w:rPr>
          <w:rFonts w:asciiTheme="majorBidi" w:hAnsiTheme="majorBidi" w:cstheme="majorBidi" w:hint="cs"/>
          <w:b/>
          <w:bCs/>
          <w:rtl/>
          <w:lang w:bidi="ar-DZ"/>
        </w:rPr>
        <w:t xml:space="preserve"> على شبكة الانترنت  </w:t>
      </w:r>
    </w:p>
    <w:p w:rsidR="00A42382" w:rsidRPr="00312301" w:rsidRDefault="00A42382" w:rsidP="00A42382">
      <w:pPr>
        <w:pStyle w:val="Paragraphedeliste"/>
        <w:bidi/>
        <w:ind w:left="1440"/>
        <w:rPr>
          <w:rFonts w:asciiTheme="majorBidi" w:hAnsiTheme="majorBidi" w:cstheme="majorBidi" w:hint="cs"/>
          <w:rtl/>
          <w:lang w:bidi="ar-DZ"/>
        </w:rPr>
      </w:pPr>
    </w:p>
    <w:p w:rsidR="00AD4CD9" w:rsidRPr="005E3C4E" w:rsidRDefault="00AD4CD9" w:rsidP="00AD4CD9">
      <w:pPr>
        <w:spacing w:after="0" w:line="240" w:lineRule="auto"/>
        <w:jc w:val="center"/>
        <w:rPr>
          <w:rFonts w:ascii="Times New Roman" w:hAnsi="Times New Roman" w:cs="Times New Roman"/>
          <w:b/>
          <w:bCs/>
          <w:sz w:val="20"/>
          <w:szCs w:val="20"/>
        </w:rPr>
      </w:pPr>
      <w:r w:rsidRPr="005E3C4E">
        <w:rPr>
          <w:rFonts w:ascii="Times New Roman" w:hAnsi="Times New Roman" w:cs="Times New Roman"/>
          <w:b/>
          <w:bCs/>
          <w:sz w:val="20"/>
          <w:szCs w:val="20"/>
        </w:rPr>
        <w:t>Liens pour accéder aux supports pédagogiques mis en ligne (premier semestre, 2020-2021) - Faculté SNV</w:t>
      </w:r>
    </w:p>
    <w:p w:rsidR="00AD4CD9" w:rsidRPr="00856E7F" w:rsidRDefault="00AD4CD9" w:rsidP="00AD4CD9">
      <w:pPr>
        <w:spacing w:after="0" w:line="240" w:lineRule="auto"/>
        <w:rPr>
          <w:rFonts w:ascii="Times New Roman" w:hAnsi="Times New Roman" w:cs="Times New Roman"/>
          <w:b/>
          <w:bCs/>
          <w:sz w:val="10"/>
          <w:szCs w:val="10"/>
        </w:rPr>
      </w:pP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835"/>
        <w:gridCol w:w="3387"/>
      </w:tblGrid>
      <w:tr w:rsidR="00AD4CD9" w:rsidRPr="00A24505" w:rsidTr="00A24505">
        <w:trPr>
          <w:cantSplit/>
          <w:trHeight w:val="360"/>
          <w:jc w:val="center"/>
        </w:trPr>
        <w:tc>
          <w:tcPr>
            <w:tcW w:w="3013" w:type="dxa"/>
            <w:shd w:val="clear" w:color="auto" w:fill="F2F2F2"/>
            <w:vAlign w:val="center"/>
          </w:tcPr>
          <w:p w:rsidR="00AD4CD9" w:rsidRPr="00A24505" w:rsidRDefault="00AD4CD9" w:rsidP="00AD4CD9">
            <w:pPr>
              <w:spacing w:after="0" w:line="240" w:lineRule="auto"/>
              <w:jc w:val="center"/>
              <w:rPr>
                <w:rFonts w:ascii="Times New Roman" w:hAnsi="Times New Roman" w:cs="Times New Roman"/>
                <w:b/>
                <w:bCs/>
                <w:sz w:val="14"/>
                <w:szCs w:val="14"/>
              </w:rPr>
            </w:pPr>
            <w:r w:rsidRPr="00A24505">
              <w:rPr>
                <w:rFonts w:ascii="Times New Roman" w:hAnsi="Times New Roman" w:cs="Times New Roman"/>
                <w:b/>
                <w:bCs/>
                <w:sz w:val="14"/>
                <w:szCs w:val="14"/>
              </w:rPr>
              <w:t>Département</w:t>
            </w:r>
          </w:p>
        </w:tc>
        <w:tc>
          <w:tcPr>
            <w:tcW w:w="835" w:type="dxa"/>
            <w:tcBorders>
              <w:right w:val="single" w:sz="4" w:space="0" w:color="auto"/>
            </w:tcBorders>
            <w:shd w:val="clear" w:color="auto" w:fill="F2F2F2"/>
            <w:vAlign w:val="center"/>
          </w:tcPr>
          <w:p w:rsidR="00AD4CD9" w:rsidRPr="00A24505" w:rsidRDefault="00AD4CD9" w:rsidP="00AD4CD9">
            <w:pPr>
              <w:spacing w:after="0" w:line="240" w:lineRule="auto"/>
              <w:jc w:val="center"/>
              <w:rPr>
                <w:rFonts w:ascii="Times New Roman" w:hAnsi="Times New Roman" w:cs="Times New Roman"/>
                <w:b/>
                <w:bCs/>
                <w:sz w:val="14"/>
                <w:szCs w:val="14"/>
              </w:rPr>
            </w:pPr>
            <w:r w:rsidRPr="00A24505">
              <w:rPr>
                <w:rFonts w:ascii="Times New Roman" w:hAnsi="Times New Roman" w:cs="Times New Roman"/>
                <w:b/>
                <w:bCs/>
                <w:sz w:val="14"/>
                <w:szCs w:val="14"/>
              </w:rPr>
              <w:t>Niveau</w:t>
            </w:r>
          </w:p>
        </w:tc>
        <w:tc>
          <w:tcPr>
            <w:tcW w:w="3387" w:type="dxa"/>
            <w:tcBorders>
              <w:top w:val="single" w:sz="4" w:space="0" w:color="auto"/>
              <w:left w:val="single" w:sz="4" w:space="0" w:color="auto"/>
              <w:bottom w:val="single" w:sz="4" w:space="0" w:color="auto"/>
              <w:right w:val="single" w:sz="4" w:space="0" w:color="auto"/>
            </w:tcBorders>
            <w:shd w:val="clear" w:color="auto" w:fill="F2F2F2"/>
            <w:vAlign w:val="center"/>
          </w:tcPr>
          <w:p w:rsidR="00AD4CD9" w:rsidRPr="00A24505" w:rsidRDefault="00AD4CD9" w:rsidP="00AD4CD9">
            <w:pPr>
              <w:spacing w:after="0" w:line="240" w:lineRule="auto"/>
              <w:jc w:val="center"/>
              <w:rPr>
                <w:rFonts w:ascii="Times New Roman" w:hAnsi="Times New Roman" w:cs="Times New Roman"/>
                <w:b/>
                <w:bCs/>
                <w:sz w:val="14"/>
                <w:szCs w:val="14"/>
              </w:rPr>
            </w:pPr>
            <w:r w:rsidRPr="00A24505">
              <w:rPr>
                <w:rFonts w:ascii="Times New Roman" w:hAnsi="Times New Roman" w:cs="Times New Roman"/>
                <w:b/>
                <w:bCs/>
                <w:sz w:val="14"/>
                <w:szCs w:val="14"/>
              </w:rPr>
              <w:t>Lien</w:t>
            </w:r>
          </w:p>
        </w:tc>
      </w:tr>
      <w:tr w:rsidR="00AD4CD9" w:rsidRPr="00A24505" w:rsidTr="00A24505">
        <w:trPr>
          <w:trHeight w:val="333"/>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Tronc commun de biologie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6" w:history="1">
              <w:r w:rsidRPr="00A24505">
                <w:rPr>
                  <w:rStyle w:val="Lienhypertexte"/>
                  <w:rFonts w:ascii="Times New Roman" w:hAnsi="Times New Roman" w:cs="Times New Roman"/>
                  <w:sz w:val="14"/>
                  <w:szCs w:val="14"/>
                </w:rPr>
                <w:t>https://fac.umc.edu.dz/snv/TCetud1s12020.php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i/>
                <w:iCs/>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7" w:history="1">
              <w:r w:rsidRPr="00A24505">
                <w:rPr>
                  <w:rStyle w:val="Lienhypertexte"/>
                  <w:rFonts w:ascii="Times New Roman" w:hAnsi="Times New Roman" w:cs="Times New Roman"/>
                  <w:sz w:val="14"/>
                  <w:szCs w:val="14"/>
                </w:rPr>
                <w:t>https://fac.umc.edu.dz/snv/TCetud2s32020.php</w:t>
              </w:r>
            </w:hyperlink>
          </w:p>
        </w:tc>
      </w:tr>
      <w:tr w:rsidR="00AD4CD9" w:rsidRPr="00A24505" w:rsidTr="00A24505">
        <w:trPr>
          <w:trHeight w:val="333"/>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Biochimie et biologie Cellulaire et moléculaire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L3</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8" w:history="1">
              <w:r w:rsidRPr="00A24505">
                <w:rPr>
                  <w:rStyle w:val="Lienhypertexte"/>
                  <w:rFonts w:ascii="Times New Roman" w:hAnsi="Times New Roman" w:cs="Times New Roman"/>
                  <w:sz w:val="14"/>
                  <w:szCs w:val="14"/>
                </w:rPr>
                <w:t>https://fac.umc.edu.dz/snv/BCMetudL32020.php.php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9" w:history="1">
              <w:r w:rsidRPr="00A24505">
                <w:rPr>
                  <w:rStyle w:val="Lienhypertexte"/>
                  <w:rFonts w:ascii="Times New Roman" w:hAnsi="Times New Roman" w:cs="Times New Roman"/>
                  <w:sz w:val="14"/>
                  <w:szCs w:val="14"/>
                </w:rPr>
                <w:t>https://fac.umc.edu.dz/snv/BCMetudM12020.php.php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0" w:history="1">
              <w:r w:rsidRPr="00A24505">
                <w:rPr>
                  <w:rStyle w:val="Lienhypertexte"/>
                  <w:rFonts w:ascii="Times New Roman" w:hAnsi="Times New Roman" w:cs="Times New Roman"/>
                  <w:sz w:val="14"/>
                  <w:szCs w:val="14"/>
                </w:rPr>
                <w:t>https://fac.umc.edu.dz/snv/BCMetudM22020.php.php</w:t>
              </w:r>
            </w:hyperlink>
          </w:p>
        </w:tc>
      </w:tr>
      <w:tr w:rsidR="00AD4CD9" w:rsidRPr="00A24505" w:rsidTr="00A24505">
        <w:trPr>
          <w:trHeight w:val="333"/>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Biologie animale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L3</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1" w:history="1">
              <w:r w:rsidRPr="00A24505">
                <w:rPr>
                  <w:rStyle w:val="Lienhypertexte"/>
                  <w:rFonts w:ascii="Times New Roman" w:hAnsi="Times New Roman" w:cs="Times New Roman"/>
                  <w:sz w:val="14"/>
                  <w:szCs w:val="14"/>
                </w:rPr>
                <w:t>https://fac.umc.edu.dz/snv/BAetudL32020.php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2" w:history="1">
              <w:r w:rsidRPr="00A24505">
                <w:rPr>
                  <w:rStyle w:val="Lienhypertexte"/>
                  <w:rFonts w:ascii="Times New Roman" w:hAnsi="Times New Roman" w:cs="Times New Roman"/>
                  <w:sz w:val="14"/>
                  <w:szCs w:val="14"/>
                </w:rPr>
                <w:t>https://fac.umc.edu.dz/snv/BAetudM12020.php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3" w:history="1">
              <w:r w:rsidRPr="00A24505">
                <w:rPr>
                  <w:rStyle w:val="Lienhypertexte"/>
                  <w:rFonts w:ascii="Times New Roman" w:hAnsi="Times New Roman" w:cs="Times New Roman"/>
                  <w:sz w:val="14"/>
                  <w:szCs w:val="14"/>
                </w:rPr>
                <w:t>https://fac.umc.edu.dz/snv/BAetudM22020.php</w:t>
              </w:r>
            </w:hyperlink>
          </w:p>
        </w:tc>
      </w:tr>
      <w:tr w:rsidR="00AD4CD9" w:rsidRPr="00A24505" w:rsidTr="00A24505">
        <w:trPr>
          <w:trHeight w:val="333"/>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Biologie Appliquée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L3</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4" w:history="1">
              <w:r w:rsidRPr="00A24505">
                <w:rPr>
                  <w:rStyle w:val="Lienhypertexte"/>
                  <w:rFonts w:ascii="Times New Roman" w:hAnsi="Times New Roman" w:cs="Times New Roman"/>
                  <w:sz w:val="14"/>
                  <w:szCs w:val="14"/>
                </w:rPr>
                <w:t>https://fac.umc.edu.dz/snv/BAPPetudL32020.php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5" w:history="1">
              <w:r w:rsidRPr="00A24505">
                <w:rPr>
                  <w:rStyle w:val="Lienhypertexte"/>
                  <w:rFonts w:ascii="Times New Roman" w:hAnsi="Times New Roman" w:cs="Times New Roman"/>
                  <w:sz w:val="14"/>
                  <w:szCs w:val="14"/>
                </w:rPr>
                <w:t>https://fac.umc.edu.dz/snv/BAPPetudM12020.php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6" w:history="1">
              <w:r w:rsidRPr="00A24505">
                <w:rPr>
                  <w:rStyle w:val="Lienhypertexte"/>
                  <w:rFonts w:ascii="Times New Roman" w:hAnsi="Times New Roman" w:cs="Times New Roman"/>
                  <w:sz w:val="14"/>
                  <w:szCs w:val="14"/>
                </w:rPr>
                <w:t>https://fac.umc.edu.dz/snv/BAPPetudM22020.php</w:t>
              </w:r>
            </w:hyperlink>
          </w:p>
        </w:tc>
      </w:tr>
      <w:tr w:rsidR="00AD4CD9" w:rsidRPr="00A24505" w:rsidTr="00A24505">
        <w:trPr>
          <w:trHeight w:val="333"/>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color w:val="000000"/>
                <w:sz w:val="14"/>
                <w:szCs w:val="14"/>
                <w:lang w:bidi="ar-DZ"/>
              </w:rPr>
            </w:pPr>
            <w:r w:rsidRPr="00A24505">
              <w:rPr>
                <w:rFonts w:ascii="Times New Roman" w:hAnsi="Times New Roman" w:cs="Times New Roman"/>
                <w:color w:val="000000"/>
                <w:sz w:val="14"/>
                <w:szCs w:val="14"/>
                <w:lang w:bidi="ar-DZ"/>
              </w:rPr>
              <w:t>Biologie et Écologie végétale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L3</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7" w:history="1">
              <w:r w:rsidRPr="00A24505">
                <w:rPr>
                  <w:rStyle w:val="Lienhypertexte"/>
                  <w:rFonts w:ascii="Times New Roman" w:hAnsi="Times New Roman" w:cs="Times New Roman"/>
                  <w:sz w:val="14"/>
                  <w:szCs w:val="14"/>
                </w:rPr>
                <w:t>https://fac.umc.edu.dz/snv/ecologieetudL32020.php</w:t>
              </w:r>
            </w:hyperlink>
          </w:p>
        </w:tc>
      </w:tr>
      <w:tr w:rsidR="00AD4CD9" w:rsidRPr="00A24505" w:rsidTr="00A24505">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8" w:history="1">
              <w:r w:rsidRPr="00A24505">
                <w:rPr>
                  <w:rStyle w:val="Lienhypertexte"/>
                  <w:rFonts w:ascii="Times New Roman" w:hAnsi="Times New Roman" w:cs="Times New Roman"/>
                  <w:sz w:val="14"/>
                  <w:szCs w:val="14"/>
                </w:rPr>
                <w:t>https://fac.umc.edu.dz/snv/ecologieetudM12020.php</w:t>
              </w:r>
            </w:hyperlink>
          </w:p>
        </w:tc>
      </w:tr>
      <w:tr w:rsidR="00AD4CD9" w:rsidRPr="00A24505" w:rsidTr="00A24505">
        <w:trPr>
          <w:trHeight w:val="115"/>
          <w:jc w:val="center"/>
        </w:trPr>
        <w:tc>
          <w:tcPr>
            <w:tcW w:w="3013" w:type="dxa"/>
            <w:vMerge/>
            <w:tcBorders>
              <w:bottom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19" w:history="1">
              <w:r w:rsidRPr="00A24505">
                <w:rPr>
                  <w:rStyle w:val="Lienhypertexte"/>
                  <w:rFonts w:ascii="Times New Roman" w:hAnsi="Times New Roman" w:cs="Times New Roman"/>
                  <w:sz w:val="14"/>
                  <w:szCs w:val="14"/>
                </w:rPr>
                <w:t>https://fac.umc.edu.dz/snv/ecologieetudM22020.php</w:t>
              </w:r>
            </w:hyperlink>
          </w:p>
        </w:tc>
      </w:tr>
      <w:tr w:rsidR="00AD4CD9" w:rsidRPr="00A24505" w:rsidTr="00A24505">
        <w:trPr>
          <w:trHeight w:val="326"/>
          <w:jc w:val="center"/>
        </w:trPr>
        <w:tc>
          <w:tcPr>
            <w:tcW w:w="3013" w:type="dxa"/>
            <w:vMerge w:val="restart"/>
            <w:shd w:val="clear" w:color="auto" w:fill="auto"/>
            <w:vAlign w:val="center"/>
          </w:tcPr>
          <w:p w:rsidR="00AD4CD9" w:rsidRPr="00A24505" w:rsidRDefault="00AD4CD9" w:rsidP="00AD4CD9">
            <w:pPr>
              <w:spacing w:after="0"/>
              <w:jc w:val="center"/>
              <w:rPr>
                <w:rFonts w:ascii="Times New Roman" w:hAnsi="Times New Roman" w:cs="Times New Roman"/>
                <w:color w:val="000000"/>
                <w:sz w:val="14"/>
                <w:szCs w:val="14"/>
                <w:lang w:bidi="ar-DZ"/>
              </w:rPr>
            </w:pPr>
            <w:r w:rsidRPr="00A24505">
              <w:rPr>
                <w:rFonts w:ascii="Times New Roman" w:hAnsi="Times New Roman" w:cs="Times New Roman"/>
                <w:color w:val="000000"/>
                <w:sz w:val="14"/>
                <w:szCs w:val="14"/>
                <w:lang w:bidi="ar-DZ"/>
              </w:rPr>
              <w:t>Microbiologie</w:t>
            </w: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L3</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20" w:history="1">
              <w:r w:rsidRPr="00A24505">
                <w:rPr>
                  <w:rStyle w:val="Lienhypertexte"/>
                  <w:rFonts w:ascii="Times New Roman" w:hAnsi="Times New Roman" w:cs="Times New Roman"/>
                  <w:sz w:val="14"/>
                  <w:szCs w:val="14"/>
                </w:rPr>
                <w:t>https://fac.umc.edu.dz/snv/microbioetudL32020.php</w:t>
              </w:r>
            </w:hyperlink>
          </w:p>
        </w:tc>
      </w:tr>
      <w:tr w:rsidR="00AD4CD9" w:rsidRPr="00A24505" w:rsidTr="00A24505">
        <w:trPr>
          <w:trHeight w:val="162"/>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M1</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21" w:history="1">
              <w:r w:rsidRPr="00A24505">
                <w:rPr>
                  <w:rStyle w:val="Lienhypertexte"/>
                  <w:rFonts w:ascii="Times New Roman" w:hAnsi="Times New Roman" w:cs="Times New Roman"/>
                  <w:sz w:val="14"/>
                  <w:szCs w:val="14"/>
                </w:rPr>
                <w:t>https://fac.umc.edu.dz/snv/microbioetudM12020.php</w:t>
              </w:r>
            </w:hyperlink>
          </w:p>
        </w:tc>
      </w:tr>
      <w:tr w:rsidR="00AD4CD9" w:rsidRPr="00A24505" w:rsidTr="00312301">
        <w:trPr>
          <w:trHeight w:val="115"/>
          <w:jc w:val="center"/>
        </w:trPr>
        <w:tc>
          <w:tcPr>
            <w:tcW w:w="3013" w:type="dxa"/>
            <w:vMerge/>
            <w:shd w:val="clear" w:color="auto" w:fill="auto"/>
            <w:vAlign w:val="center"/>
          </w:tcPr>
          <w:p w:rsidR="00AD4CD9" w:rsidRPr="00A24505" w:rsidRDefault="00AD4CD9" w:rsidP="00AD4CD9">
            <w:pPr>
              <w:spacing w:after="0"/>
              <w:jc w:val="center"/>
              <w:rPr>
                <w:rFonts w:ascii="Times New Roman" w:hAnsi="Times New Roman" w:cs="Times New Roman"/>
                <w:color w:val="000000"/>
                <w:sz w:val="14"/>
                <w:szCs w:val="14"/>
                <w:lang w:bidi="ar-DZ"/>
              </w:rPr>
            </w:pPr>
          </w:p>
        </w:tc>
        <w:tc>
          <w:tcPr>
            <w:tcW w:w="835" w:type="dxa"/>
            <w:tcBorders>
              <w:right w:val="single" w:sz="4" w:space="0" w:color="auto"/>
            </w:tcBorders>
            <w:shd w:val="clear" w:color="auto" w:fill="auto"/>
            <w:vAlign w:val="center"/>
          </w:tcPr>
          <w:p w:rsidR="00AD4CD9" w:rsidRPr="00A24505" w:rsidRDefault="00AD4CD9" w:rsidP="00AD4CD9">
            <w:pPr>
              <w:spacing w:after="0"/>
              <w:jc w:val="center"/>
              <w:rPr>
                <w:rFonts w:ascii="Times New Roman" w:hAnsi="Times New Roman" w:cs="Times New Roman"/>
                <w:sz w:val="14"/>
                <w:szCs w:val="14"/>
              </w:rPr>
            </w:pPr>
            <w:r w:rsidRPr="00A24505">
              <w:rPr>
                <w:rFonts w:ascii="Times New Roman" w:hAnsi="Times New Roman" w:cs="Times New Roman"/>
                <w:sz w:val="14"/>
                <w:szCs w:val="14"/>
              </w:rPr>
              <w:t>M2</w:t>
            </w:r>
          </w:p>
        </w:tc>
        <w:tc>
          <w:tcPr>
            <w:tcW w:w="3387" w:type="dxa"/>
            <w:tcBorders>
              <w:top w:val="single" w:sz="4" w:space="0" w:color="auto"/>
              <w:left w:val="single" w:sz="4" w:space="0" w:color="auto"/>
              <w:bottom w:val="single" w:sz="4" w:space="0" w:color="auto"/>
              <w:right w:val="single" w:sz="4" w:space="0" w:color="auto"/>
            </w:tcBorders>
          </w:tcPr>
          <w:p w:rsidR="00AD4CD9" w:rsidRPr="00A24505" w:rsidRDefault="00AD4CD9" w:rsidP="00AD4CD9">
            <w:pPr>
              <w:spacing w:after="0" w:line="360" w:lineRule="auto"/>
              <w:rPr>
                <w:rFonts w:ascii="Times New Roman" w:hAnsi="Times New Roman" w:cs="Times New Roman"/>
                <w:sz w:val="14"/>
                <w:szCs w:val="14"/>
              </w:rPr>
            </w:pPr>
            <w:hyperlink r:id="rId22" w:history="1">
              <w:r w:rsidRPr="00A24505">
                <w:rPr>
                  <w:rStyle w:val="Lienhypertexte"/>
                  <w:rFonts w:ascii="Times New Roman" w:hAnsi="Times New Roman" w:cs="Times New Roman"/>
                  <w:sz w:val="14"/>
                  <w:szCs w:val="14"/>
                </w:rPr>
                <w:t>https://fac.umc.edu.dz/snv/microbioetudM22020.php</w:t>
              </w:r>
            </w:hyperlink>
          </w:p>
        </w:tc>
      </w:tr>
    </w:tbl>
    <w:p w:rsidR="00312301" w:rsidRDefault="00312301" w:rsidP="00AD4CD9">
      <w:pPr>
        <w:spacing w:after="0" w:line="240" w:lineRule="auto"/>
        <w:ind w:left="7788" w:firstLine="708"/>
        <w:rPr>
          <w:rFonts w:ascii="Times New Roman" w:hAnsi="Times New Roman" w:cs="Times New Roman" w:hint="cs"/>
          <w:b/>
          <w:bCs/>
          <w:sz w:val="20"/>
          <w:szCs w:val="20"/>
          <w:rtl/>
        </w:rPr>
      </w:pPr>
    </w:p>
    <w:p w:rsidR="00312301" w:rsidRDefault="00312301" w:rsidP="00AD4CD9">
      <w:pPr>
        <w:spacing w:after="0" w:line="240" w:lineRule="auto"/>
        <w:ind w:left="7788" w:firstLine="708"/>
        <w:rPr>
          <w:rFonts w:ascii="Times New Roman" w:hAnsi="Times New Roman" w:cs="Times New Roman" w:hint="cs"/>
          <w:b/>
          <w:bCs/>
          <w:sz w:val="20"/>
          <w:szCs w:val="20"/>
          <w:rtl/>
        </w:rPr>
      </w:pPr>
    </w:p>
    <w:p w:rsidR="00312301" w:rsidRPr="007F526B" w:rsidRDefault="00312301" w:rsidP="00312301">
      <w:pPr>
        <w:pStyle w:val="Paragraphedeliste"/>
        <w:numPr>
          <w:ilvl w:val="0"/>
          <w:numId w:val="14"/>
        </w:numPr>
        <w:bidi/>
        <w:rPr>
          <w:b/>
          <w:bCs/>
          <w:sz w:val="22"/>
          <w:szCs w:val="22"/>
        </w:rPr>
      </w:pPr>
      <w:r w:rsidRPr="007F526B">
        <w:rPr>
          <w:rFonts w:hint="cs"/>
          <w:b/>
          <w:bCs/>
          <w:sz w:val="22"/>
          <w:szCs w:val="22"/>
          <w:rtl/>
          <w:lang w:bidi="ar-DZ"/>
        </w:rPr>
        <w:t xml:space="preserve">المجلس البيداغوجي </w:t>
      </w:r>
    </w:p>
    <w:p w:rsidR="00F2594D" w:rsidRPr="007F526B" w:rsidRDefault="00F2594D" w:rsidP="007F526B">
      <w:pPr>
        <w:spacing w:after="0"/>
        <w:jc w:val="center"/>
        <w:rPr>
          <w:rFonts w:ascii="Times New Roman" w:hAnsi="Times New Roman" w:cs="Times New Roman" w:hint="cs"/>
          <w:b/>
          <w:bCs/>
          <w:rtl/>
        </w:rPr>
      </w:pPr>
      <w:r w:rsidRPr="007F526B">
        <w:rPr>
          <w:rFonts w:ascii="Times New Roman" w:hAnsi="Times New Roman" w:cs="Times New Roman"/>
          <w:b/>
          <w:bCs/>
        </w:rPr>
        <w:t>Procès-verbal de la réunion de la commission d’orientations de la faculté SNV : procédure de sélection pour l’accès en Master</w:t>
      </w:r>
      <w:r w:rsidRPr="007F526B">
        <w:rPr>
          <w:rFonts w:ascii="Times New Roman" w:hAnsi="Times New Roman" w:cs="Times New Roman"/>
          <w:b/>
          <w:bCs/>
          <w:sz w:val="18"/>
          <w:szCs w:val="18"/>
        </w:rPr>
        <w:t xml:space="preserve">     </w:t>
      </w:r>
    </w:p>
    <w:p w:rsidR="00F2594D" w:rsidRPr="00312301" w:rsidRDefault="00F2594D" w:rsidP="007F526B">
      <w:pPr>
        <w:spacing w:after="0" w:line="360" w:lineRule="auto"/>
        <w:ind w:right="-24" w:firstLine="567"/>
        <w:jc w:val="both"/>
        <w:rPr>
          <w:rFonts w:ascii="Times New Roman" w:hAnsi="Times New Roman" w:cs="Times New Roman"/>
        </w:rPr>
      </w:pPr>
      <w:r w:rsidRPr="00312301">
        <w:rPr>
          <w:rFonts w:ascii="Times New Roman" w:hAnsi="Times New Roman" w:cs="Times New Roman"/>
        </w:rPr>
        <w:t>Dans le cadre de la finalisation de la procédure de sélection pour l’accès en Master, après clôture de l’opération de réception des candidature</w:t>
      </w:r>
      <w:r w:rsidR="007F526B">
        <w:rPr>
          <w:rFonts w:ascii="Times New Roman" w:hAnsi="Times New Roman" w:cs="Times New Roman"/>
        </w:rPr>
        <w:t>s qui s’est faite exclusivement</w:t>
      </w:r>
      <w:r w:rsidRPr="00312301">
        <w:rPr>
          <w:rFonts w:ascii="Times New Roman" w:hAnsi="Times New Roman" w:cs="Times New Roman"/>
        </w:rPr>
        <w:t xml:space="preserve"> en ligne, après traitement informatisé, préliminaire, des candidatures reçues, conformément aux instructions du vice-rectorat de l’UFMC1 en charge de la pédagogie, nous avons tenu, le </w:t>
      </w:r>
      <w:bookmarkStart w:id="0" w:name="_Hlk53671903"/>
      <w:r w:rsidRPr="00312301">
        <w:rPr>
          <w:rFonts w:ascii="Times New Roman" w:hAnsi="Times New Roman" w:cs="Times New Roman"/>
          <w:b/>
          <w:bCs/>
        </w:rPr>
        <w:t xml:space="preserve">jeudi 17/12/2020 </w:t>
      </w:r>
      <w:bookmarkEnd w:id="0"/>
      <w:r w:rsidRPr="00312301">
        <w:rPr>
          <w:rFonts w:ascii="Times New Roman" w:hAnsi="Times New Roman" w:cs="Times New Roman"/>
          <w:b/>
          <w:bCs/>
        </w:rPr>
        <w:t>à 09h00</w:t>
      </w:r>
      <w:r w:rsidRPr="00312301">
        <w:rPr>
          <w:rFonts w:ascii="Times New Roman" w:hAnsi="Times New Roman" w:cs="Times New Roman"/>
        </w:rPr>
        <w:t xml:space="preserve">, </w:t>
      </w:r>
      <w:r w:rsidRPr="00312301">
        <w:rPr>
          <w:rFonts w:ascii="Times New Roman" w:hAnsi="Times New Roman" w:cs="Times New Roman"/>
          <w:b/>
          <w:bCs/>
        </w:rPr>
        <w:t>au niveau de la salle des conférences</w:t>
      </w:r>
      <w:r w:rsidRPr="00312301">
        <w:rPr>
          <w:rFonts w:ascii="Times New Roman" w:hAnsi="Times New Roman" w:cs="Times New Roman"/>
        </w:rPr>
        <w:t xml:space="preserve">, la </w:t>
      </w:r>
      <w:r w:rsidRPr="00312301">
        <w:rPr>
          <w:rFonts w:ascii="Times New Roman" w:hAnsi="Times New Roman" w:cs="Times New Roman"/>
          <w:b/>
          <w:bCs/>
        </w:rPr>
        <w:t>réunion   de la commission d’orientations de la faculté SNV</w:t>
      </w:r>
      <w:r w:rsidRPr="00312301">
        <w:rPr>
          <w:rFonts w:ascii="Times New Roman" w:hAnsi="Times New Roman" w:cs="Times New Roman"/>
        </w:rPr>
        <w:t xml:space="preserve"> constituée pour </w:t>
      </w:r>
      <w:r w:rsidRPr="00312301">
        <w:rPr>
          <w:rFonts w:ascii="Times New Roman" w:hAnsi="Times New Roman" w:cs="Times New Roman"/>
          <w:b/>
          <w:bCs/>
        </w:rPr>
        <w:t>étude et validation</w:t>
      </w:r>
      <w:r w:rsidRPr="00312301">
        <w:rPr>
          <w:rFonts w:ascii="Times New Roman" w:hAnsi="Times New Roman" w:cs="Times New Roman"/>
        </w:rPr>
        <w:t xml:space="preserve"> de la procédure de sélection pour l’accès en Master </w:t>
      </w:r>
      <w:r w:rsidRPr="00312301">
        <w:rPr>
          <w:rFonts w:ascii="Times New Roman" w:hAnsi="Times New Roman" w:cs="Times New Roman"/>
          <w:b/>
          <w:bCs/>
        </w:rPr>
        <w:t>(quota des 80%)</w:t>
      </w:r>
      <w:r w:rsidRPr="00312301">
        <w:rPr>
          <w:rFonts w:ascii="Times New Roman" w:hAnsi="Times New Roman" w:cs="Times New Roman"/>
        </w:rPr>
        <w:t xml:space="preserve">. Étaient conviés  à cette réunion pour siéger dans ladite commission : messieurs le </w:t>
      </w:r>
      <w:r w:rsidRPr="00312301">
        <w:rPr>
          <w:rFonts w:ascii="Times New Roman" w:hAnsi="Times New Roman" w:cs="Times New Roman"/>
          <w:b/>
          <w:bCs/>
        </w:rPr>
        <w:t>Doyen</w:t>
      </w:r>
      <w:r w:rsidRPr="00312301">
        <w:rPr>
          <w:rFonts w:ascii="Times New Roman" w:hAnsi="Times New Roman" w:cs="Times New Roman"/>
        </w:rPr>
        <w:t xml:space="preserve">, le </w:t>
      </w:r>
      <w:r w:rsidRPr="00312301">
        <w:rPr>
          <w:rFonts w:ascii="Times New Roman" w:hAnsi="Times New Roman" w:cs="Times New Roman"/>
          <w:b/>
          <w:bCs/>
        </w:rPr>
        <w:t>vice Doyen                 en charge de la pédagogie</w:t>
      </w:r>
      <w:r w:rsidRPr="00312301">
        <w:rPr>
          <w:rFonts w:ascii="Times New Roman" w:hAnsi="Times New Roman" w:cs="Times New Roman"/>
        </w:rPr>
        <w:t xml:space="preserve">, le </w:t>
      </w:r>
      <w:r w:rsidRPr="00312301">
        <w:rPr>
          <w:rFonts w:ascii="Times New Roman" w:hAnsi="Times New Roman" w:cs="Times New Roman"/>
          <w:b/>
          <w:bCs/>
        </w:rPr>
        <w:t>responsable du Domaine SNV</w:t>
      </w:r>
      <w:r w:rsidRPr="00312301">
        <w:rPr>
          <w:rFonts w:ascii="Times New Roman" w:hAnsi="Times New Roman" w:cs="Times New Roman"/>
        </w:rPr>
        <w:t xml:space="preserve">, les </w:t>
      </w:r>
      <w:r w:rsidRPr="00312301">
        <w:rPr>
          <w:rFonts w:ascii="Times New Roman" w:hAnsi="Times New Roman" w:cs="Times New Roman"/>
          <w:b/>
          <w:bCs/>
        </w:rPr>
        <w:t>chefs de départements</w:t>
      </w:r>
      <w:r w:rsidRPr="00312301">
        <w:rPr>
          <w:rFonts w:ascii="Times New Roman" w:hAnsi="Times New Roman" w:cs="Times New Roman"/>
        </w:rPr>
        <w:t xml:space="preserve"> ainsi que les </w:t>
      </w:r>
      <w:r w:rsidRPr="00312301">
        <w:rPr>
          <w:rFonts w:ascii="Times New Roman" w:hAnsi="Times New Roman" w:cs="Times New Roman"/>
          <w:b/>
          <w:bCs/>
        </w:rPr>
        <w:t>responsables pédagogiques des parcours Masters</w:t>
      </w:r>
      <w:r w:rsidRPr="00312301">
        <w:rPr>
          <w:rFonts w:ascii="Times New Roman" w:hAnsi="Times New Roman" w:cs="Times New Roman"/>
        </w:rPr>
        <w:t xml:space="preserve">. </w:t>
      </w:r>
      <w:r w:rsidRPr="00312301">
        <w:rPr>
          <w:rFonts w:ascii="Times New Roman" w:hAnsi="Times New Roman" w:cs="Times New Roman"/>
          <w:b/>
          <w:bCs/>
        </w:rPr>
        <w:t>Les convocations ont été envoyées par courrier électronique le mardi 15/12/2020</w:t>
      </w:r>
      <w:r w:rsidRPr="00312301">
        <w:rPr>
          <w:rFonts w:ascii="Times New Roman" w:hAnsi="Times New Roman" w:cs="Times New Roman"/>
        </w:rPr>
        <w:t xml:space="preserve">. Environ </w:t>
      </w:r>
      <w:r w:rsidRPr="00312301">
        <w:rPr>
          <w:rFonts w:ascii="Times New Roman" w:hAnsi="Times New Roman" w:cs="Times New Roman"/>
          <w:b/>
          <w:bCs/>
        </w:rPr>
        <w:t>80% des responsables pédagogiques</w:t>
      </w:r>
      <w:r w:rsidRPr="00312301">
        <w:rPr>
          <w:rFonts w:ascii="Times New Roman" w:hAnsi="Times New Roman" w:cs="Times New Roman"/>
        </w:rPr>
        <w:t xml:space="preserve"> ont répondu favorablement à notre invitation </w:t>
      </w:r>
      <w:r w:rsidRPr="00312301">
        <w:rPr>
          <w:rFonts w:ascii="Times New Roman" w:hAnsi="Times New Roman" w:cs="Times New Roman"/>
          <w:b/>
          <w:bCs/>
        </w:rPr>
        <w:t>(voir procès-verbal de présence joint à ce rapport)</w:t>
      </w:r>
      <w:r w:rsidRPr="00312301">
        <w:rPr>
          <w:rFonts w:ascii="Times New Roman" w:hAnsi="Times New Roman" w:cs="Times New Roman"/>
        </w:rPr>
        <w:t xml:space="preserve">. </w:t>
      </w:r>
    </w:p>
    <w:p w:rsidR="00F2594D" w:rsidRPr="00312301" w:rsidRDefault="00F2594D" w:rsidP="00F2594D">
      <w:pPr>
        <w:spacing w:after="0" w:line="360" w:lineRule="auto"/>
        <w:ind w:right="-24" w:firstLine="567"/>
        <w:jc w:val="both"/>
        <w:rPr>
          <w:rFonts w:ascii="Times New Roman" w:hAnsi="Times New Roman" w:cs="Times New Roman"/>
        </w:rPr>
      </w:pPr>
      <w:r w:rsidRPr="00312301">
        <w:rPr>
          <w:rFonts w:ascii="Times New Roman" w:hAnsi="Times New Roman" w:cs="Times New Roman"/>
        </w:rPr>
        <w:t xml:space="preserve">En amont de la tenue de cette réunion, nous avons procédé à un traitement informatisé des candidatures reçues. Ce traitement a tenu compte des données suivantes : </w:t>
      </w:r>
    </w:p>
    <w:p w:rsidR="00F2594D" w:rsidRPr="00312301" w:rsidRDefault="00F2594D" w:rsidP="007F526B">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Les recommandations de l’</w:t>
      </w:r>
      <w:r w:rsidRPr="00312301">
        <w:rPr>
          <w:rFonts w:ascii="Times New Roman" w:hAnsi="Times New Roman" w:cs="Times New Roman"/>
          <w:b/>
          <w:bCs/>
        </w:rPr>
        <w:t xml:space="preserve">arrêté N°751 du 14 octobre 2020 </w:t>
      </w:r>
      <w:r w:rsidRPr="00312301">
        <w:rPr>
          <w:rFonts w:ascii="Times New Roman" w:hAnsi="Times New Roman" w:cs="Times New Roman"/>
        </w:rPr>
        <w:t>fixant les conditions d'accès, les modalités d'orientation et l'inscription aux études universitaires en vue de l'obtention du diplôme de Master,</w:t>
      </w:r>
    </w:p>
    <w:p w:rsidR="00F2594D" w:rsidRPr="00312301" w:rsidRDefault="00F2594D" w:rsidP="00F2594D">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 xml:space="preserve">La </w:t>
      </w:r>
      <w:r w:rsidRPr="00312301">
        <w:rPr>
          <w:rFonts w:ascii="Times New Roman" w:hAnsi="Times New Roman" w:cs="Times New Roman"/>
          <w:b/>
          <w:bCs/>
        </w:rPr>
        <w:t>note N°1338 du 17 novembre 2020</w:t>
      </w:r>
      <w:r w:rsidRPr="00312301">
        <w:rPr>
          <w:rFonts w:ascii="Times New Roman" w:hAnsi="Times New Roman" w:cs="Times New Roman"/>
        </w:rPr>
        <w:t xml:space="preserve"> fixant les conditions d'accès, les modalités d'orientation et l'inscription aux études universitaires en vue de l'obtention du diplôme de Master,</w:t>
      </w:r>
    </w:p>
    <w:p w:rsidR="00F2594D" w:rsidRPr="00312301" w:rsidRDefault="00F2594D" w:rsidP="007F526B">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 xml:space="preserve">Les </w:t>
      </w:r>
      <w:r w:rsidRPr="00312301">
        <w:rPr>
          <w:rFonts w:ascii="Times New Roman" w:hAnsi="Times New Roman" w:cs="Times New Roman"/>
          <w:b/>
          <w:bCs/>
        </w:rPr>
        <w:t>licences d’accès aux formations Masters</w:t>
      </w:r>
      <w:r w:rsidRPr="00312301">
        <w:rPr>
          <w:rFonts w:ascii="Times New Roman" w:hAnsi="Times New Roman" w:cs="Times New Roman"/>
        </w:rPr>
        <w:t xml:space="preserve"> </w:t>
      </w:r>
      <w:r w:rsidRPr="00312301">
        <w:rPr>
          <w:rFonts w:ascii="Times New Roman" w:hAnsi="Times New Roman" w:cs="Times New Roman"/>
          <w:b/>
          <w:bCs/>
        </w:rPr>
        <w:t>préalablement définies par les responsables pédagogiques</w:t>
      </w:r>
      <w:r w:rsidRPr="00312301">
        <w:rPr>
          <w:rFonts w:ascii="Times New Roman" w:hAnsi="Times New Roman" w:cs="Times New Roman"/>
        </w:rPr>
        <w:t>,</w:t>
      </w:r>
    </w:p>
    <w:p w:rsidR="00F2594D" w:rsidRPr="00312301" w:rsidRDefault="00F2594D" w:rsidP="00F2594D">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lastRenderedPageBreak/>
        <w:t xml:space="preserve">Le </w:t>
      </w:r>
      <w:r w:rsidRPr="00312301">
        <w:rPr>
          <w:rFonts w:ascii="Times New Roman" w:hAnsi="Times New Roman" w:cs="Times New Roman"/>
          <w:b/>
          <w:bCs/>
        </w:rPr>
        <w:t>classement des candidats conformément à l'arrêté N°714 du 03 novembre 2011</w:t>
      </w:r>
      <w:r w:rsidRPr="00312301">
        <w:rPr>
          <w:rFonts w:ascii="Times New Roman" w:hAnsi="Times New Roman" w:cs="Times New Roman"/>
        </w:rPr>
        <w:t>,</w:t>
      </w:r>
    </w:p>
    <w:p w:rsidR="00F2594D" w:rsidRPr="00312301" w:rsidRDefault="00F2594D" w:rsidP="00F2594D">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 xml:space="preserve">Les </w:t>
      </w:r>
      <w:r w:rsidRPr="00312301">
        <w:rPr>
          <w:rFonts w:ascii="Times New Roman" w:hAnsi="Times New Roman" w:cs="Times New Roman"/>
          <w:b/>
          <w:bCs/>
        </w:rPr>
        <w:t>vœux exprimés par les candidats</w:t>
      </w:r>
      <w:r w:rsidRPr="00312301">
        <w:rPr>
          <w:rFonts w:ascii="Times New Roman" w:hAnsi="Times New Roman" w:cs="Times New Roman"/>
        </w:rPr>
        <w:t xml:space="preserve">, </w:t>
      </w:r>
    </w:p>
    <w:p w:rsidR="00F2594D" w:rsidRPr="00312301" w:rsidRDefault="00F2594D" w:rsidP="00F2594D">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 xml:space="preserve">Le </w:t>
      </w:r>
      <w:r w:rsidRPr="00312301">
        <w:rPr>
          <w:rFonts w:ascii="Times New Roman" w:hAnsi="Times New Roman" w:cs="Times New Roman"/>
          <w:b/>
          <w:bCs/>
        </w:rPr>
        <w:t>nombre d’étudiants diplômés (2019-2020)</w:t>
      </w:r>
      <w:r w:rsidRPr="00312301">
        <w:rPr>
          <w:rFonts w:ascii="Times New Roman" w:hAnsi="Times New Roman" w:cs="Times New Roman"/>
        </w:rPr>
        <w:t xml:space="preserve"> issus de la faculté SNV dans chaque parcours Licence, </w:t>
      </w:r>
    </w:p>
    <w:p w:rsidR="00F2594D" w:rsidRPr="00312301" w:rsidRDefault="00F2594D" w:rsidP="00F2594D">
      <w:pPr>
        <w:numPr>
          <w:ilvl w:val="0"/>
          <w:numId w:val="39"/>
        </w:numPr>
        <w:spacing w:after="0" w:line="360" w:lineRule="auto"/>
        <w:ind w:left="567" w:right="-24" w:hanging="567"/>
        <w:jc w:val="both"/>
        <w:rPr>
          <w:rFonts w:ascii="Times New Roman" w:hAnsi="Times New Roman" w:cs="Times New Roman"/>
        </w:rPr>
      </w:pPr>
      <w:r w:rsidRPr="00312301">
        <w:rPr>
          <w:rFonts w:ascii="Times New Roman" w:hAnsi="Times New Roman" w:cs="Times New Roman"/>
        </w:rPr>
        <w:t xml:space="preserve">Le </w:t>
      </w:r>
      <w:r w:rsidRPr="00312301">
        <w:rPr>
          <w:rFonts w:ascii="Times New Roman" w:hAnsi="Times New Roman" w:cs="Times New Roman"/>
          <w:b/>
          <w:bCs/>
        </w:rPr>
        <w:t>nombre de places pédagogiques disponibles</w:t>
      </w:r>
      <w:r w:rsidRPr="00312301">
        <w:rPr>
          <w:rFonts w:ascii="Times New Roman" w:hAnsi="Times New Roman" w:cs="Times New Roman"/>
        </w:rPr>
        <w:t xml:space="preserve"> dans chaque formation Master.</w:t>
      </w:r>
    </w:p>
    <w:p w:rsidR="00F2594D" w:rsidRPr="00312301" w:rsidRDefault="00F2594D" w:rsidP="007F526B">
      <w:pPr>
        <w:spacing w:after="0" w:line="360" w:lineRule="auto"/>
        <w:ind w:right="-24" w:firstLine="567"/>
        <w:jc w:val="both"/>
        <w:rPr>
          <w:rFonts w:ascii="Times New Roman" w:hAnsi="Times New Roman" w:cs="Times New Roman"/>
        </w:rPr>
      </w:pPr>
      <w:r w:rsidRPr="00312301">
        <w:rPr>
          <w:rFonts w:ascii="Times New Roman" w:hAnsi="Times New Roman" w:cs="Times New Roman"/>
        </w:rPr>
        <w:t>À l’issue de la clôture de la plateforme dédiée à la réception des candidatures pour l’accès à la formation Master (</w:t>
      </w:r>
      <w:hyperlink r:id="rId23" w:history="1">
        <w:r w:rsidRPr="00312301">
          <w:rPr>
            <w:rStyle w:val="Lienhypertexte"/>
            <w:rFonts w:ascii="Times New Roman" w:hAnsi="Times New Roman" w:cs="Times New Roman"/>
          </w:rPr>
          <w:t>https://apps.umc.edu.dz/vrp/</w:t>
        </w:r>
      </w:hyperlink>
      <w:proofErr w:type="gramStart"/>
      <w:r w:rsidRPr="00312301">
        <w:rPr>
          <w:rFonts w:ascii="Times New Roman" w:hAnsi="Times New Roman" w:cs="Times New Roman"/>
        </w:rPr>
        <w:t>) ,</w:t>
      </w:r>
      <w:proofErr w:type="gramEnd"/>
      <w:r w:rsidRPr="00312301">
        <w:rPr>
          <w:rFonts w:ascii="Times New Roman" w:hAnsi="Times New Roman" w:cs="Times New Roman"/>
        </w:rPr>
        <w:t xml:space="preserve"> nous avons reçu un total de </w:t>
      </w:r>
      <w:r w:rsidRPr="00312301">
        <w:rPr>
          <w:rFonts w:ascii="Times New Roman" w:hAnsi="Times New Roman" w:cs="Times New Roman"/>
          <w:b/>
          <w:bCs/>
        </w:rPr>
        <w:t>1126 dossiers de candidatures, dont 994 dossiers complets qui ont ét</w:t>
      </w:r>
      <w:r w:rsidR="007F526B">
        <w:rPr>
          <w:rFonts w:ascii="Times New Roman" w:hAnsi="Times New Roman" w:cs="Times New Roman"/>
          <w:b/>
          <w:bCs/>
        </w:rPr>
        <w:t>é traités</w:t>
      </w:r>
      <w:r w:rsidRPr="00312301">
        <w:rPr>
          <w:rFonts w:ascii="Times New Roman" w:hAnsi="Times New Roman" w:cs="Times New Roman"/>
          <w:b/>
          <w:bCs/>
        </w:rPr>
        <w:t xml:space="preserve"> Pour les 132 dossiers restants, il s’agit, pour la plupart de candidatures incomplètes ou erronées (quota des 20%). Un tri préliminaire de ces dossiers incomplets sera fait manuellement pour réaffecter nos étudiants diplômés de Licence (promotion sortante) issus de la faculté SNV. Ces étudiants seront affectés ultérieurement à l’une  de nos formations Master en appliquant les mêmes règles mises en place.</w:t>
      </w:r>
      <w:r w:rsidRPr="00312301">
        <w:rPr>
          <w:rFonts w:ascii="Times New Roman" w:hAnsi="Times New Roman" w:cs="Times New Roman"/>
        </w:rPr>
        <w:t xml:space="preserve"> Les résultats pour les 994 dossiers complets qui ont été traités sont exprimés dans le tableau ci-dessous :</w:t>
      </w:r>
    </w:p>
    <w:p w:rsidR="00F2594D" w:rsidRPr="00312301" w:rsidRDefault="00F2594D" w:rsidP="00F2594D">
      <w:pPr>
        <w:spacing w:after="0" w:line="360" w:lineRule="auto"/>
        <w:ind w:left="567" w:right="-24"/>
        <w:jc w:val="both"/>
        <w:rPr>
          <w:rFonts w:ascii="Times New Roman" w:hAnsi="Times New Roman" w:cs="Times New Roman"/>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3406"/>
        <w:gridCol w:w="4060"/>
        <w:gridCol w:w="780"/>
        <w:gridCol w:w="980"/>
        <w:gridCol w:w="701"/>
      </w:tblGrid>
      <w:tr w:rsidR="00F2594D" w:rsidRPr="00312301" w:rsidTr="00312301">
        <w:trPr>
          <w:trHeight w:val="267"/>
          <w:jc w:val="center"/>
        </w:trPr>
        <w:tc>
          <w:tcPr>
            <w:tcW w:w="3406" w:type="dxa"/>
            <w:shd w:val="clear" w:color="auto" w:fill="F2F2F2"/>
            <w:vAlign w:val="center"/>
            <w:hideMark/>
          </w:tcPr>
          <w:p w:rsidR="00F2594D" w:rsidRPr="00312301" w:rsidRDefault="00F2594D" w:rsidP="00312301">
            <w:pPr>
              <w:spacing w:after="0" w:line="240" w:lineRule="auto"/>
              <w:ind w:left="67"/>
              <w:jc w:val="center"/>
              <w:rPr>
                <w:rFonts w:ascii="Times New Roman" w:eastAsia="Times New Roman" w:hAnsi="Times New Roman" w:cs="Times New Roman" w:hint="cs"/>
                <w:b/>
                <w:bCs/>
                <w:color w:val="000000"/>
                <w:rtl/>
                <w:lang w:eastAsia="fr-FR" w:bidi="ar-DZ"/>
              </w:rPr>
            </w:pPr>
            <w:r w:rsidRPr="00312301">
              <w:rPr>
                <w:rFonts w:ascii="Times New Roman" w:eastAsia="Times New Roman" w:hAnsi="Times New Roman" w:cs="Times New Roman"/>
                <w:b/>
                <w:bCs/>
                <w:color w:val="000000"/>
                <w:lang w:eastAsia="fr-FR"/>
              </w:rPr>
              <w:t>Master</w:t>
            </w:r>
          </w:p>
        </w:tc>
        <w:tc>
          <w:tcPr>
            <w:tcW w:w="4060"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Licences</w:t>
            </w:r>
          </w:p>
        </w:tc>
        <w:tc>
          <w:tcPr>
            <w:tcW w:w="780"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Ordre</w:t>
            </w:r>
          </w:p>
        </w:tc>
        <w:tc>
          <w:tcPr>
            <w:tcW w:w="980"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Nombre</w:t>
            </w:r>
          </w:p>
        </w:tc>
        <w:tc>
          <w:tcPr>
            <w:tcW w:w="701"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Total</w:t>
            </w:r>
          </w:p>
        </w:tc>
      </w:tr>
      <w:tr w:rsidR="00F2594D" w:rsidRPr="00312301" w:rsidTr="00312301">
        <w:trPr>
          <w:trHeight w:val="271"/>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Biochimie appliquée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88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90</w:t>
            </w:r>
          </w:p>
        </w:tc>
      </w:tr>
      <w:tr w:rsidR="00F2594D" w:rsidRPr="00312301" w:rsidTr="00312301">
        <w:trPr>
          <w:trHeight w:val="2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9"/>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Biodiversité et physiologie végétale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et physiologie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63</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85</w:t>
            </w:r>
          </w:p>
        </w:tc>
      </w:tr>
      <w:tr w:rsidR="00F2594D" w:rsidRPr="00312301" w:rsidTr="00312301">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et physiologie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17</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5"/>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Biologie et contrôle des populations d’insectes</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Entomologie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40</w:t>
            </w:r>
          </w:p>
        </w:tc>
      </w:tr>
      <w:tr w:rsidR="00F2594D" w:rsidRPr="00312301" w:rsidTr="00312301">
        <w:trPr>
          <w:trHeight w:val="27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Apiculture " Responsable des productions apicoles"</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9"/>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Biologie et physiologie de la reproduction</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et physiologie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26</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55</w:t>
            </w:r>
          </w:p>
        </w:tc>
      </w:tr>
      <w:tr w:rsidR="00F2594D" w:rsidRPr="00312301" w:rsidTr="00312301">
        <w:trPr>
          <w:trHeight w:val="27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et physiologie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Apiculture " Responsable des productions apicoles"</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43"/>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Biologie moléculaire des microorganismes</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80</w:t>
            </w:r>
          </w:p>
        </w:tc>
      </w:tr>
      <w:tr w:rsidR="00F2594D" w:rsidRPr="00312301" w:rsidTr="00312301">
        <w:trPr>
          <w:trHeight w:val="1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9</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2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8"/>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Génétique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66</w:t>
            </w:r>
          </w:p>
        </w:tc>
      </w:tr>
      <w:tr w:rsidR="00F2594D" w:rsidRPr="00312301" w:rsidTr="00312301">
        <w:trPr>
          <w:trHeight w:val="27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34"/>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Génétique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7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Génétique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26"/>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Immunologie moléculaire et cellulaire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100</w:t>
            </w:r>
          </w:p>
        </w:tc>
      </w:tr>
      <w:tr w:rsidR="00F2594D" w:rsidRPr="00312301" w:rsidTr="00312301">
        <w:trPr>
          <w:trHeight w:val="27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8</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Immunologie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79</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Toxicologie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83"/>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Physiologie cellulaire et physiopathologies</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70</w:t>
            </w:r>
          </w:p>
        </w:tc>
      </w:tr>
      <w:tr w:rsidR="00F2594D" w:rsidRPr="00312301" w:rsidTr="00312301">
        <w:trPr>
          <w:trHeight w:val="27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Génétique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4"/>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Génétique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4"/>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Immunologie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41"/>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Toxicologie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Immunologie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76</w:t>
            </w:r>
          </w:p>
        </w:tc>
      </w:tr>
      <w:tr w:rsidR="00F2594D" w:rsidRPr="00312301" w:rsidTr="00312301">
        <w:trPr>
          <w:trHeight w:val="186"/>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Toxicologie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32"/>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Bioindustries, analyse et contrôle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30</w:t>
            </w: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16</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3"/>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Microbiologie et hygiène hospitalière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20</w:t>
            </w: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1"/>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9"/>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Biotechnologie et génomique végétale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40</w:t>
            </w:r>
          </w:p>
        </w:tc>
      </w:tr>
      <w:tr w:rsidR="00F2594D" w:rsidRPr="00312301" w:rsidTr="00312301">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et physiologie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et génomique végétale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5"/>
          <w:jc w:val="center"/>
        </w:trPr>
        <w:tc>
          <w:tcPr>
            <w:tcW w:w="3406"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hint="cs"/>
                <w:b/>
                <w:bCs/>
                <w:color w:val="000000"/>
                <w:sz w:val="20"/>
                <w:szCs w:val="20"/>
                <w:rtl/>
                <w:lang w:eastAsia="fr-FR" w:bidi="ar-DZ"/>
              </w:rPr>
            </w:pPr>
            <w:r w:rsidRPr="00312301">
              <w:rPr>
                <w:rFonts w:ascii="Times New Roman" w:eastAsia="Times New Roman" w:hAnsi="Times New Roman" w:cs="Times New Roman"/>
                <w:b/>
                <w:bCs/>
                <w:color w:val="000000"/>
                <w:sz w:val="20"/>
                <w:szCs w:val="20"/>
                <w:lang w:eastAsia="fr-FR"/>
              </w:rPr>
              <w:t>Mycologie et biotechnologie fongique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75</w:t>
            </w:r>
          </w:p>
        </w:tc>
        <w:tc>
          <w:tcPr>
            <w:tcW w:w="701"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75</w:t>
            </w:r>
          </w:p>
        </w:tc>
      </w:tr>
      <w:tr w:rsidR="00F2594D" w:rsidRPr="00312301" w:rsidTr="00312301">
        <w:trPr>
          <w:trHeight w:val="279"/>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Écologie fondamentale et appliquée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Écologie et environnement</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8</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11</w:t>
            </w:r>
          </w:p>
        </w:tc>
      </w:tr>
      <w:tr w:rsidR="00F2594D" w:rsidRPr="00312301" w:rsidTr="00312301">
        <w:trPr>
          <w:trHeight w:val="12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Écologie et environnement</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402"/>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hint="cs"/>
                <w:color w:val="000000"/>
                <w:sz w:val="20"/>
                <w:szCs w:val="20"/>
                <w:rtl/>
                <w:lang w:eastAsia="fr-FR" w:bidi="ar-DZ"/>
              </w:rPr>
            </w:pPr>
            <w:r w:rsidRPr="00312301">
              <w:rPr>
                <w:rFonts w:ascii="Times New Roman" w:eastAsia="Times New Roman" w:hAnsi="Times New Roman" w:cs="Times New Roman"/>
                <w:color w:val="000000"/>
                <w:sz w:val="20"/>
                <w:szCs w:val="20"/>
                <w:lang w:eastAsia="fr-FR"/>
              </w:rPr>
              <w:t>Apiculture " Responsable des productions apicoles"</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80"/>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Écologie microbienne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49</w:t>
            </w:r>
          </w:p>
        </w:tc>
      </w:tr>
      <w:tr w:rsidR="00F2594D" w:rsidRPr="00312301" w:rsidTr="00312301">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4"/>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3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182"/>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1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Microbiologie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10</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5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6</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1"/>
          <w:jc w:val="center"/>
        </w:trPr>
        <w:tc>
          <w:tcPr>
            <w:tcW w:w="3406" w:type="dxa"/>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Protection des écosystèmes</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hint="cs"/>
                <w:color w:val="000000"/>
                <w:sz w:val="20"/>
                <w:szCs w:val="20"/>
                <w:rtl/>
                <w:lang w:eastAsia="fr-FR" w:bidi="ar-DZ"/>
              </w:rPr>
            </w:pPr>
            <w:r w:rsidRPr="00312301">
              <w:rPr>
                <w:rFonts w:ascii="Times New Roman" w:eastAsia="Times New Roman" w:hAnsi="Times New Roman" w:cs="Times New Roman"/>
                <w:color w:val="000000"/>
                <w:sz w:val="20"/>
                <w:szCs w:val="20"/>
                <w:lang w:eastAsia="fr-FR"/>
              </w:rPr>
              <w:t>Écologie et environnement</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7</w:t>
            </w:r>
          </w:p>
        </w:tc>
        <w:tc>
          <w:tcPr>
            <w:tcW w:w="701"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7</w:t>
            </w:r>
          </w:p>
        </w:tc>
      </w:tr>
      <w:tr w:rsidR="00F2594D" w:rsidRPr="00312301" w:rsidTr="00312301">
        <w:trPr>
          <w:trHeight w:val="275"/>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Biochimie</w:t>
            </w: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19</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75</w:t>
            </w:r>
          </w:p>
        </w:tc>
      </w:tr>
      <w:tr w:rsidR="00F2594D" w:rsidRPr="00312301" w:rsidTr="00312301">
        <w:trPr>
          <w:trHeight w:val="27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39</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7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6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4</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3</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
        </w:tc>
      </w:tr>
      <w:tr w:rsidR="00F2594D" w:rsidRPr="00312301" w:rsidTr="00312301">
        <w:trPr>
          <w:trHeight w:val="285"/>
          <w:jc w:val="center"/>
        </w:trPr>
        <w:tc>
          <w:tcPr>
            <w:tcW w:w="3406" w:type="dxa"/>
            <w:vMerge w:val="restart"/>
            <w:shd w:val="clear" w:color="auto" w:fill="F2F2F2"/>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proofErr w:type="spellStart"/>
            <w:r w:rsidRPr="00312301">
              <w:rPr>
                <w:rFonts w:ascii="Times New Roman" w:eastAsia="Times New Roman" w:hAnsi="Times New Roman" w:cs="Times New Roman"/>
                <w:b/>
                <w:bCs/>
                <w:color w:val="000000"/>
                <w:sz w:val="20"/>
                <w:szCs w:val="20"/>
                <w:lang w:eastAsia="fr-FR"/>
              </w:rPr>
              <w:t>Bio-informatique</w:t>
            </w:r>
            <w:proofErr w:type="spellEnd"/>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Biochimie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val="restart"/>
            <w:shd w:val="clear" w:color="auto" w:fill="auto"/>
            <w:hideMark/>
          </w:tcPr>
          <w:p w:rsidR="00F2594D" w:rsidRPr="00312301" w:rsidRDefault="00F2594D" w:rsidP="00312301">
            <w:pPr>
              <w:spacing w:after="0" w:line="240" w:lineRule="auto"/>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30</w:t>
            </w:r>
          </w:p>
        </w:tc>
      </w:tr>
      <w:tr w:rsidR="00F2594D" w:rsidRPr="00312301" w:rsidTr="00312301">
        <w:trPr>
          <w:trHeight w:val="27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24</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r>
      <w:tr w:rsidR="00F2594D" w:rsidRPr="00312301" w:rsidTr="00312301">
        <w:trPr>
          <w:trHeight w:val="265"/>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Bioinformatique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r>
      <w:tr w:rsidR="00F2594D" w:rsidRPr="00312301" w:rsidTr="007F526B">
        <w:trPr>
          <w:trHeight w:val="269"/>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Biologie cellulaire et moléculaire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r>
      <w:tr w:rsidR="00F2594D" w:rsidRPr="00312301" w:rsidTr="007F526B">
        <w:trPr>
          <w:trHeight w:val="287"/>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2</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r>
      <w:tr w:rsidR="00F2594D" w:rsidRPr="00312301" w:rsidTr="007F526B">
        <w:trPr>
          <w:trHeight w:val="263"/>
          <w:jc w:val="center"/>
        </w:trPr>
        <w:tc>
          <w:tcPr>
            <w:tcW w:w="3406" w:type="dxa"/>
            <w:vMerge/>
            <w:shd w:val="clear" w:color="auto" w:fill="F2F2F2"/>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c>
          <w:tcPr>
            <w:tcW w:w="406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Biotechnologie microbienne</w:t>
            </w:r>
          </w:p>
        </w:tc>
        <w:tc>
          <w:tcPr>
            <w:tcW w:w="7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5</w:t>
            </w:r>
          </w:p>
        </w:tc>
        <w:tc>
          <w:tcPr>
            <w:tcW w:w="980" w:type="dxa"/>
            <w:shd w:val="clear" w:color="auto" w:fill="auto"/>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r w:rsidRPr="00312301">
              <w:rPr>
                <w:rFonts w:ascii="Times New Roman" w:eastAsia="Times New Roman" w:hAnsi="Times New Roman" w:cs="Times New Roman"/>
                <w:color w:val="000000"/>
                <w:sz w:val="20"/>
                <w:szCs w:val="20"/>
                <w:lang w:eastAsia="fr-FR"/>
              </w:rPr>
              <w:t>1</w:t>
            </w:r>
          </w:p>
        </w:tc>
        <w:tc>
          <w:tcPr>
            <w:tcW w:w="701" w:type="dxa"/>
            <w:vMerge/>
            <w:hideMark/>
          </w:tcPr>
          <w:p w:rsidR="00F2594D" w:rsidRPr="00312301" w:rsidRDefault="00F2594D" w:rsidP="00312301">
            <w:pPr>
              <w:spacing w:after="0" w:line="240" w:lineRule="auto"/>
              <w:rPr>
                <w:rFonts w:ascii="Times New Roman" w:eastAsia="Times New Roman" w:hAnsi="Times New Roman" w:cs="Times New Roman"/>
                <w:color w:val="000000"/>
                <w:sz w:val="20"/>
                <w:szCs w:val="20"/>
                <w:lang w:eastAsia="fr-FR"/>
              </w:rPr>
            </w:pPr>
          </w:p>
        </w:tc>
      </w:tr>
      <w:tr w:rsidR="00F2594D" w:rsidRPr="00312301" w:rsidTr="007F526B">
        <w:trPr>
          <w:trHeight w:val="281"/>
          <w:jc w:val="center"/>
        </w:trPr>
        <w:tc>
          <w:tcPr>
            <w:tcW w:w="7466" w:type="dxa"/>
            <w:gridSpan w:val="2"/>
            <w:shd w:val="clear" w:color="auto" w:fill="F2F2F2"/>
          </w:tcPr>
          <w:p w:rsidR="00F2594D" w:rsidRPr="00312301" w:rsidRDefault="00F2594D" w:rsidP="007F526B">
            <w:pPr>
              <w:spacing w:after="0" w:line="240" w:lineRule="auto"/>
              <w:jc w:val="center"/>
              <w:rPr>
                <w:rFonts w:ascii="Times New Roman" w:eastAsia="Times New Roman" w:hAnsi="Times New Roman" w:cs="Times New Roman"/>
                <w:b/>
                <w:bCs/>
                <w:color w:val="000000"/>
                <w:sz w:val="20"/>
                <w:szCs w:val="20"/>
                <w:lang w:eastAsia="fr-FR"/>
              </w:rPr>
            </w:pPr>
            <w:r w:rsidRPr="00312301">
              <w:rPr>
                <w:rFonts w:ascii="Times New Roman" w:eastAsia="Times New Roman" w:hAnsi="Times New Roman" w:cs="Times New Roman"/>
                <w:b/>
                <w:bCs/>
                <w:color w:val="000000"/>
                <w:sz w:val="20"/>
                <w:szCs w:val="20"/>
                <w:lang w:eastAsia="fr-FR"/>
              </w:rPr>
              <w:t>TOTAL</w:t>
            </w:r>
          </w:p>
        </w:tc>
        <w:tc>
          <w:tcPr>
            <w:tcW w:w="2461" w:type="dxa"/>
            <w:gridSpan w:val="3"/>
            <w:shd w:val="clear" w:color="auto" w:fill="auto"/>
          </w:tcPr>
          <w:p w:rsidR="00F2594D" w:rsidRPr="007F526B" w:rsidRDefault="00F2594D" w:rsidP="007F526B">
            <w:pPr>
              <w:spacing w:after="0" w:line="240" w:lineRule="auto"/>
              <w:jc w:val="center"/>
              <w:rPr>
                <w:rFonts w:ascii="Times New Roman" w:eastAsia="Times New Roman" w:hAnsi="Times New Roman" w:cs="Times New Roman" w:hint="cs"/>
                <w:b/>
                <w:bCs/>
                <w:color w:val="000000"/>
                <w:sz w:val="24"/>
                <w:szCs w:val="24"/>
                <w:rtl/>
                <w:lang w:eastAsia="fr-FR" w:bidi="ar-DZ"/>
              </w:rPr>
            </w:pPr>
            <w:r w:rsidRPr="00312301">
              <w:rPr>
                <w:rFonts w:ascii="Times New Roman" w:eastAsia="Times New Roman" w:hAnsi="Times New Roman" w:cs="Times New Roman"/>
                <w:b/>
                <w:bCs/>
                <w:color w:val="000000"/>
                <w:sz w:val="24"/>
                <w:szCs w:val="24"/>
                <w:lang w:eastAsia="fr-FR"/>
              </w:rPr>
              <w:t>994</w:t>
            </w:r>
          </w:p>
        </w:tc>
      </w:tr>
    </w:tbl>
    <w:p w:rsidR="00F2594D" w:rsidRPr="00312301" w:rsidRDefault="00F2594D" w:rsidP="00F2594D">
      <w:pPr>
        <w:spacing w:after="0" w:line="240" w:lineRule="auto"/>
        <w:ind w:firstLine="567"/>
        <w:jc w:val="both"/>
        <w:rPr>
          <w:rFonts w:ascii="Times New Roman" w:eastAsia="Times New Roman" w:hAnsi="Times New Roman" w:cs="Times New Roman"/>
          <w:lang w:eastAsia="fr-FR"/>
        </w:rPr>
      </w:pPr>
    </w:p>
    <w:p w:rsidR="00734B75" w:rsidRDefault="00734B75" w:rsidP="00F2594D">
      <w:pPr>
        <w:spacing w:after="0" w:line="360" w:lineRule="auto"/>
        <w:ind w:firstLine="567"/>
        <w:jc w:val="both"/>
        <w:rPr>
          <w:rFonts w:ascii="Times New Roman" w:eastAsia="Times New Roman" w:hAnsi="Times New Roman" w:cs="Times New Roman" w:hint="cs"/>
          <w:rtl/>
          <w:lang w:eastAsia="fr-FR"/>
        </w:rPr>
      </w:pPr>
    </w:p>
    <w:p w:rsidR="00F2594D" w:rsidRPr="00312301" w:rsidRDefault="00F2594D" w:rsidP="00734B75">
      <w:pPr>
        <w:spacing w:after="0" w:line="360" w:lineRule="auto"/>
        <w:ind w:firstLine="567"/>
        <w:jc w:val="both"/>
        <w:rPr>
          <w:rFonts w:ascii="Times New Roman" w:eastAsia="Times New Roman" w:hAnsi="Times New Roman" w:cs="Times New Roman"/>
          <w:b/>
          <w:bCs/>
          <w:lang w:eastAsia="fr-FR"/>
        </w:rPr>
      </w:pPr>
      <w:r w:rsidRPr="00312301">
        <w:rPr>
          <w:rFonts w:ascii="Times New Roman" w:eastAsia="Times New Roman" w:hAnsi="Times New Roman" w:cs="Times New Roman"/>
          <w:lang w:eastAsia="fr-FR"/>
        </w:rPr>
        <w:t xml:space="preserve">Après exposition de ces résultats préliminaires et </w:t>
      </w:r>
      <w:r w:rsidRPr="00312301">
        <w:rPr>
          <w:rFonts w:ascii="Times New Roman" w:eastAsia="Times New Roman" w:hAnsi="Times New Roman" w:cs="Times New Roman"/>
          <w:b/>
          <w:bCs/>
          <w:lang w:eastAsia="fr-FR"/>
        </w:rPr>
        <w:t>explications exhaustives                               de la méthode de travail que nous avons adopté</w:t>
      </w:r>
      <w:r w:rsidRPr="00312301">
        <w:rPr>
          <w:rFonts w:ascii="Times New Roman" w:eastAsia="Times New Roman" w:hAnsi="Times New Roman" w:cs="Times New Roman"/>
          <w:lang w:eastAsia="fr-FR"/>
        </w:rPr>
        <w:t xml:space="preserve">, nous avons pu répondre aux interrogations des responsables pédagogiques des parcours Master. </w:t>
      </w:r>
      <w:r w:rsidRPr="00312301">
        <w:rPr>
          <w:rFonts w:ascii="Times New Roman" w:eastAsia="Times New Roman" w:hAnsi="Times New Roman" w:cs="Times New Roman"/>
          <w:b/>
          <w:bCs/>
          <w:lang w:eastAsia="fr-FR"/>
        </w:rPr>
        <w:t>Nous avons sollicité leurs avis un à un concernant les données relatives aux formations dont ils ont la charge</w:t>
      </w:r>
      <w:r w:rsidRPr="00312301">
        <w:rPr>
          <w:rFonts w:ascii="Times New Roman" w:eastAsia="Times New Roman" w:hAnsi="Times New Roman" w:cs="Times New Roman"/>
          <w:lang w:eastAsia="fr-FR"/>
        </w:rPr>
        <w:t xml:space="preserve">. Pratiquement  tous les responsables pédagogiques ont exprimé leurs satisfactions quant à la procédure de sélection utilisée cette année ainsi que les résultats obtenus. </w:t>
      </w:r>
      <w:r w:rsidRPr="00312301">
        <w:rPr>
          <w:rFonts w:ascii="Times New Roman" w:eastAsia="Times New Roman" w:hAnsi="Times New Roman" w:cs="Times New Roman"/>
          <w:b/>
          <w:bCs/>
          <w:lang w:eastAsia="fr-FR"/>
        </w:rPr>
        <w:t>Des réserves ont étaient émises concernant 3 parcours Masters auxquelles nous avons répondu :</w:t>
      </w:r>
    </w:p>
    <w:p w:rsidR="00F2594D" w:rsidRPr="00312301" w:rsidRDefault="00F2594D" w:rsidP="00F2594D">
      <w:pPr>
        <w:spacing w:after="0" w:line="360" w:lineRule="auto"/>
        <w:ind w:firstLine="567"/>
        <w:jc w:val="both"/>
        <w:rPr>
          <w:rFonts w:ascii="Times New Roman" w:eastAsia="Times New Roman" w:hAnsi="Times New Roman" w:cs="Times New Roman"/>
          <w:b/>
          <w:bCs/>
          <w:lang w:eastAsia="fr-FR"/>
        </w:rPr>
      </w:pPr>
    </w:p>
    <w:p w:rsidR="00F2594D" w:rsidRPr="00312301" w:rsidRDefault="00F2594D" w:rsidP="007F526B">
      <w:pPr>
        <w:numPr>
          <w:ilvl w:val="0"/>
          <w:numId w:val="39"/>
        </w:numPr>
        <w:spacing w:after="0" w:line="360" w:lineRule="auto"/>
        <w:ind w:left="567" w:hanging="567"/>
        <w:jc w:val="both"/>
        <w:rPr>
          <w:rFonts w:ascii="Times New Roman" w:eastAsia="Times New Roman" w:hAnsi="Times New Roman" w:cs="Times New Roman"/>
          <w:lang w:eastAsia="fr-FR"/>
        </w:rPr>
      </w:pPr>
      <w:r w:rsidRPr="00312301">
        <w:rPr>
          <w:rFonts w:ascii="Times New Roman" w:eastAsia="Times New Roman" w:hAnsi="Times New Roman" w:cs="Times New Roman"/>
          <w:b/>
          <w:bCs/>
          <w:lang w:eastAsia="fr-FR"/>
        </w:rPr>
        <w:t xml:space="preserve">Immunologie moléculaire et cellulaire : </w:t>
      </w:r>
      <w:r w:rsidRPr="00312301">
        <w:rPr>
          <w:rFonts w:ascii="Times New Roman" w:eastAsia="Times New Roman" w:hAnsi="Times New Roman" w:cs="Times New Roman"/>
          <w:lang w:eastAsia="fr-FR"/>
        </w:rPr>
        <w:t>la responsable pédagogique a déclaré que le nombre de candidats retenu est extrême (100 candidats). Nous avons précisé   que cela est dû au fait que le nombre d’étudiants diplômés de la licence immunologie  à l’issu de cette formation Master est assez conséquent cette année (90 diplômés).</w:t>
      </w:r>
    </w:p>
    <w:p w:rsidR="00F2594D" w:rsidRPr="00312301" w:rsidRDefault="00F2594D" w:rsidP="00F2594D">
      <w:pPr>
        <w:spacing w:after="0" w:line="240" w:lineRule="auto"/>
        <w:ind w:left="567"/>
        <w:jc w:val="both"/>
        <w:rPr>
          <w:rFonts w:ascii="Times New Roman" w:eastAsia="Times New Roman" w:hAnsi="Times New Roman" w:cs="Times New Roman"/>
          <w:lang w:eastAsia="fr-FR"/>
        </w:rPr>
      </w:pPr>
    </w:p>
    <w:p w:rsidR="00F2594D" w:rsidRPr="00312301" w:rsidRDefault="00F2594D" w:rsidP="007F526B">
      <w:pPr>
        <w:numPr>
          <w:ilvl w:val="0"/>
          <w:numId w:val="39"/>
        </w:numPr>
        <w:spacing w:after="0" w:line="360" w:lineRule="auto"/>
        <w:ind w:left="567" w:hanging="567"/>
        <w:jc w:val="both"/>
        <w:rPr>
          <w:rFonts w:ascii="Times New Roman" w:eastAsia="Times New Roman" w:hAnsi="Times New Roman" w:cs="Times New Roman"/>
          <w:b/>
          <w:bCs/>
          <w:lang w:eastAsia="fr-FR"/>
        </w:rPr>
      </w:pPr>
      <w:bookmarkStart w:id="1" w:name="_Hlk59106152"/>
      <w:r w:rsidRPr="00312301">
        <w:rPr>
          <w:rFonts w:ascii="Times New Roman" w:eastAsia="Times New Roman" w:hAnsi="Times New Roman" w:cs="Times New Roman"/>
          <w:b/>
          <w:bCs/>
          <w:lang w:eastAsia="fr-FR"/>
        </w:rPr>
        <w:t xml:space="preserve">Écologie microbienne : </w:t>
      </w:r>
      <w:bookmarkEnd w:id="1"/>
      <w:r w:rsidRPr="00312301">
        <w:rPr>
          <w:rFonts w:ascii="Times New Roman" w:eastAsia="Times New Roman" w:hAnsi="Times New Roman" w:cs="Times New Roman"/>
          <w:lang w:eastAsia="fr-FR"/>
        </w:rPr>
        <w:t>le chef de département de Mic</w:t>
      </w:r>
      <w:r w:rsidR="007F526B">
        <w:rPr>
          <w:rFonts w:ascii="Times New Roman" w:eastAsia="Times New Roman" w:hAnsi="Times New Roman" w:cs="Times New Roman"/>
          <w:lang w:eastAsia="fr-FR"/>
        </w:rPr>
        <w:t>robiologie a émis la réserve</w:t>
      </w:r>
      <w:r w:rsidRPr="00312301">
        <w:rPr>
          <w:rFonts w:ascii="Times New Roman" w:eastAsia="Times New Roman" w:hAnsi="Times New Roman" w:cs="Times New Roman"/>
          <w:lang w:eastAsia="fr-FR"/>
        </w:rPr>
        <w:t xml:space="preserve"> sur le fait que pour 40 des 41 des étudiants titulaires d’une Licence en Microbiologie et qui ont été affectés au Master Écologie microbienne, ce n’était pas leurs premiers choix. Cela s’explique par le fait que les étudiants titulaires d’une </w:t>
      </w:r>
      <w:r w:rsidR="007F526B">
        <w:rPr>
          <w:rFonts w:ascii="Times New Roman" w:eastAsia="Times New Roman" w:hAnsi="Times New Roman" w:cs="Times New Roman"/>
          <w:lang w:eastAsia="fr-FR"/>
        </w:rPr>
        <w:t>Licence</w:t>
      </w:r>
      <w:r w:rsidR="007F526B">
        <w:rPr>
          <w:rFonts w:ascii="Times New Roman" w:eastAsia="Times New Roman" w:hAnsi="Times New Roman" w:cs="Times New Roman" w:hint="cs"/>
          <w:rtl/>
          <w:lang w:eastAsia="fr-FR"/>
        </w:rPr>
        <w:t xml:space="preserve"> </w:t>
      </w:r>
      <w:r w:rsidRPr="00312301">
        <w:rPr>
          <w:rFonts w:ascii="Times New Roman" w:eastAsia="Times New Roman" w:hAnsi="Times New Roman" w:cs="Times New Roman"/>
          <w:lang w:eastAsia="fr-FR"/>
        </w:rPr>
        <w:t>en Microbiologie choisissent préférentiellement les formations Master Mycologie et biotechnologie fongique ainsi que Biologie moléculaire des microorganismes.</w:t>
      </w:r>
    </w:p>
    <w:p w:rsidR="00F2594D" w:rsidRPr="00312301" w:rsidRDefault="00F2594D" w:rsidP="00F2594D">
      <w:pPr>
        <w:pStyle w:val="Paragraphedeliste"/>
        <w:ind w:left="0"/>
        <w:rPr>
          <w:b/>
          <w:bCs/>
          <w:sz w:val="22"/>
          <w:szCs w:val="22"/>
        </w:rPr>
      </w:pPr>
    </w:p>
    <w:p w:rsidR="00F2594D" w:rsidRPr="007F526B" w:rsidRDefault="00F2594D" w:rsidP="007F526B">
      <w:pPr>
        <w:numPr>
          <w:ilvl w:val="0"/>
          <w:numId w:val="39"/>
        </w:numPr>
        <w:spacing w:after="0" w:line="360" w:lineRule="auto"/>
        <w:ind w:left="567" w:hanging="567"/>
        <w:rPr>
          <w:rFonts w:ascii="Times New Roman" w:eastAsia="Times New Roman" w:hAnsi="Times New Roman" w:cs="Times New Roman"/>
          <w:b/>
          <w:bCs/>
          <w:lang w:eastAsia="fr-FR"/>
        </w:rPr>
      </w:pPr>
      <w:r w:rsidRPr="00312301">
        <w:rPr>
          <w:rFonts w:ascii="Times New Roman" w:eastAsia="Times New Roman" w:hAnsi="Times New Roman" w:cs="Times New Roman"/>
          <w:b/>
          <w:bCs/>
          <w:lang w:eastAsia="fr-FR"/>
        </w:rPr>
        <w:t xml:space="preserve">Biotechnologie et génomique végétale : </w:t>
      </w:r>
      <w:r w:rsidRPr="00312301">
        <w:rPr>
          <w:rFonts w:ascii="Times New Roman" w:eastAsia="Times New Roman" w:hAnsi="Times New Roman" w:cs="Times New Roman"/>
          <w:lang w:eastAsia="fr-FR"/>
        </w:rPr>
        <w:t xml:space="preserve">le responsable pédagogique de cette formation Master a émis la réserve que 31 des 40 candidats retenus sont titulaires d’un diplôme  de Licence en Biologie et physiologie végétale (plus de 75%). Ce résultat s’explique par le faible effectif des étudiants diplômés de la Licence BTGV (22 étudiants), par le fait que plus de 50% des étudiants titulaires d’un diplôme de Licence en BTGV  ont choisi de continuer leurs cursus Master dans d’autres spécialités, ainsi que  par l’engouement important des étudiants titulaires d’un diplôme de Licence en Biologie et physiologie végétale pour rejoindre la formation Master BTGV.                     </w:t>
      </w:r>
      <w:r w:rsidRPr="00312301">
        <w:rPr>
          <w:rFonts w:ascii="Times New Roman" w:eastAsia="Times New Roman" w:hAnsi="Times New Roman" w:cs="Times New Roman"/>
          <w:b/>
          <w:bCs/>
          <w:lang w:eastAsia="fr-FR"/>
        </w:rPr>
        <w:t xml:space="preserve">En concertation avec les membres de la commission d’orientation, il a été décidé  de procéder à un réajustement au niveau des résultats de cette formation Master </w:t>
      </w:r>
      <w:r w:rsidR="007F526B">
        <w:rPr>
          <w:rFonts w:ascii="Times New Roman" w:eastAsia="Times New Roman" w:hAnsi="Times New Roman" w:cs="Times New Roman"/>
          <w:b/>
          <w:bCs/>
          <w:lang w:eastAsia="fr-FR"/>
        </w:rPr>
        <w:t xml:space="preserve">  </w:t>
      </w:r>
      <w:r w:rsidRPr="00312301">
        <w:rPr>
          <w:rFonts w:ascii="Times New Roman" w:eastAsia="Times New Roman" w:hAnsi="Times New Roman" w:cs="Times New Roman"/>
          <w:b/>
          <w:bCs/>
          <w:lang w:eastAsia="fr-FR"/>
        </w:rPr>
        <w:t>en équilibrant, dans la mesure des places pédagogiques disponibles,   entre les étudiants titulaires des deux diplômes de Licence à l’intérieur  de cette formation Master.</w:t>
      </w:r>
    </w:p>
    <w:p w:rsidR="00F2594D" w:rsidRDefault="00F2594D" w:rsidP="007F526B">
      <w:pPr>
        <w:spacing w:before="240" w:after="0" w:line="360" w:lineRule="auto"/>
        <w:ind w:firstLine="567"/>
        <w:jc w:val="both"/>
        <w:rPr>
          <w:rFonts w:ascii="Times New Roman" w:eastAsia="Times New Roman" w:hAnsi="Times New Roman" w:cs="Times New Roman" w:hint="cs"/>
          <w:rtl/>
          <w:lang w:eastAsia="fr-FR"/>
        </w:rPr>
      </w:pPr>
      <w:r w:rsidRPr="00312301">
        <w:rPr>
          <w:rFonts w:ascii="Times New Roman" w:eastAsia="Times New Roman" w:hAnsi="Times New Roman" w:cs="Times New Roman"/>
          <w:lang w:eastAsia="fr-FR"/>
        </w:rPr>
        <w:t xml:space="preserve">Nous avons également exposé à la commission, les taux de satisfaction des vœux                        à l’issue de cette présélection. </w:t>
      </w:r>
      <w:r w:rsidRPr="00312301">
        <w:rPr>
          <w:rFonts w:ascii="Times New Roman" w:eastAsia="Times New Roman" w:hAnsi="Times New Roman" w:cs="Times New Roman"/>
          <w:b/>
          <w:bCs/>
          <w:lang w:eastAsia="fr-FR"/>
        </w:rPr>
        <w:t>Nous avons constaté avec un immense plaisir que nous avons satisfait le premier vœu formulé par nos étudiants à 80% et le deuxième à 12%</w:t>
      </w:r>
      <w:r w:rsidRPr="00312301">
        <w:rPr>
          <w:rFonts w:ascii="Times New Roman" w:eastAsia="Times New Roman" w:hAnsi="Times New Roman" w:cs="Times New Roman"/>
          <w:lang w:eastAsia="fr-FR"/>
        </w:rPr>
        <w:t>.         Les résultats détaillés des taux de satisfaction des vœux sont indiqués dans le tableau ci-après.</w:t>
      </w:r>
    </w:p>
    <w:p w:rsidR="005902AE" w:rsidRPr="00312301" w:rsidRDefault="005902AE" w:rsidP="007F526B">
      <w:pPr>
        <w:spacing w:before="240" w:after="0" w:line="360" w:lineRule="auto"/>
        <w:ind w:firstLine="567"/>
        <w:jc w:val="both"/>
        <w:rPr>
          <w:rFonts w:ascii="Times New Roman" w:eastAsia="Times New Roman" w:hAnsi="Times New Roman" w:cs="Times New Roman"/>
          <w:lang w:eastAsia="fr-FR"/>
        </w:rPr>
      </w:pPr>
    </w:p>
    <w:tbl>
      <w:tblPr>
        <w:tblW w:w="4825"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220"/>
        <w:gridCol w:w="1220"/>
        <w:gridCol w:w="2385"/>
      </w:tblGrid>
      <w:tr w:rsidR="00F2594D" w:rsidRPr="00312301" w:rsidTr="007F526B">
        <w:trPr>
          <w:trHeight w:val="217"/>
          <w:jc w:val="center"/>
        </w:trPr>
        <w:tc>
          <w:tcPr>
            <w:tcW w:w="1220" w:type="dxa"/>
            <w:shd w:val="clear" w:color="auto" w:fill="F2F2F2"/>
            <w:hideMark/>
          </w:tcPr>
          <w:p w:rsidR="00F2594D" w:rsidRPr="00312301" w:rsidRDefault="00F2594D" w:rsidP="007F526B">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Choix</w:t>
            </w:r>
          </w:p>
        </w:tc>
        <w:tc>
          <w:tcPr>
            <w:tcW w:w="1220" w:type="dxa"/>
            <w:shd w:val="clear" w:color="auto" w:fill="F2F2F2"/>
            <w:hideMark/>
          </w:tcPr>
          <w:p w:rsidR="00F2594D" w:rsidRPr="00312301" w:rsidRDefault="00F2594D" w:rsidP="007F526B">
            <w:pPr>
              <w:spacing w:after="0" w:line="240" w:lineRule="auto"/>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Nombre</w:t>
            </w:r>
          </w:p>
        </w:tc>
        <w:tc>
          <w:tcPr>
            <w:tcW w:w="2385" w:type="dxa"/>
            <w:shd w:val="clear" w:color="auto" w:fill="F2F2F2"/>
            <w:hideMark/>
          </w:tcPr>
          <w:p w:rsidR="00F2594D" w:rsidRPr="00312301" w:rsidRDefault="00F2594D" w:rsidP="007F526B">
            <w:pPr>
              <w:spacing w:after="0" w:line="240" w:lineRule="auto"/>
              <w:rPr>
                <w:rFonts w:ascii="Times New Roman" w:eastAsia="Times New Roman" w:hAnsi="Times New Roman" w:cs="Times New Roman"/>
                <w:b/>
                <w:bCs/>
                <w:color w:val="000000"/>
                <w:lang w:eastAsia="fr-FR" w:bidi="ar-DZ"/>
              </w:rPr>
            </w:pPr>
            <w:r w:rsidRPr="00312301">
              <w:rPr>
                <w:rFonts w:ascii="Times New Roman" w:eastAsia="Times New Roman" w:hAnsi="Times New Roman" w:cs="Times New Roman"/>
                <w:b/>
                <w:bCs/>
                <w:color w:val="000000"/>
                <w:lang w:eastAsia="fr-FR"/>
              </w:rPr>
              <w:t>Taux de satisfaction</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1</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775</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80%</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2</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141</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12%</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3</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32</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3%</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4</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24</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2%</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5</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6</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1%</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6</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12</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1,85%</w:t>
            </w:r>
          </w:p>
        </w:tc>
      </w:tr>
      <w:tr w:rsidR="00F2594D" w:rsidRPr="00312301" w:rsidTr="007F526B">
        <w:trPr>
          <w:trHeight w:val="330"/>
          <w:jc w:val="center"/>
        </w:trPr>
        <w:tc>
          <w:tcPr>
            <w:tcW w:w="1220" w:type="dxa"/>
            <w:shd w:val="clear" w:color="auto" w:fill="F2F2F2"/>
            <w:hideMark/>
          </w:tcPr>
          <w:p w:rsidR="00F2594D" w:rsidRPr="00312301" w:rsidRDefault="00F2594D" w:rsidP="007F526B">
            <w:pPr>
              <w:spacing w:after="0" w:line="240" w:lineRule="auto"/>
              <w:jc w:val="center"/>
              <w:rPr>
                <w:rFonts w:ascii="Times New Roman" w:eastAsia="Times New Roman" w:hAnsi="Times New Roman" w:cs="Times New Roman"/>
                <w:b/>
                <w:bCs/>
                <w:color w:val="000000"/>
                <w:lang w:eastAsia="fr-FR"/>
              </w:rPr>
            </w:pPr>
            <w:r w:rsidRPr="00312301">
              <w:rPr>
                <w:rFonts w:ascii="Times New Roman" w:eastAsia="Times New Roman" w:hAnsi="Times New Roman" w:cs="Times New Roman"/>
                <w:b/>
                <w:bCs/>
                <w:color w:val="000000"/>
                <w:lang w:eastAsia="fr-FR"/>
              </w:rPr>
              <w:t>7</w:t>
            </w:r>
          </w:p>
        </w:tc>
        <w:tc>
          <w:tcPr>
            <w:tcW w:w="1220"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4</w:t>
            </w:r>
          </w:p>
        </w:tc>
        <w:tc>
          <w:tcPr>
            <w:tcW w:w="2385" w:type="dxa"/>
            <w:shd w:val="clear" w:color="auto" w:fill="auto"/>
            <w:hideMark/>
          </w:tcPr>
          <w:p w:rsidR="00F2594D" w:rsidRPr="00312301" w:rsidRDefault="00F2594D" w:rsidP="007F526B">
            <w:pPr>
              <w:spacing w:after="0" w:line="240" w:lineRule="auto"/>
              <w:jc w:val="center"/>
              <w:rPr>
                <w:rFonts w:ascii="Times New Roman" w:eastAsia="Times New Roman" w:hAnsi="Times New Roman" w:cs="Times New Roman"/>
                <w:color w:val="000000"/>
                <w:lang w:eastAsia="fr-FR"/>
              </w:rPr>
            </w:pPr>
            <w:r w:rsidRPr="00312301">
              <w:rPr>
                <w:rFonts w:ascii="Times New Roman" w:eastAsia="Times New Roman" w:hAnsi="Times New Roman" w:cs="Times New Roman"/>
                <w:color w:val="000000"/>
                <w:lang w:eastAsia="fr-FR"/>
              </w:rPr>
              <w:t>0,15%</w:t>
            </w:r>
          </w:p>
        </w:tc>
      </w:tr>
    </w:tbl>
    <w:p w:rsidR="00F2594D" w:rsidRDefault="00F2594D" w:rsidP="00F2594D">
      <w:pPr>
        <w:spacing w:before="240" w:after="0" w:line="240" w:lineRule="auto"/>
        <w:jc w:val="both"/>
        <w:rPr>
          <w:rFonts w:ascii="Times New Roman" w:eastAsia="Times New Roman" w:hAnsi="Times New Roman" w:cs="Times New Roman" w:hint="cs"/>
          <w:rtl/>
          <w:lang w:eastAsia="fr-FR"/>
        </w:rPr>
      </w:pPr>
    </w:p>
    <w:p w:rsidR="00734B75" w:rsidRPr="00312301" w:rsidRDefault="00734B75" w:rsidP="00F2594D">
      <w:pPr>
        <w:spacing w:before="240" w:after="0" w:line="240" w:lineRule="auto"/>
        <w:jc w:val="both"/>
        <w:rPr>
          <w:rFonts w:ascii="Times New Roman" w:eastAsia="Times New Roman" w:hAnsi="Times New Roman" w:cs="Times New Roman" w:hint="cs"/>
          <w:rtl/>
          <w:lang w:eastAsia="fr-FR"/>
        </w:rPr>
      </w:pPr>
    </w:p>
    <w:p w:rsidR="00F2594D" w:rsidRPr="007F526B" w:rsidRDefault="00F2594D" w:rsidP="007F526B">
      <w:pPr>
        <w:spacing w:after="0" w:line="360" w:lineRule="auto"/>
        <w:ind w:firstLine="567"/>
        <w:jc w:val="both"/>
        <w:rPr>
          <w:rFonts w:ascii="Times New Roman" w:eastAsia="Times New Roman" w:hAnsi="Times New Roman" w:cs="Times New Roman"/>
          <w:b/>
          <w:bCs/>
          <w:lang w:eastAsia="fr-FR"/>
        </w:rPr>
      </w:pPr>
      <w:r w:rsidRPr="00312301">
        <w:rPr>
          <w:rFonts w:ascii="Times New Roman" w:eastAsia="Times New Roman" w:hAnsi="Times New Roman" w:cs="Times New Roman"/>
          <w:lang w:eastAsia="fr-FR"/>
        </w:rPr>
        <w:lastRenderedPageBreak/>
        <w:t xml:space="preserve">En ce qui concerne le </w:t>
      </w:r>
      <w:r w:rsidRPr="00312301">
        <w:rPr>
          <w:rFonts w:ascii="Times New Roman" w:eastAsia="Times New Roman" w:hAnsi="Times New Roman" w:cs="Times New Roman"/>
          <w:b/>
          <w:bCs/>
          <w:lang w:eastAsia="fr-FR"/>
        </w:rPr>
        <w:t>quota des 20%</w:t>
      </w:r>
      <w:r w:rsidRPr="00312301">
        <w:rPr>
          <w:rFonts w:ascii="Times New Roman" w:eastAsia="Times New Roman" w:hAnsi="Times New Roman" w:cs="Times New Roman"/>
          <w:lang w:eastAsia="fr-FR"/>
        </w:rPr>
        <w:t xml:space="preserve">, il a été demandé aux responsables pédagogiques de procéder, sur la plateforme </w:t>
      </w:r>
      <w:r w:rsidRPr="00312301">
        <w:rPr>
          <w:rFonts w:ascii="Times New Roman" w:hAnsi="Times New Roman" w:cs="Times New Roman"/>
        </w:rPr>
        <w:t>(</w:t>
      </w:r>
      <w:hyperlink r:id="rId24" w:history="1">
        <w:r w:rsidRPr="00312301">
          <w:rPr>
            <w:rStyle w:val="Lienhypertexte"/>
            <w:rFonts w:ascii="Times New Roman" w:hAnsi="Times New Roman" w:cs="Times New Roman"/>
          </w:rPr>
          <w:t>https://apps.umc.edu.dz/vrp/</w:t>
        </w:r>
      </w:hyperlink>
      <w:r w:rsidRPr="00312301">
        <w:rPr>
          <w:rFonts w:ascii="Times New Roman" w:hAnsi="Times New Roman" w:cs="Times New Roman"/>
        </w:rPr>
        <w:t>)</w:t>
      </w:r>
      <w:r w:rsidRPr="00312301">
        <w:rPr>
          <w:rFonts w:ascii="Times New Roman" w:eastAsia="Times New Roman" w:hAnsi="Times New Roman" w:cs="Times New Roman"/>
          <w:lang w:eastAsia="fr-FR"/>
        </w:rPr>
        <w:t xml:space="preserve">, à l’étude et la sélection   des candidatures retenues. </w:t>
      </w:r>
      <w:r w:rsidRPr="00312301">
        <w:rPr>
          <w:rFonts w:ascii="Times New Roman" w:eastAsia="Times New Roman" w:hAnsi="Times New Roman" w:cs="Times New Roman"/>
          <w:b/>
          <w:bCs/>
          <w:lang w:eastAsia="fr-FR"/>
        </w:rPr>
        <w:t xml:space="preserve">Le nombre de candidatures retenues dans chaque formation Master est laissé à l’appréciation exclusive du responsable pédagogique en accord   avec son équipe de formation et en tenant compte des places pédagogiques disponibles  et des capacités d’encadrements. </w:t>
      </w:r>
    </w:p>
    <w:p w:rsidR="00F2594D" w:rsidRDefault="00F2594D" w:rsidP="007F526B">
      <w:pPr>
        <w:shd w:val="clear" w:color="auto" w:fill="F2F2F2"/>
        <w:spacing w:after="0" w:line="240" w:lineRule="auto"/>
        <w:jc w:val="center"/>
        <w:rPr>
          <w:rFonts w:ascii="Times New Roman" w:eastAsia="Times New Roman" w:hAnsi="Times New Roman" w:cs="Times New Roman"/>
          <w:b/>
          <w:bCs/>
          <w:sz w:val="28"/>
          <w:szCs w:val="28"/>
          <w:lang w:eastAsia="fr-FR"/>
        </w:rPr>
      </w:pPr>
      <w:r w:rsidRPr="000354CD">
        <w:rPr>
          <w:rFonts w:ascii="Times New Roman" w:eastAsia="Times New Roman" w:hAnsi="Times New Roman" w:cs="Times New Roman"/>
          <w:b/>
          <w:bCs/>
          <w:sz w:val="28"/>
          <w:szCs w:val="28"/>
          <w:lang w:eastAsia="fr-FR"/>
        </w:rPr>
        <w:t>Synthèse et recommandations</w:t>
      </w:r>
    </w:p>
    <w:p w:rsidR="007F526B" w:rsidRPr="007F526B" w:rsidRDefault="007F526B" w:rsidP="007F526B">
      <w:pPr>
        <w:shd w:val="clear" w:color="auto" w:fill="F2F2F2"/>
        <w:spacing w:after="0" w:line="240" w:lineRule="auto"/>
        <w:jc w:val="center"/>
        <w:rPr>
          <w:rFonts w:ascii="Times New Roman" w:eastAsia="Times New Roman" w:hAnsi="Times New Roman" w:cs="Times New Roman"/>
          <w:b/>
          <w:bCs/>
          <w:sz w:val="28"/>
          <w:szCs w:val="28"/>
          <w:lang w:eastAsia="fr-FR"/>
        </w:rPr>
      </w:pPr>
    </w:p>
    <w:p w:rsidR="00F2594D" w:rsidRPr="000354CD" w:rsidRDefault="00F2594D" w:rsidP="007F526B">
      <w:pPr>
        <w:numPr>
          <w:ilvl w:val="0"/>
          <w:numId w:val="39"/>
        </w:numPr>
        <w:spacing w:after="0" w:line="240" w:lineRule="auto"/>
        <w:ind w:left="567" w:hanging="567"/>
        <w:jc w:val="both"/>
        <w:rPr>
          <w:rFonts w:ascii="Times New Roman" w:eastAsia="Times New Roman" w:hAnsi="Times New Roman" w:cs="Times New Roman"/>
          <w:sz w:val="24"/>
          <w:szCs w:val="24"/>
          <w:lang w:eastAsia="fr-FR"/>
        </w:rPr>
      </w:pPr>
      <w:r w:rsidRPr="000354CD">
        <w:rPr>
          <w:rFonts w:ascii="Times New Roman" w:eastAsia="Times New Roman" w:hAnsi="Times New Roman" w:cs="Times New Roman"/>
          <w:sz w:val="24"/>
          <w:szCs w:val="24"/>
          <w:lang w:eastAsia="fr-FR"/>
        </w:rPr>
        <w:t xml:space="preserve">La gestion informatisée sur une plateforme numérique de l’opération de sélection               pour l’accès à la formation Master a grandement facilité le déroulement de cette activité pour nos étudiants, responsables administratifs et responsables pédagogiques.                      </w:t>
      </w:r>
      <w:r w:rsidRPr="000354CD">
        <w:rPr>
          <w:rFonts w:ascii="Times New Roman" w:eastAsia="Times New Roman" w:hAnsi="Times New Roman" w:cs="Times New Roman"/>
          <w:b/>
          <w:bCs/>
          <w:sz w:val="24"/>
          <w:szCs w:val="24"/>
          <w:lang w:eastAsia="fr-FR"/>
        </w:rPr>
        <w:t>Les membres de la commission ont vivement remerciés les responsables techniques              de cette plateforme pour la qualité et l’efficacité du travail accompli.</w:t>
      </w:r>
    </w:p>
    <w:p w:rsidR="00F2594D" w:rsidRPr="000354CD" w:rsidRDefault="00F2594D" w:rsidP="007F526B">
      <w:pPr>
        <w:spacing w:after="0" w:line="240" w:lineRule="auto"/>
        <w:ind w:left="567"/>
        <w:jc w:val="both"/>
        <w:rPr>
          <w:rFonts w:ascii="Times New Roman" w:eastAsia="Times New Roman" w:hAnsi="Times New Roman" w:cs="Times New Roman"/>
          <w:sz w:val="24"/>
          <w:szCs w:val="24"/>
          <w:lang w:eastAsia="fr-FR"/>
        </w:rPr>
      </w:pPr>
    </w:p>
    <w:p w:rsidR="00F2594D" w:rsidRPr="000354CD" w:rsidRDefault="00F2594D" w:rsidP="007F526B">
      <w:pPr>
        <w:numPr>
          <w:ilvl w:val="0"/>
          <w:numId w:val="39"/>
        </w:numPr>
        <w:spacing w:after="0" w:line="240" w:lineRule="auto"/>
        <w:ind w:left="567" w:hanging="567"/>
        <w:jc w:val="both"/>
        <w:rPr>
          <w:rFonts w:ascii="Times New Roman" w:eastAsia="Times New Roman" w:hAnsi="Times New Roman" w:cs="Times New Roman"/>
          <w:sz w:val="24"/>
          <w:szCs w:val="24"/>
          <w:lang w:eastAsia="fr-FR"/>
        </w:rPr>
      </w:pPr>
      <w:r w:rsidRPr="000354CD">
        <w:rPr>
          <w:rFonts w:ascii="Times New Roman" w:eastAsia="Times New Roman" w:hAnsi="Times New Roman" w:cs="Times New Roman"/>
          <w:sz w:val="24"/>
          <w:szCs w:val="24"/>
          <w:lang w:eastAsia="fr-FR"/>
        </w:rPr>
        <w:t xml:space="preserve">Nous avons constaté à travers les statistiques recueillies un certain désir de nos étudiants à poursuivre une formation Master dans une spécialité différente de celle suivie                   en Licence. </w:t>
      </w:r>
      <w:r w:rsidRPr="000354CD">
        <w:rPr>
          <w:rFonts w:ascii="Times New Roman" w:eastAsia="Times New Roman" w:hAnsi="Times New Roman" w:cs="Times New Roman"/>
          <w:b/>
          <w:bCs/>
          <w:sz w:val="24"/>
          <w:szCs w:val="24"/>
          <w:lang w:eastAsia="fr-FR"/>
        </w:rPr>
        <w:t>Pour répondre favorablement à cette attente, nous avons décidé,                         en concertation avec les responsables administratifs et pédagogiques                            des formations Masters de procéder, très prochainement, à un réajustement                aux niveaux des Licences d’accès aux formations Masters ainsi qu’à la définition des modalités de mobilités entre les spécialités Masters. Il est à préciser que cette mobilité fait partie intégrante de la philosophie du système LMD.</w:t>
      </w:r>
    </w:p>
    <w:p w:rsidR="00F2594D" w:rsidRPr="00984EFA" w:rsidRDefault="00F2594D" w:rsidP="00F2594D">
      <w:pPr>
        <w:bidi/>
        <w:rPr>
          <w:rFonts w:asciiTheme="majorBidi" w:hAnsiTheme="majorBidi" w:cstheme="majorBidi"/>
          <w:lang w:bidi="ar-DZ"/>
        </w:rPr>
      </w:pPr>
    </w:p>
    <w:p w:rsidR="00A8422C" w:rsidRDefault="00A8422C" w:rsidP="00A8422C">
      <w:pPr>
        <w:pStyle w:val="Paragraphedeliste"/>
        <w:numPr>
          <w:ilvl w:val="0"/>
          <w:numId w:val="3"/>
        </w:numPr>
        <w:bidi/>
        <w:rPr>
          <w:rFonts w:asciiTheme="majorBidi" w:hAnsiTheme="majorBidi" w:cstheme="majorBidi" w:hint="cs"/>
          <w:b/>
          <w:bCs/>
          <w:lang w:bidi="ar-DZ"/>
        </w:rPr>
      </w:pPr>
      <w:proofErr w:type="gramStart"/>
      <w:r w:rsidRPr="00EE0481">
        <w:rPr>
          <w:rFonts w:asciiTheme="majorBidi" w:hAnsiTheme="majorBidi" w:cstheme="majorBidi" w:hint="cs"/>
          <w:b/>
          <w:bCs/>
          <w:rtl/>
          <w:lang w:bidi="ar-DZ"/>
        </w:rPr>
        <w:t>الدراسات</w:t>
      </w:r>
      <w:proofErr w:type="gramEnd"/>
      <w:r w:rsidRPr="00EE0481">
        <w:rPr>
          <w:rFonts w:asciiTheme="majorBidi" w:hAnsiTheme="majorBidi" w:cstheme="majorBidi" w:hint="cs"/>
          <w:b/>
          <w:bCs/>
          <w:rtl/>
          <w:lang w:bidi="ar-DZ"/>
        </w:rPr>
        <w:t xml:space="preserve"> ما بعد التدرج و البحث العلمي و العلاقات الخارجية</w:t>
      </w:r>
    </w:p>
    <w:p w:rsidR="005902AE" w:rsidRDefault="005902AE" w:rsidP="005902AE">
      <w:pPr>
        <w:bidi/>
        <w:rPr>
          <w:rFonts w:asciiTheme="majorBidi" w:hAnsiTheme="majorBidi" w:cstheme="majorBidi" w:hint="cs"/>
          <w:rtl/>
          <w:lang w:bidi="ar-DZ"/>
        </w:rPr>
      </w:pPr>
    </w:p>
    <w:p w:rsidR="005902AE" w:rsidRDefault="005902AE" w:rsidP="002D4782">
      <w:pPr>
        <w:bidi/>
        <w:spacing w:after="0"/>
        <w:ind w:firstLine="708"/>
        <w:rPr>
          <w:rFonts w:asciiTheme="majorBidi" w:hAnsiTheme="majorBidi" w:cstheme="majorBidi" w:hint="cs"/>
          <w:rtl/>
          <w:lang w:bidi="ar-DZ"/>
        </w:rPr>
      </w:pPr>
      <w:r>
        <w:rPr>
          <w:rFonts w:asciiTheme="majorBidi" w:hAnsiTheme="majorBidi" w:cstheme="majorBidi" w:hint="cs"/>
          <w:rtl/>
          <w:lang w:bidi="ar-DZ"/>
        </w:rPr>
        <w:t xml:space="preserve">ذكر كل </w:t>
      </w:r>
      <w:proofErr w:type="gramStart"/>
      <w:r>
        <w:rPr>
          <w:rFonts w:asciiTheme="majorBidi" w:hAnsiTheme="majorBidi" w:cstheme="majorBidi" w:hint="cs"/>
          <w:rtl/>
          <w:lang w:bidi="ar-DZ"/>
        </w:rPr>
        <w:t>من  العميد</w:t>
      </w:r>
      <w:proofErr w:type="gramEnd"/>
      <w:r>
        <w:rPr>
          <w:rFonts w:asciiTheme="majorBidi" w:hAnsiTheme="majorBidi" w:cstheme="majorBidi" w:hint="cs"/>
          <w:rtl/>
          <w:lang w:bidi="ar-DZ"/>
        </w:rPr>
        <w:t xml:space="preserve"> نائب العميد المكلف بالدراسات ما بعد التدرج و البحث العلمي و العلاقات الخارجية رؤساء الأقسام بما يلي :</w:t>
      </w:r>
    </w:p>
    <w:p w:rsidR="005902AE" w:rsidRDefault="005902AE" w:rsidP="005902AE">
      <w:pPr>
        <w:pStyle w:val="Paragraphedeliste"/>
        <w:numPr>
          <w:ilvl w:val="0"/>
          <w:numId w:val="2"/>
        </w:numPr>
        <w:bidi/>
        <w:rPr>
          <w:rFonts w:asciiTheme="majorBidi" w:hAnsiTheme="majorBidi" w:cstheme="majorBidi" w:hint="cs"/>
          <w:lang w:bidi="ar-DZ"/>
        </w:rPr>
      </w:pPr>
      <w:r w:rsidRPr="005902AE">
        <w:rPr>
          <w:rFonts w:asciiTheme="majorBidi" w:hAnsiTheme="majorBidi" w:cstheme="majorBidi" w:hint="cs"/>
          <w:rtl/>
          <w:lang w:bidi="ar-DZ"/>
        </w:rPr>
        <w:t>بضرورة الإسراع</w:t>
      </w:r>
      <w:r w:rsidR="002D4782">
        <w:rPr>
          <w:rFonts w:asciiTheme="majorBidi" w:hAnsiTheme="majorBidi" w:cstheme="majorBidi" w:hint="cs"/>
          <w:rtl/>
          <w:lang w:bidi="ar-DZ"/>
        </w:rPr>
        <w:t xml:space="preserve"> في تقديم</w:t>
      </w:r>
      <w:r w:rsidRPr="005902AE">
        <w:rPr>
          <w:rFonts w:asciiTheme="majorBidi" w:hAnsiTheme="majorBidi" w:cstheme="majorBidi" w:hint="cs"/>
          <w:rtl/>
          <w:lang w:bidi="ar-DZ"/>
        </w:rPr>
        <w:t xml:space="preserve"> حصيلة التكوين في الدكتوراه </w:t>
      </w:r>
      <w:proofErr w:type="gramStart"/>
      <w:r w:rsidRPr="005902AE">
        <w:rPr>
          <w:rFonts w:asciiTheme="majorBidi" w:hAnsiTheme="majorBidi" w:cstheme="majorBidi" w:hint="cs"/>
          <w:rtl/>
          <w:lang w:bidi="ar-DZ"/>
        </w:rPr>
        <w:t>المتعلقة</w:t>
      </w:r>
      <w:proofErr w:type="gramEnd"/>
      <w:r w:rsidRPr="005902AE">
        <w:rPr>
          <w:rFonts w:asciiTheme="majorBidi" w:hAnsiTheme="majorBidi" w:cstheme="majorBidi" w:hint="cs"/>
          <w:rtl/>
          <w:lang w:bidi="ar-DZ"/>
        </w:rPr>
        <w:t xml:space="preserve"> بالموسم الجامعي 2019/2020 </w:t>
      </w:r>
    </w:p>
    <w:p w:rsidR="005902AE" w:rsidRPr="005902AE" w:rsidRDefault="005902AE" w:rsidP="005902AE">
      <w:pPr>
        <w:pStyle w:val="Paragraphedeliste"/>
        <w:numPr>
          <w:ilvl w:val="0"/>
          <w:numId w:val="2"/>
        </w:numPr>
        <w:bidi/>
        <w:rPr>
          <w:rFonts w:asciiTheme="majorBidi" w:hAnsiTheme="majorBidi" w:cstheme="majorBidi" w:hint="cs"/>
          <w:rtl/>
          <w:lang w:bidi="ar-DZ"/>
        </w:rPr>
      </w:pPr>
      <w:r>
        <w:rPr>
          <w:rFonts w:asciiTheme="majorBidi" w:hAnsiTheme="majorBidi" w:cstheme="majorBidi" w:hint="cs"/>
          <w:rtl/>
          <w:lang w:bidi="ar-DZ"/>
        </w:rPr>
        <w:t xml:space="preserve">الشروع في التحضير إلى اقتراح مسارات التكوين في الدكتوراه للموسم الجامعي 2020/2021 وفق ما تنص عليه القوانين المنظمة و الاعتماد على الحصائل السنوية التي تقدمها لجان التكوين في الدكتوراه </w:t>
      </w:r>
    </w:p>
    <w:p w:rsidR="005902AE" w:rsidRPr="005902AE" w:rsidRDefault="005902AE" w:rsidP="005902AE">
      <w:pPr>
        <w:bidi/>
        <w:ind w:firstLine="360"/>
        <w:rPr>
          <w:rFonts w:asciiTheme="majorBidi" w:hAnsiTheme="majorBidi" w:cstheme="majorBidi" w:hint="cs"/>
          <w:rtl/>
          <w:lang w:bidi="ar-DZ"/>
        </w:rPr>
      </w:pPr>
    </w:p>
    <w:p w:rsidR="00A8422C" w:rsidRDefault="00A8422C" w:rsidP="00A8422C">
      <w:pPr>
        <w:pStyle w:val="Paragraphedeliste"/>
        <w:numPr>
          <w:ilvl w:val="0"/>
          <w:numId w:val="3"/>
        </w:numPr>
        <w:bidi/>
        <w:rPr>
          <w:rFonts w:asciiTheme="majorBidi" w:hAnsiTheme="majorBidi" w:cstheme="majorBidi"/>
          <w:b/>
          <w:bCs/>
          <w:lang w:bidi="ar-DZ"/>
        </w:rPr>
      </w:pPr>
      <w:proofErr w:type="gramStart"/>
      <w:r>
        <w:rPr>
          <w:rFonts w:asciiTheme="majorBidi" w:hAnsiTheme="majorBidi" w:cstheme="majorBidi" w:hint="cs"/>
          <w:b/>
          <w:bCs/>
          <w:rtl/>
          <w:lang w:bidi="ar-DZ"/>
        </w:rPr>
        <w:t>متفرقات</w:t>
      </w:r>
      <w:proofErr w:type="gramEnd"/>
      <w:r>
        <w:rPr>
          <w:rFonts w:asciiTheme="majorBidi" w:hAnsiTheme="majorBidi" w:cstheme="majorBidi" w:hint="cs"/>
          <w:b/>
          <w:bCs/>
          <w:rtl/>
          <w:lang w:bidi="ar-DZ"/>
        </w:rPr>
        <w:t xml:space="preserve"> </w:t>
      </w:r>
    </w:p>
    <w:p w:rsidR="00A8422C" w:rsidRPr="001C2B4F" w:rsidRDefault="00A8422C" w:rsidP="00A8422C">
      <w:pPr>
        <w:pStyle w:val="Paragraphedeliste"/>
        <w:bidi/>
        <w:rPr>
          <w:rFonts w:asciiTheme="majorBidi" w:hAnsiTheme="majorBidi" w:cstheme="majorBidi"/>
          <w:b/>
          <w:bCs/>
          <w:lang w:bidi="ar-DZ"/>
        </w:rPr>
      </w:pPr>
    </w:p>
    <w:p w:rsidR="00A8422C" w:rsidRDefault="00A8422C" w:rsidP="007F526B">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b/>
          <w:bCs/>
          <w:sz w:val="24"/>
          <w:szCs w:val="24"/>
          <w:rtl/>
          <w:lang w:bidi="ar-DZ"/>
        </w:rPr>
        <w:t>ذكر عميد الكلية رؤساء الأقسام بما يلي :</w:t>
      </w:r>
      <w:r w:rsidR="007F526B">
        <w:rPr>
          <w:rFonts w:asciiTheme="majorBidi" w:hAnsiTheme="majorBidi" w:cstheme="majorBidi"/>
          <w:sz w:val="24"/>
          <w:szCs w:val="24"/>
          <w:lang w:bidi="ar-DZ"/>
        </w:rPr>
        <w:t xml:space="preserve"> </w:t>
      </w:r>
    </w:p>
    <w:p w:rsidR="005E5C24" w:rsidRDefault="005E5C24" w:rsidP="005E5C24">
      <w:pPr>
        <w:bidi/>
        <w:spacing w:after="0" w:line="240" w:lineRule="auto"/>
        <w:ind w:firstLine="567"/>
        <w:rPr>
          <w:rFonts w:asciiTheme="majorBidi" w:hAnsiTheme="majorBidi" w:cstheme="majorBidi"/>
          <w:sz w:val="24"/>
          <w:szCs w:val="24"/>
          <w:lang w:bidi="ar-DZ"/>
        </w:rPr>
      </w:pPr>
    </w:p>
    <w:p w:rsidR="00FE68FD" w:rsidRDefault="00FE68FD" w:rsidP="00FE68FD">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xml:space="preserve">- أعطيت معلومات حول قرارات التخلي عن الدراسة  وفقا للقوانين البيداغوجية  و تكيف حالة الطلبة حالة بحالة من طرف اللجان البيداغوجية   و ترجع السلطة التقديرية إلى الهيئات الإدارية الرسمية ( رئيس القسم ، نواب العميد ، العميد  و أخيرا نواب مدير الجامعة و رئيس الجامعة) </w:t>
      </w:r>
    </w:p>
    <w:p w:rsidR="003554B7" w:rsidRDefault="003554B7" w:rsidP="003554B7">
      <w:pPr>
        <w:bidi/>
        <w:spacing w:after="0" w:line="240" w:lineRule="auto"/>
        <w:ind w:firstLine="567"/>
        <w:rPr>
          <w:rFonts w:asciiTheme="majorBidi" w:hAnsiTheme="majorBidi" w:cstheme="majorBidi" w:hint="cs"/>
          <w:sz w:val="24"/>
          <w:szCs w:val="24"/>
          <w:rtl/>
          <w:lang w:bidi="ar-DZ"/>
        </w:rPr>
      </w:pPr>
    </w:p>
    <w:p w:rsidR="00FE68FD" w:rsidRDefault="00FE68FD" w:rsidP="003554B7">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أعطيت الموافقة</w:t>
      </w:r>
      <w:r w:rsidR="003554B7">
        <w:rPr>
          <w:rFonts w:asciiTheme="majorBidi" w:hAnsiTheme="majorBidi" w:cstheme="majorBidi" w:hint="cs"/>
          <w:sz w:val="24"/>
          <w:szCs w:val="24"/>
          <w:rtl/>
          <w:lang w:bidi="ar-DZ"/>
        </w:rPr>
        <w:t xml:space="preserve"> لرؤساء الأقسام</w:t>
      </w:r>
      <w:r>
        <w:rPr>
          <w:rFonts w:asciiTheme="majorBidi" w:hAnsiTheme="majorBidi" w:cstheme="majorBidi" w:hint="cs"/>
          <w:sz w:val="24"/>
          <w:szCs w:val="24"/>
          <w:rtl/>
          <w:lang w:bidi="ar-DZ"/>
        </w:rPr>
        <w:t xml:space="preserve"> لدراسة ملفات </w:t>
      </w:r>
      <w:r w:rsidR="003554B7">
        <w:rPr>
          <w:rFonts w:asciiTheme="majorBidi" w:hAnsiTheme="majorBidi" w:cstheme="majorBidi" w:hint="cs"/>
          <w:sz w:val="24"/>
          <w:szCs w:val="24"/>
          <w:rtl/>
          <w:lang w:bidi="ar-DZ"/>
        </w:rPr>
        <w:t xml:space="preserve">تحويل الطلبة الذين هم في حالة صعبة لمواصلة التكوين لغرض مرافقتهم للتسجيل في احد مسارات التكوين مع مراعاة طبيعة الاختصاص و شعبة التكوين و الأخذ بعين الاعتبار معدلات التوجيه في السنة الدراسية </w:t>
      </w:r>
    </w:p>
    <w:p w:rsidR="000B1142" w:rsidRDefault="000B1142" w:rsidP="000B1142">
      <w:pPr>
        <w:bidi/>
        <w:spacing w:after="0" w:line="240" w:lineRule="auto"/>
        <w:ind w:firstLine="567"/>
        <w:rPr>
          <w:rFonts w:asciiTheme="majorBidi" w:hAnsiTheme="majorBidi" w:cstheme="majorBidi" w:hint="cs"/>
          <w:sz w:val="24"/>
          <w:szCs w:val="24"/>
          <w:rtl/>
          <w:lang w:bidi="ar-DZ"/>
        </w:rPr>
      </w:pPr>
    </w:p>
    <w:p w:rsidR="003554B7" w:rsidRDefault="000B1142" w:rsidP="000B1142">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أعطيت الموافقة لتسجيل الم</w:t>
      </w:r>
      <w:r w:rsidR="003554B7">
        <w:rPr>
          <w:rFonts w:asciiTheme="majorBidi" w:hAnsiTheme="majorBidi" w:cstheme="majorBidi" w:hint="cs"/>
          <w:sz w:val="24"/>
          <w:szCs w:val="24"/>
          <w:rtl/>
          <w:lang w:bidi="ar-DZ"/>
        </w:rPr>
        <w:t xml:space="preserve">ترشحين </w:t>
      </w:r>
      <w:r>
        <w:rPr>
          <w:rFonts w:asciiTheme="majorBidi" w:hAnsiTheme="majorBidi" w:cstheme="majorBidi" w:hint="cs"/>
          <w:sz w:val="24"/>
          <w:szCs w:val="24"/>
          <w:rtl/>
          <w:lang w:bidi="ar-DZ"/>
        </w:rPr>
        <w:t xml:space="preserve">في إطار الحركية و كذا التحضير لشهادة أعلى من المستوى المتحصل عليه بالتنسيق مع مسئولي الفروع و الاختصاص </w:t>
      </w:r>
    </w:p>
    <w:p w:rsidR="000B1142" w:rsidRDefault="000B1142" w:rsidP="000B1142">
      <w:pPr>
        <w:bidi/>
        <w:spacing w:after="0" w:line="240" w:lineRule="auto"/>
        <w:ind w:firstLine="567"/>
        <w:rPr>
          <w:rFonts w:asciiTheme="majorBidi" w:hAnsiTheme="majorBidi" w:cstheme="majorBidi" w:hint="cs"/>
          <w:sz w:val="24"/>
          <w:szCs w:val="24"/>
          <w:rtl/>
          <w:lang w:bidi="ar-DZ"/>
        </w:rPr>
      </w:pPr>
    </w:p>
    <w:p w:rsidR="000B1142" w:rsidRDefault="000B1142" w:rsidP="000B1142">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xml:space="preserve">-أعطيت  الموافقة لطلبة فلسطينية بالتسجيل في السنة أولى ماستر في تخصص علم الوراثة  بعد حصولها على موازنة شهادة الليسانس التي تحصلت عليها </w:t>
      </w:r>
    </w:p>
    <w:p w:rsidR="005E5C24" w:rsidRDefault="005E5C24" w:rsidP="005E5C24">
      <w:pPr>
        <w:bidi/>
        <w:spacing w:after="0" w:line="240" w:lineRule="auto"/>
        <w:ind w:firstLine="567"/>
        <w:rPr>
          <w:rFonts w:asciiTheme="majorBidi" w:hAnsiTheme="majorBidi" w:cstheme="majorBidi" w:hint="cs"/>
          <w:sz w:val="24"/>
          <w:szCs w:val="24"/>
          <w:rtl/>
          <w:lang w:bidi="ar-DZ"/>
        </w:rPr>
      </w:pPr>
    </w:p>
    <w:p w:rsidR="005E5C24" w:rsidRDefault="000B1142" w:rsidP="005E5C24">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lastRenderedPageBreak/>
        <w:t xml:space="preserve">- نظرا للظروف التي مرت بها الجامعة خلال الموسم الجامعي 2019/2020 من جراء تفشي وباء الكورونا و جائحة </w:t>
      </w:r>
      <w:proofErr w:type="spellStart"/>
      <w:r>
        <w:rPr>
          <w:rFonts w:asciiTheme="majorBidi" w:hAnsiTheme="majorBidi" w:cstheme="majorBidi" w:hint="cs"/>
          <w:sz w:val="24"/>
          <w:szCs w:val="24"/>
          <w:rtl/>
          <w:lang w:bidi="ar-DZ"/>
        </w:rPr>
        <w:t>الكوفيد</w:t>
      </w:r>
      <w:proofErr w:type="spellEnd"/>
      <w:r>
        <w:rPr>
          <w:rFonts w:asciiTheme="majorBidi" w:hAnsiTheme="majorBidi" w:cstheme="majorBidi" w:hint="cs"/>
          <w:sz w:val="24"/>
          <w:szCs w:val="24"/>
          <w:rtl/>
          <w:lang w:bidi="ar-DZ"/>
        </w:rPr>
        <w:t xml:space="preserve"> </w:t>
      </w:r>
      <w:r w:rsidRPr="000B1142">
        <w:rPr>
          <w:rFonts w:asciiTheme="majorBidi" w:hAnsiTheme="majorBidi" w:cstheme="majorBidi"/>
          <w:b/>
          <w:bCs/>
          <w:sz w:val="24"/>
          <w:szCs w:val="24"/>
          <w:lang w:bidi="ar-DZ"/>
        </w:rPr>
        <w:t>Covid 19</w:t>
      </w:r>
      <w:r>
        <w:rPr>
          <w:rFonts w:asciiTheme="majorBidi" w:hAnsiTheme="majorBidi" w:cstheme="majorBidi" w:hint="cs"/>
          <w:sz w:val="24"/>
          <w:szCs w:val="24"/>
          <w:rtl/>
          <w:lang w:bidi="ar-DZ"/>
        </w:rPr>
        <w:t xml:space="preserve"> ، جمدت كل القرارات المتعلقة بالطرد أو التخلي عن الدراسة و كذا خفضت قرارات المجلس التأديبي من الدرجة الثانية إلى عقوبات الدرجة  الأولى مع دراسة </w:t>
      </w:r>
      <w:r w:rsidR="005E5C24">
        <w:rPr>
          <w:rFonts w:asciiTheme="majorBidi" w:hAnsiTheme="majorBidi" w:cstheme="majorBidi" w:hint="cs"/>
          <w:sz w:val="24"/>
          <w:szCs w:val="24"/>
          <w:rtl/>
          <w:lang w:bidi="ar-DZ"/>
        </w:rPr>
        <w:t xml:space="preserve"> الملفات </w:t>
      </w:r>
      <w:r>
        <w:rPr>
          <w:rFonts w:asciiTheme="majorBidi" w:hAnsiTheme="majorBidi" w:cstheme="majorBidi" w:hint="cs"/>
          <w:sz w:val="24"/>
          <w:szCs w:val="24"/>
          <w:rtl/>
          <w:lang w:bidi="ar-DZ"/>
        </w:rPr>
        <w:t xml:space="preserve">حالة </w:t>
      </w:r>
      <w:r w:rsidR="005E5C24">
        <w:rPr>
          <w:rFonts w:asciiTheme="majorBidi" w:hAnsiTheme="majorBidi" w:cstheme="majorBidi" w:hint="cs"/>
          <w:sz w:val="24"/>
          <w:szCs w:val="24"/>
          <w:rtl/>
          <w:lang w:bidi="ar-DZ"/>
        </w:rPr>
        <w:t xml:space="preserve">بحالة </w:t>
      </w:r>
    </w:p>
    <w:p w:rsidR="005E5C24" w:rsidRDefault="000B1142" w:rsidP="00734B75">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xml:space="preserve"> </w:t>
      </w:r>
    </w:p>
    <w:p w:rsidR="005E5C24" w:rsidRDefault="005E5C24" w:rsidP="005E5C24">
      <w:pPr>
        <w:bidi/>
        <w:spacing w:after="0" w:line="240" w:lineRule="auto"/>
        <w:ind w:firstLine="567"/>
        <w:rPr>
          <w:rFonts w:asciiTheme="majorBidi" w:hAnsiTheme="majorBidi" w:cstheme="majorBidi" w:hint="cs"/>
          <w:b/>
          <w:bCs/>
          <w:sz w:val="24"/>
          <w:szCs w:val="24"/>
          <w:rtl/>
          <w:lang w:bidi="ar-DZ"/>
        </w:rPr>
      </w:pPr>
      <w:r w:rsidRPr="005E5C24">
        <w:rPr>
          <w:rFonts w:asciiTheme="majorBidi" w:hAnsiTheme="majorBidi" w:cstheme="majorBidi" w:hint="cs"/>
          <w:b/>
          <w:bCs/>
          <w:sz w:val="24"/>
          <w:szCs w:val="24"/>
          <w:rtl/>
          <w:lang w:bidi="ar-DZ"/>
        </w:rPr>
        <w:t xml:space="preserve">كما ذكر الأمين العام للكلية بما </w:t>
      </w:r>
      <w:proofErr w:type="gramStart"/>
      <w:r w:rsidRPr="005E5C24">
        <w:rPr>
          <w:rFonts w:asciiTheme="majorBidi" w:hAnsiTheme="majorBidi" w:cstheme="majorBidi" w:hint="cs"/>
          <w:b/>
          <w:bCs/>
          <w:sz w:val="24"/>
          <w:szCs w:val="24"/>
          <w:rtl/>
          <w:lang w:bidi="ar-DZ"/>
        </w:rPr>
        <w:t>يلي :</w:t>
      </w:r>
      <w:proofErr w:type="gramEnd"/>
    </w:p>
    <w:p w:rsidR="005E5C24" w:rsidRPr="005E5C24" w:rsidRDefault="005E5C24" w:rsidP="005E5C24">
      <w:pPr>
        <w:bidi/>
        <w:spacing w:after="0" w:line="240" w:lineRule="auto"/>
        <w:ind w:firstLine="567"/>
        <w:rPr>
          <w:rFonts w:asciiTheme="majorBidi" w:hAnsiTheme="majorBidi" w:cstheme="majorBidi" w:hint="cs"/>
          <w:b/>
          <w:bCs/>
          <w:sz w:val="24"/>
          <w:szCs w:val="24"/>
          <w:rtl/>
          <w:lang w:bidi="ar-DZ"/>
        </w:rPr>
      </w:pPr>
    </w:p>
    <w:p w:rsidR="005E5C24" w:rsidRDefault="005E5C24" w:rsidP="00B14812">
      <w:pPr>
        <w:bidi/>
        <w:spacing w:after="0" w:line="240" w:lineRule="auto"/>
        <w:ind w:firstLine="567"/>
        <w:rPr>
          <w:rFonts w:asciiTheme="majorBidi" w:hAnsiTheme="majorBidi" w:cstheme="majorBidi" w:hint="cs"/>
          <w:sz w:val="24"/>
          <w:szCs w:val="24"/>
          <w:rtl/>
          <w:lang w:bidi="ar-DZ"/>
        </w:rPr>
      </w:pPr>
      <w:r>
        <w:rPr>
          <w:rFonts w:asciiTheme="majorBidi" w:hAnsiTheme="majorBidi" w:cstheme="majorBidi" w:hint="cs"/>
          <w:sz w:val="24"/>
          <w:szCs w:val="24"/>
          <w:rtl/>
          <w:lang w:bidi="ar-DZ"/>
        </w:rPr>
        <w:t xml:space="preserve">- </w:t>
      </w:r>
      <w:proofErr w:type="gramStart"/>
      <w:r>
        <w:rPr>
          <w:rFonts w:asciiTheme="majorBidi" w:hAnsiTheme="majorBidi" w:cstheme="majorBidi" w:hint="cs"/>
          <w:sz w:val="24"/>
          <w:szCs w:val="24"/>
          <w:rtl/>
          <w:lang w:bidi="ar-DZ"/>
        </w:rPr>
        <w:t>ف</w:t>
      </w:r>
      <w:r w:rsidR="00B14812">
        <w:rPr>
          <w:rFonts w:asciiTheme="majorBidi" w:hAnsiTheme="majorBidi" w:cstheme="majorBidi" w:hint="cs"/>
          <w:sz w:val="24"/>
          <w:szCs w:val="24"/>
          <w:rtl/>
          <w:lang w:bidi="ar-DZ"/>
        </w:rPr>
        <w:t>ي</w:t>
      </w:r>
      <w:proofErr w:type="gramEnd"/>
      <w:r>
        <w:rPr>
          <w:rFonts w:asciiTheme="majorBidi" w:hAnsiTheme="majorBidi" w:cstheme="majorBidi" w:hint="cs"/>
          <w:sz w:val="24"/>
          <w:szCs w:val="24"/>
          <w:rtl/>
          <w:lang w:bidi="ar-DZ"/>
        </w:rPr>
        <w:t xml:space="preserve"> إطار الانضباط و الالتزام بأماكن العمل و التوقيت الرسمي للموظفين الإداريين و التقن</w:t>
      </w:r>
      <w:r w:rsidR="00215AD9">
        <w:rPr>
          <w:rFonts w:asciiTheme="majorBidi" w:hAnsiTheme="majorBidi" w:cstheme="majorBidi" w:hint="cs"/>
          <w:sz w:val="24"/>
          <w:szCs w:val="24"/>
          <w:rtl/>
          <w:lang w:bidi="ar-DZ"/>
        </w:rPr>
        <w:t>ي</w:t>
      </w:r>
      <w:r>
        <w:rPr>
          <w:rFonts w:asciiTheme="majorBidi" w:hAnsiTheme="majorBidi" w:cstheme="majorBidi" w:hint="cs"/>
          <w:sz w:val="24"/>
          <w:szCs w:val="24"/>
          <w:rtl/>
          <w:lang w:bidi="ar-DZ"/>
        </w:rPr>
        <w:t xml:space="preserve">ين و </w:t>
      </w:r>
      <w:r w:rsidRPr="00B14812">
        <w:rPr>
          <w:rFonts w:asciiTheme="majorBidi" w:hAnsiTheme="majorBidi" w:cstheme="majorBidi" w:hint="cs"/>
          <w:sz w:val="24"/>
          <w:szCs w:val="24"/>
          <w:rtl/>
          <w:lang w:bidi="ar-DZ"/>
        </w:rPr>
        <w:t>الفنيين و</w:t>
      </w:r>
      <w:r>
        <w:rPr>
          <w:rFonts w:asciiTheme="majorBidi" w:hAnsiTheme="majorBidi" w:cstheme="majorBidi" w:hint="cs"/>
          <w:sz w:val="24"/>
          <w:szCs w:val="24"/>
          <w:rtl/>
          <w:lang w:bidi="ar-DZ"/>
        </w:rPr>
        <w:t xml:space="preserve"> أعوان الخدمة طلب الأمين العام من رؤساء الأقسام حث كل </w:t>
      </w:r>
      <w:r w:rsidR="00B14812">
        <w:rPr>
          <w:rFonts w:asciiTheme="majorBidi" w:hAnsiTheme="majorBidi" w:cstheme="majorBidi" w:hint="cs"/>
          <w:sz w:val="24"/>
          <w:szCs w:val="24"/>
          <w:rtl/>
          <w:lang w:bidi="ar-DZ"/>
        </w:rPr>
        <w:t>الموظفين بالالتزام</w:t>
      </w:r>
      <w:r>
        <w:rPr>
          <w:rFonts w:asciiTheme="majorBidi" w:hAnsiTheme="majorBidi" w:cstheme="majorBidi" w:hint="cs"/>
          <w:sz w:val="24"/>
          <w:szCs w:val="24"/>
          <w:rtl/>
          <w:lang w:bidi="ar-DZ"/>
        </w:rPr>
        <w:t xml:space="preserve"> و تطبيق القوانين المنظمة وفق </w:t>
      </w:r>
      <w:r w:rsidR="00215AD9">
        <w:rPr>
          <w:rFonts w:asciiTheme="majorBidi" w:hAnsiTheme="majorBidi" w:cstheme="majorBidi" w:hint="cs"/>
          <w:sz w:val="24"/>
          <w:szCs w:val="24"/>
          <w:rtl/>
          <w:lang w:bidi="ar-DZ"/>
        </w:rPr>
        <w:t>أخلاقيات</w:t>
      </w:r>
      <w:r>
        <w:rPr>
          <w:rFonts w:asciiTheme="majorBidi" w:hAnsiTheme="majorBidi" w:cstheme="majorBidi" w:hint="cs"/>
          <w:sz w:val="24"/>
          <w:szCs w:val="24"/>
          <w:rtl/>
          <w:lang w:bidi="ar-DZ"/>
        </w:rPr>
        <w:t xml:space="preserve"> المهنة الجامعية </w:t>
      </w:r>
    </w:p>
    <w:p w:rsidR="005E5C24" w:rsidRDefault="005E5C24" w:rsidP="005E5C24">
      <w:pPr>
        <w:bidi/>
        <w:spacing w:after="0" w:line="240" w:lineRule="auto"/>
        <w:ind w:firstLine="567"/>
        <w:rPr>
          <w:rFonts w:asciiTheme="majorBidi" w:hAnsiTheme="majorBidi" w:cstheme="majorBidi" w:hint="cs"/>
          <w:sz w:val="24"/>
          <w:szCs w:val="24"/>
          <w:rtl/>
          <w:lang w:bidi="ar-DZ"/>
        </w:rPr>
      </w:pPr>
    </w:p>
    <w:p w:rsidR="003554B7" w:rsidRDefault="003554B7" w:rsidP="003554B7">
      <w:pPr>
        <w:bidi/>
        <w:spacing w:after="0" w:line="240" w:lineRule="auto"/>
        <w:ind w:firstLine="567"/>
        <w:rPr>
          <w:rFonts w:asciiTheme="majorBidi" w:hAnsiTheme="majorBidi" w:cstheme="majorBidi"/>
          <w:sz w:val="24"/>
          <w:szCs w:val="24"/>
          <w:lang w:bidi="ar-DZ"/>
        </w:rPr>
      </w:pPr>
    </w:p>
    <w:p w:rsidR="00A8422C" w:rsidRPr="005E407F" w:rsidRDefault="00A8422C" w:rsidP="00A8422C">
      <w:pPr>
        <w:bidi/>
        <w:spacing w:after="0" w:line="240" w:lineRule="auto"/>
        <w:rPr>
          <w:rFonts w:asciiTheme="majorBidi" w:hAnsiTheme="majorBidi" w:cstheme="majorBidi"/>
          <w:sz w:val="28"/>
          <w:szCs w:val="28"/>
          <w:rtl/>
          <w:lang w:bidi="ar-DZ"/>
        </w:rPr>
      </w:pPr>
    </w:p>
    <w:p w:rsidR="00A8422C" w:rsidRDefault="00A8422C" w:rsidP="00A8422C">
      <w:pPr>
        <w:pStyle w:val="Paragraphedeliste"/>
        <w:bidi/>
        <w:spacing w:line="276" w:lineRule="auto"/>
        <w:ind w:left="1070"/>
        <w:jc w:val="center"/>
        <w:rPr>
          <w:rFonts w:asciiTheme="majorBidi" w:hAnsiTheme="majorBidi" w:cstheme="majorBidi"/>
          <w:sz w:val="28"/>
          <w:szCs w:val="28"/>
          <w:rtl/>
          <w:lang w:bidi="ar-DZ"/>
        </w:rPr>
      </w:pPr>
      <w:r w:rsidRPr="00D036B0">
        <w:rPr>
          <w:rFonts w:asciiTheme="majorBidi" w:hAnsiTheme="majorBidi" w:cstheme="majorBidi"/>
          <w:sz w:val="28"/>
          <w:szCs w:val="28"/>
          <w:rtl/>
          <w:lang w:bidi="ar-DZ"/>
        </w:rPr>
        <w:t xml:space="preserve">أغلق المحضر على الساعة  </w:t>
      </w:r>
      <w:r w:rsidRPr="00D036B0">
        <w:rPr>
          <w:rFonts w:asciiTheme="majorBidi" w:hAnsiTheme="majorBidi" w:cstheme="majorBidi"/>
          <w:sz w:val="28"/>
          <w:szCs w:val="28"/>
          <w:lang w:bidi="ar-DZ"/>
        </w:rPr>
        <w:t>12 h</w:t>
      </w:r>
      <w:r w:rsidRPr="00D036B0">
        <w:rPr>
          <w:rFonts w:asciiTheme="majorBidi" w:hAnsiTheme="majorBidi" w:cstheme="majorBidi"/>
          <w:sz w:val="28"/>
          <w:szCs w:val="28"/>
          <w:rtl/>
          <w:lang w:bidi="ar-DZ"/>
        </w:rPr>
        <w:t xml:space="preserve"> و رفعت الجلسة</w:t>
      </w:r>
    </w:p>
    <w:p w:rsidR="00A8422C" w:rsidRDefault="00A8422C" w:rsidP="00A8422C">
      <w:pPr>
        <w:pStyle w:val="Paragraphedeliste"/>
        <w:bidi/>
        <w:spacing w:line="276" w:lineRule="auto"/>
        <w:ind w:left="1070"/>
        <w:jc w:val="center"/>
        <w:rPr>
          <w:rFonts w:asciiTheme="majorBidi" w:hAnsiTheme="majorBidi" w:cstheme="majorBidi" w:hint="cs"/>
          <w:sz w:val="28"/>
          <w:szCs w:val="28"/>
          <w:rtl/>
          <w:lang w:bidi="ar-DZ"/>
        </w:rPr>
      </w:pPr>
    </w:p>
    <w:p w:rsidR="00621AFC" w:rsidRPr="00CA6ED8" w:rsidRDefault="00621AFC" w:rsidP="00621AFC">
      <w:pPr>
        <w:pStyle w:val="Paragraphedeliste"/>
        <w:bidi/>
        <w:spacing w:line="276" w:lineRule="auto"/>
        <w:ind w:left="1070"/>
        <w:jc w:val="center"/>
        <w:rPr>
          <w:rFonts w:asciiTheme="majorBidi" w:hAnsiTheme="majorBidi" w:cstheme="majorBidi"/>
          <w:sz w:val="28"/>
          <w:szCs w:val="28"/>
          <w:rtl/>
          <w:lang w:bidi="ar-DZ"/>
        </w:rPr>
      </w:pPr>
    </w:p>
    <w:p w:rsidR="00A8422C" w:rsidRPr="00D036B0" w:rsidRDefault="00A8422C" w:rsidP="007F526B">
      <w:pPr>
        <w:bidi/>
        <w:spacing w:after="0"/>
        <w:ind w:firstLine="708"/>
        <w:jc w:val="right"/>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 xml:space="preserve">قسنطينة يوم </w:t>
      </w:r>
      <w:r w:rsidR="007F526B">
        <w:rPr>
          <w:rFonts w:asciiTheme="majorBidi" w:hAnsiTheme="majorBidi" w:cstheme="majorBidi"/>
          <w:b/>
          <w:bCs/>
          <w:sz w:val="28"/>
          <w:szCs w:val="28"/>
          <w:lang w:bidi="ar-DZ"/>
        </w:rPr>
        <w:t>17</w:t>
      </w:r>
      <w:r>
        <w:rPr>
          <w:rFonts w:asciiTheme="majorBidi" w:hAnsiTheme="majorBidi" w:cstheme="majorBidi" w:hint="cs"/>
          <w:b/>
          <w:bCs/>
          <w:sz w:val="28"/>
          <w:szCs w:val="28"/>
          <w:rtl/>
          <w:lang w:bidi="ar-DZ"/>
        </w:rPr>
        <w:t>/</w:t>
      </w:r>
      <w:r>
        <w:rPr>
          <w:rFonts w:asciiTheme="majorBidi" w:hAnsiTheme="majorBidi" w:cstheme="majorBidi"/>
          <w:b/>
          <w:bCs/>
          <w:sz w:val="28"/>
          <w:szCs w:val="28"/>
          <w:lang w:bidi="ar-DZ"/>
        </w:rPr>
        <w:t>12</w:t>
      </w:r>
      <w:r>
        <w:rPr>
          <w:rFonts w:asciiTheme="majorBidi" w:hAnsiTheme="majorBidi" w:cstheme="majorBidi" w:hint="cs"/>
          <w:b/>
          <w:bCs/>
          <w:sz w:val="28"/>
          <w:szCs w:val="28"/>
          <w:rtl/>
          <w:lang w:bidi="ar-DZ"/>
        </w:rPr>
        <w:t>/2020</w:t>
      </w:r>
    </w:p>
    <w:p w:rsidR="00A8422C" w:rsidRDefault="00A8422C" w:rsidP="00A8422C">
      <w:pPr>
        <w:bidi/>
        <w:spacing w:after="0"/>
        <w:ind w:left="5664" w:firstLine="708"/>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عميد الكلية</w:t>
      </w:r>
    </w:p>
    <w:p w:rsidR="00A8422C" w:rsidRPr="00D036B0" w:rsidRDefault="00A8422C" w:rsidP="00A8422C">
      <w:pPr>
        <w:bidi/>
        <w:spacing w:after="0"/>
        <w:rPr>
          <w:rFonts w:asciiTheme="majorBidi" w:hAnsiTheme="majorBidi" w:cstheme="majorBidi"/>
          <w:sz w:val="28"/>
          <w:szCs w:val="28"/>
          <w:lang w:bidi="ar-DZ"/>
        </w:rPr>
      </w:pPr>
    </w:p>
    <w:p w:rsidR="00A8422C" w:rsidRPr="00D036B0" w:rsidRDefault="00A8422C" w:rsidP="00A8422C">
      <w:pPr>
        <w:tabs>
          <w:tab w:val="left" w:pos="4500"/>
          <w:tab w:val="left" w:pos="6112"/>
          <w:tab w:val="left" w:pos="7712"/>
          <w:tab w:val="right" w:pos="9072"/>
        </w:tabs>
        <w:bidi/>
        <w:rPr>
          <w:rFonts w:asciiTheme="majorBidi" w:hAnsiTheme="majorBidi" w:cstheme="majorBidi"/>
          <w:b/>
          <w:bCs/>
          <w:sz w:val="24"/>
          <w:szCs w:val="24"/>
          <w:u w:val="single"/>
          <w:rtl/>
          <w:lang w:bidi="ar-DZ"/>
        </w:rPr>
      </w:pPr>
      <w:proofErr w:type="gramStart"/>
      <w:r w:rsidRPr="00D036B0">
        <w:rPr>
          <w:rFonts w:asciiTheme="majorBidi" w:hAnsiTheme="majorBidi" w:cstheme="majorBidi"/>
          <w:b/>
          <w:bCs/>
          <w:sz w:val="24"/>
          <w:szCs w:val="24"/>
          <w:u w:val="single"/>
          <w:rtl/>
          <w:lang w:bidi="ar-DZ"/>
        </w:rPr>
        <w:t>نسخة</w:t>
      </w:r>
      <w:proofErr w:type="gramEnd"/>
      <w:r w:rsidRPr="00D036B0">
        <w:rPr>
          <w:rFonts w:asciiTheme="majorBidi" w:hAnsiTheme="majorBidi" w:cstheme="majorBidi"/>
          <w:b/>
          <w:bCs/>
          <w:sz w:val="24"/>
          <w:szCs w:val="24"/>
          <w:u w:val="single"/>
          <w:rtl/>
          <w:lang w:bidi="ar-DZ"/>
        </w:rPr>
        <w:t xml:space="preserve"> إلى السادة</w:t>
      </w:r>
      <w:r w:rsidRPr="00D036B0">
        <w:rPr>
          <w:rFonts w:asciiTheme="majorBidi" w:hAnsiTheme="majorBidi" w:cstheme="majorBidi"/>
          <w:b/>
          <w:bCs/>
          <w:sz w:val="24"/>
          <w:szCs w:val="24"/>
          <w:rtl/>
          <w:lang w:bidi="ar-DZ"/>
        </w:rPr>
        <w:t>:</w:t>
      </w:r>
    </w:p>
    <w:p w:rsidR="00A8422C" w:rsidRPr="00D036B0" w:rsidRDefault="00A8422C" w:rsidP="00A8422C">
      <w:pPr>
        <w:tabs>
          <w:tab w:val="left" w:pos="4500"/>
          <w:tab w:val="left" w:pos="6112"/>
          <w:tab w:val="left" w:pos="7712"/>
          <w:tab w:val="right" w:pos="9072"/>
        </w:tabs>
        <w:bidi/>
        <w:spacing w:after="0"/>
        <w:rPr>
          <w:rFonts w:asciiTheme="majorBidi" w:hAnsiTheme="majorBidi" w:cstheme="majorBidi"/>
          <w:b/>
          <w:bCs/>
          <w:u w:val="single"/>
          <w:rtl/>
          <w:lang w:bidi="ar-DZ"/>
        </w:rPr>
      </w:pPr>
      <w:r w:rsidRPr="00D036B0">
        <w:rPr>
          <w:rFonts w:asciiTheme="majorBidi" w:hAnsiTheme="majorBidi" w:cstheme="majorBidi"/>
          <w:rtl/>
          <w:lang w:bidi="ar-DZ"/>
        </w:rPr>
        <w:t>- رئيس الجامعة</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الأمين العام للجامعة </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0"/>
          <w:szCs w:val="20"/>
          <w:rtl/>
          <w:lang w:bidi="ar-DZ"/>
        </w:rPr>
        <w:t>- نائب رئيس الجامعة المكلف بالتكوين العالي في الطورين الأول</w:t>
      </w:r>
      <w:r>
        <w:rPr>
          <w:rFonts w:asciiTheme="majorBidi" w:hAnsiTheme="majorBidi" w:cstheme="majorBidi" w:hint="cs"/>
          <w:sz w:val="20"/>
          <w:szCs w:val="20"/>
          <w:rtl/>
          <w:lang w:bidi="ar-DZ"/>
        </w:rPr>
        <w:t xml:space="preserve"> </w:t>
      </w:r>
      <w:r w:rsidRPr="00D036B0">
        <w:rPr>
          <w:rFonts w:asciiTheme="majorBidi" w:hAnsiTheme="majorBidi" w:cstheme="majorBidi"/>
          <w:sz w:val="20"/>
          <w:szCs w:val="20"/>
          <w:rtl/>
          <w:lang w:bidi="ar-DZ"/>
        </w:rPr>
        <w:t xml:space="preserve">و الثاني و التكوين المتواصل و الشهادات و كذا </w:t>
      </w:r>
      <w:proofErr w:type="gramStart"/>
      <w:r w:rsidRPr="00D036B0">
        <w:rPr>
          <w:rFonts w:asciiTheme="majorBidi" w:hAnsiTheme="majorBidi" w:cstheme="majorBidi"/>
          <w:sz w:val="20"/>
          <w:szCs w:val="20"/>
          <w:rtl/>
          <w:lang w:bidi="ar-DZ"/>
        </w:rPr>
        <w:t>التكوين</w:t>
      </w:r>
      <w:proofErr w:type="gramEnd"/>
      <w:r w:rsidRPr="00D036B0">
        <w:rPr>
          <w:rFonts w:asciiTheme="majorBidi" w:hAnsiTheme="majorBidi" w:cstheme="majorBidi"/>
          <w:sz w:val="20"/>
          <w:szCs w:val="20"/>
          <w:rtl/>
          <w:lang w:bidi="ar-DZ"/>
        </w:rPr>
        <w:t xml:space="preserve"> العالي في التدرج</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lang w:bidi="ar-DZ"/>
        </w:rPr>
        <w:t xml:space="preserve">- نائبة رئيس الجامعة المكلفة بالعلاقات الخارجية و التعاون و </w:t>
      </w:r>
      <w:proofErr w:type="gramStart"/>
      <w:r w:rsidRPr="00D036B0">
        <w:rPr>
          <w:rFonts w:asciiTheme="majorBidi" w:hAnsiTheme="majorBidi" w:cstheme="majorBidi"/>
          <w:sz w:val="22"/>
          <w:szCs w:val="22"/>
          <w:rtl/>
          <w:lang w:bidi="ar-DZ"/>
        </w:rPr>
        <w:t>التنشيط</w:t>
      </w:r>
      <w:proofErr w:type="gramEnd"/>
      <w:r>
        <w:rPr>
          <w:rFonts w:asciiTheme="majorBidi" w:hAnsiTheme="majorBidi" w:cstheme="majorBidi" w:hint="cs"/>
          <w:sz w:val="22"/>
          <w:szCs w:val="22"/>
          <w:rtl/>
          <w:lang w:bidi="ar-DZ"/>
        </w:rPr>
        <w:t xml:space="preserve"> </w:t>
      </w:r>
      <w:r w:rsidRPr="00D036B0">
        <w:rPr>
          <w:rFonts w:asciiTheme="majorBidi" w:hAnsiTheme="majorBidi" w:cstheme="majorBidi"/>
          <w:sz w:val="22"/>
          <w:szCs w:val="22"/>
          <w:rtl/>
          <w:lang w:bidi="ar-DZ"/>
        </w:rPr>
        <w:t>و التظاهرات العلمية</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rPr>
        <w:t>- نائب رئيس الجامعة المكلف</w:t>
      </w:r>
      <w:r w:rsidRPr="00D036B0">
        <w:rPr>
          <w:rFonts w:asciiTheme="majorBidi" w:hAnsiTheme="majorBidi" w:cstheme="majorBidi"/>
          <w:sz w:val="22"/>
          <w:szCs w:val="22"/>
          <w:rtl/>
          <w:lang w:bidi="ar-DZ"/>
        </w:rPr>
        <w:t xml:space="preserve"> بالتكوين العالي في الطور الثالث و التأهيل الجامعي </w:t>
      </w:r>
      <w:r w:rsidRPr="00D036B0">
        <w:rPr>
          <w:rFonts w:asciiTheme="majorBidi" w:hAnsiTheme="majorBidi" w:cstheme="majorBidi"/>
          <w:sz w:val="22"/>
          <w:szCs w:val="22"/>
          <w:rtl/>
        </w:rPr>
        <w:t xml:space="preserve"> و البحث العلمي  و التكوين العالي فيما بعد التدرج </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نواب  عميد الكلية  </w:t>
      </w:r>
      <w:r w:rsidRPr="00D036B0">
        <w:rPr>
          <w:rFonts w:asciiTheme="majorBidi" w:hAnsiTheme="majorBidi" w:cstheme="majorBidi"/>
          <w:sz w:val="22"/>
          <w:szCs w:val="22"/>
          <w:rtl/>
          <w:lang w:bidi="ar-DZ"/>
        </w:rPr>
        <w:t>و الأمين العام للكلية و رئيس المجلس العلمي للكلية</w:t>
      </w:r>
    </w:p>
    <w:p w:rsidR="00A8422C" w:rsidRPr="00D036B0" w:rsidRDefault="00A8422C" w:rsidP="00A8422C">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مسؤولة فريق ميدان التكوين </w:t>
      </w:r>
    </w:p>
    <w:p w:rsidR="00A8422C" w:rsidRPr="00D036B0" w:rsidRDefault="00A8422C" w:rsidP="00A8422C">
      <w:pPr>
        <w:pStyle w:val="Paragraphedeliste"/>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رؤساء الأقسام </w:t>
      </w:r>
      <w:r w:rsidRPr="00D036B0">
        <w:rPr>
          <w:rFonts w:asciiTheme="majorBidi" w:hAnsiTheme="majorBidi" w:cstheme="majorBidi"/>
          <w:sz w:val="22"/>
          <w:szCs w:val="22"/>
          <w:rtl/>
          <w:lang w:bidi="ar-DZ"/>
        </w:rPr>
        <w:t>و مسؤول الجذع المشترك لعلوم الطبيعة و الحياة</w:t>
      </w:r>
    </w:p>
    <w:p w:rsidR="00DE4E07" w:rsidRPr="007F526B" w:rsidRDefault="00A8422C" w:rsidP="007F526B">
      <w:pPr>
        <w:pStyle w:val="Paragraphedeliste"/>
        <w:bidi/>
        <w:ind w:left="0"/>
        <w:rPr>
          <w:rFonts w:asciiTheme="majorBidi" w:hAnsiTheme="majorBidi" w:cstheme="majorBidi"/>
          <w:sz w:val="22"/>
          <w:szCs w:val="22"/>
        </w:rPr>
      </w:pPr>
      <w:r w:rsidRPr="00D036B0">
        <w:rPr>
          <w:rFonts w:asciiTheme="majorBidi" w:hAnsiTheme="majorBidi" w:cstheme="majorBidi"/>
          <w:sz w:val="22"/>
          <w:szCs w:val="22"/>
          <w:rtl/>
          <w:lang w:bidi="ar-DZ"/>
        </w:rPr>
        <w:t xml:space="preserve">- </w:t>
      </w:r>
      <w:proofErr w:type="gramStart"/>
      <w:r w:rsidRPr="00D036B0">
        <w:rPr>
          <w:rFonts w:asciiTheme="majorBidi" w:hAnsiTheme="majorBidi" w:cstheme="majorBidi"/>
          <w:sz w:val="22"/>
          <w:szCs w:val="22"/>
          <w:rtl/>
        </w:rPr>
        <w:t>الأرشيف</w:t>
      </w:r>
      <w:bookmarkStart w:id="2" w:name="_GoBack"/>
      <w:bookmarkEnd w:id="2"/>
      <w:proofErr w:type="gramEnd"/>
    </w:p>
    <w:sectPr w:rsidR="00DE4E07" w:rsidRPr="007F526B" w:rsidSect="00DB0EF2">
      <w:pgSz w:w="11906" w:h="16838"/>
      <w:pgMar w:top="737"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3EC"/>
    <w:multiLevelType w:val="hybridMultilevel"/>
    <w:tmpl w:val="4F90B904"/>
    <w:lvl w:ilvl="0" w:tplc="666243C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A401E"/>
    <w:multiLevelType w:val="hybridMultilevel"/>
    <w:tmpl w:val="EBCA4C56"/>
    <w:lvl w:ilvl="0" w:tplc="FDFA032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1003D0"/>
    <w:multiLevelType w:val="hybridMultilevel"/>
    <w:tmpl w:val="EFF2BCE4"/>
    <w:lvl w:ilvl="0" w:tplc="3878DB6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8182B"/>
    <w:multiLevelType w:val="hybridMultilevel"/>
    <w:tmpl w:val="B5BC8E46"/>
    <w:lvl w:ilvl="0" w:tplc="F6AA77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5A2BF9"/>
    <w:multiLevelType w:val="hybridMultilevel"/>
    <w:tmpl w:val="808AC0DA"/>
    <w:lvl w:ilvl="0" w:tplc="F6AA77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707633"/>
    <w:multiLevelType w:val="hybridMultilevel"/>
    <w:tmpl w:val="DA382A5E"/>
    <w:lvl w:ilvl="0" w:tplc="B5B43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FD12BC"/>
    <w:multiLevelType w:val="hybridMultilevel"/>
    <w:tmpl w:val="AF70F8CC"/>
    <w:lvl w:ilvl="0" w:tplc="4ECEC15E">
      <w:numFmt w:val="bullet"/>
      <w:lvlText w:val=""/>
      <w:lvlJc w:val="left"/>
      <w:pPr>
        <w:ind w:left="720" w:hanging="360"/>
      </w:pPr>
      <w:rPr>
        <w:rFonts w:ascii="Symbol" w:eastAsiaTheme="minorHAnsi" w:hAnsi="Symbol" w:cstheme="maj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647687"/>
    <w:multiLevelType w:val="hybridMultilevel"/>
    <w:tmpl w:val="E5324536"/>
    <w:lvl w:ilvl="0" w:tplc="F6AA77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418EB"/>
    <w:multiLevelType w:val="multilevel"/>
    <w:tmpl w:val="0DB2D41E"/>
    <w:lvl w:ilvl="0">
      <w:start w:val="1"/>
      <w:numFmt w:val="decimal"/>
      <w:lvlText w:val="%1-"/>
      <w:lvlJc w:val="left"/>
      <w:pPr>
        <w:ind w:left="390" w:hanging="39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29597D65"/>
    <w:multiLevelType w:val="hybridMultilevel"/>
    <w:tmpl w:val="B590EBC8"/>
    <w:lvl w:ilvl="0" w:tplc="F6AA77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1E2362"/>
    <w:multiLevelType w:val="hybridMultilevel"/>
    <w:tmpl w:val="FBFE0190"/>
    <w:lvl w:ilvl="0" w:tplc="1FC402C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207057"/>
    <w:multiLevelType w:val="hybridMultilevel"/>
    <w:tmpl w:val="5380B88E"/>
    <w:lvl w:ilvl="0" w:tplc="D99A67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774AB0"/>
    <w:multiLevelType w:val="hybridMultilevel"/>
    <w:tmpl w:val="8F042EAC"/>
    <w:lvl w:ilvl="0" w:tplc="F0B863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FAB6328"/>
    <w:multiLevelType w:val="hybridMultilevel"/>
    <w:tmpl w:val="F4748A78"/>
    <w:lvl w:ilvl="0" w:tplc="890C105C">
      <w:start w:val="9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65C27A9"/>
    <w:multiLevelType w:val="hybridMultilevel"/>
    <w:tmpl w:val="7A267614"/>
    <w:lvl w:ilvl="0" w:tplc="F6AA77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A73D07"/>
    <w:multiLevelType w:val="hybridMultilevel"/>
    <w:tmpl w:val="5FD04AC0"/>
    <w:lvl w:ilvl="0" w:tplc="6F5223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207465"/>
    <w:multiLevelType w:val="hybridMultilevel"/>
    <w:tmpl w:val="101E9AFE"/>
    <w:lvl w:ilvl="0" w:tplc="3878DB62">
      <w:numFmt w:val="bullet"/>
      <w:lvlText w:val="-"/>
      <w:lvlJc w:val="left"/>
      <w:pPr>
        <w:ind w:left="1287" w:hanging="360"/>
      </w:pPr>
      <w:rPr>
        <w:rFonts w:ascii="Times New Roman" w:eastAsia="Calibr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C79393C"/>
    <w:multiLevelType w:val="hybridMultilevel"/>
    <w:tmpl w:val="B570193A"/>
    <w:lvl w:ilvl="0" w:tplc="C99C0EC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05E4C"/>
    <w:multiLevelType w:val="hybridMultilevel"/>
    <w:tmpl w:val="BD283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281D5C"/>
    <w:multiLevelType w:val="hybridMultilevel"/>
    <w:tmpl w:val="7DB8914E"/>
    <w:lvl w:ilvl="0" w:tplc="2774E18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0C4C8B"/>
    <w:multiLevelType w:val="hybridMultilevel"/>
    <w:tmpl w:val="72D251F6"/>
    <w:lvl w:ilvl="0" w:tplc="458C75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1D5F5D"/>
    <w:multiLevelType w:val="hybridMultilevel"/>
    <w:tmpl w:val="5598322A"/>
    <w:lvl w:ilvl="0" w:tplc="0678948C">
      <w:numFmt w:val="bullet"/>
      <w:lvlText w:val="-"/>
      <w:lvlJc w:val="left"/>
      <w:pPr>
        <w:ind w:left="720" w:hanging="360"/>
      </w:pPr>
      <w:rPr>
        <w:rFonts w:ascii="Times New Roman" w:eastAsia="Times New Roman" w:hAnsi="Times New Roman" w:cs="Times New Roman" w:hint="default"/>
        <w:b/>
        <w:bCs w:val="0"/>
        <w:sz w:val="28"/>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685274"/>
    <w:multiLevelType w:val="hybridMultilevel"/>
    <w:tmpl w:val="062C2EBC"/>
    <w:lvl w:ilvl="0" w:tplc="0678948C">
      <w:numFmt w:val="bullet"/>
      <w:lvlText w:val="-"/>
      <w:lvlJc w:val="left"/>
      <w:pPr>
        <w:ind w:left="720" w:hanging="360"/>
      </w:pPr>
      <w:rPr>
        <w:rFonts w:ascii="Times New Roman" w:eastAsia="Times New Roman" w:hAnsi="Times New Roman" w:cs="Times New Roman" w:hint="default"/>
        <w:b/>
        <w:bCs w:val="0"/>
        <w:sz w:val="28"/>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26050A"/>
    <w:multiLevelType w:val="hybridMultilevel"/>
    <w:tmpl w:val="601EB63C"/>
    <w:lvl w:ilvl="0" w:tplc="C01C93A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9E7FCC"/>
    <w:multiLevelType w:val="hybridMultilevel"/>
    <w:tmpl w:val="9D94B126"/>
    <w:lvl w:ilvl="0" w:tplc="06568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CE4AC1"/>
    <w:multiLevelType w:val="hybridMultilevel"/>
    <w:tmpl w:val="870EC70A"/>
    <w:lvl w:ilvl="0" w:tplc="37F892F6">
      <w:start w:val="9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7E36532"/>
    <w:multiLevelType w:val="hybridMultilevel"/>
    <w:tmpl w:val="0B680B10"/>
    <w:lvl w:ilvl="0" w:tplc="0678948C">
      <w:numFmt w:val="bullet"/>
      <w:lvlText w:val="-"/>
      <w:lvlJc w:val="left"/>
      <w:pPr>
        <w:ind w:left="720" w:hanging="360"/>
      </w:pPr>
      <w:rPr>
        <w:rFonts w:ascii="Times New Roman" w:eastAsia="Times New Roman" w:hAnsi="Times New Roman" w:cs="Times New Roman" w:hint="default"/>
        <w:b/>
        <w:bCs w:val="0"/>
        <w:sz w:val="28"/>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117F6F"/>
    <w:multiLevelType w:val="hybridMultilevel"/>
    <w:tmpl w:val="A9DAB1AC"/>
    <w:lvl w:ilvl="0" w:tplc="FDFA032E">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3E6C36"/>
    <w:multiLevelType w:val="hybridMultilevel"/>
    <w:tmpl w:val="992EEBE2"/>
    <w:lvl w:ilvl="0" w:tplc="B126A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583338"/>
    <w:multiLevelType w:val="hybridMultilevel"/>
    <w:tmpl w:val="4CC23EA4"/>
    <w:lvl w:ilvl="0" w:tplc="FF0AB0F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7A167CB"/>
    <w:multiLevelType w:val="hybridMultilevel"/>
    <w:tmpl w:val="6250EABA"/>
    <w:lvl w:ilvl="0" w:tplc="0678948C">
      <w:numFmt w:val="bullet"/>
      <w:lvlText w:val="-"/>
      <w:lvlJc w:val="left"/>
      <w:pPr>
        <w:ind w:left="720" w:hanging="360"/>
      </w:pPr>
      <w:rPr>
        <w:rFonts w:ascii="Times New Roman" w:eastAsia="Times New Roman" w:hAnsi="Times New Roman" w:cs="Times New Roman" w:hint="default"/>
        <w:b/>
        <w:bCs w:val="0"/>
        <w:sz w:val="28"/>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F85E2F"/>
    <w:multiLevelType w:val="hybridMultilevel"/>
    <w:tmpl w:val="BB02E3D0"/>
    <w:lvl w:ilvl="0" w:tplc="D3DC5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CE6FA8"/>
    <w:multiLevelType w:val="hybridMultilevel"/>
    <w:tmpl w:val="48A2BC86"/>
    <w:lvl w:ilvl="0" w:tplc="F7D0AAC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DE29D4"/>
    <w:multiLevelType w:val="hybridMultilevel"/>
    <w:tmpl w:val="8E56E090"/>
    <w:lvl w:ilvl="0" w:tplc="6B96F2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564F43"/>
    <w:multiLevelType w:val="hybridMultilevel"/>
    <w:tmpl w:val="3C9A6324"/>
    <w:lvl w:ilvl="0" w:tplc="DEB0BA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CB050E2"/>
    <w:multiLevelType w:val="hybridMultilevel"/>
    <w:tmpl w:val="2FA061D8"/>
    <w:lvl w:ilvl="0" w:tplc="7A8AA66C">
      <w:numFmt w:val="bullet"/>
      <w:lvlText w:val="-"/>
      <w:lvlJc w:val="left"/>
      <w:pPr>
        <w:ind w:left="1505" w:hanging="360"/>
      </w:pPr>
      <w:rPr>
        <w:rFonts w:ascii="Times New Roman" w:eastAsia="Times New Roman" w:hAnsi="Times New Roman" w:cs="Times New Roman"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36">
    <w:nsid w:val="7CE2432F"/>
    <w:multiLevelType w:val="hybridMultilevel"/>
    <w:tmpl w:val="0CECFB26"/>
    <w:lvl w:ilvl="0" w:tplc="D4DCB60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B8406A"/>
    <w:multiLevelType w:val="hybridMultilevel"/>
    <w:tmpl w:val="B338F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FA26EF"/>
    <w:multiLevelType w:val="hybridMultilevel"/>
    <w:tmpl w:val="D2DCF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5"/>
  </w:num>
  <w:num w:numId="3">
    <w:abstractNumId w:val="5"/>
  </w:num>
  <w:num w:numId="4">
    <w:abstractNumId w:val="14"/>
  </w:num>
  <w:num w:numId="5">
    <w:abstractNumId w:val="26"/>
  </w:num>
  <w:num w:numId="6">
    <w:abstractNumId w:val="21"/>
  </w:num>
  <w:num w:numId="7">
    <w:abstractNumId w:val="22"/>
  </w:num>
  <w:num w:numId="8">
    <w:abstractNumId w:val="30"/>
  </w:num>
  <w:num w:numId="9">
    <w:abstractNumId w:val="7"/>
  </w:num>
  <w:num w:numId="10">
    <w:abstractNumId w:val="19"/>
  </w:num>
  <w:num w:numId="11">
    <w:abstractNumId w:val="6"/>
  </w:num>
  <w:num w:numId="12">
    <w:abstractNumId w:val="29"/>
  </w:num>
  <w:num w:numId="13">
    <w:abstractNumId w:val="13"/>
  </w:num>
  <w:num w:numId="14">
    <w:abstractNumId w:val="25"/>
  </w:num>
  <w:num w:numId="15">
    <w:abstractNumId w:val="11"/>
  </w:num>
  <w:num w:numId="16">
    <w:abstractNumId w:val="32"/>
  </w:num>
  <w:num w:numId="17">
    <w:abstractNumId w:val="12"/>
  </w:num>
  <w:num w:numId="18">
    <w:abstractNumId w:val="18"/>
  </w:num>
  <w:num w:numId="19">
    <w:abstractNumId w:val="33"/>
  </w:num>
  <w:num w:numId="20">
    <w:abstractNumId w:val="2"/>
  </w:num>
  <w:num w:numId="21">
    <w:abstractNumId w:val="1"/>
  </w:num>
  <w:num w:numId="22">
    <w:abstractNumId w:val="16"/>
  </w:num>
  <w:num w:numId="23">
    <w:abstractNumId w:val="27"/>
  </w:num>
  <w:num w:numId="24">
    <w:abstractNumId w:val="34"/>
  </w:num>
  <w:num w:numId="25">
    <w:abstractNumId w:val="31"/>
  </w:num>
  <w:num w:numId="26">
    <w:abstractNumId w:val="4"/>
  </w:num>
  <w:num w:numId="27">
    <w:abstractNumId w:val="0"/>
  </w:num>
  <w:num w:numId="28">
    <w:abstractNumId w:val="10"/>
  </w:num>
  <w:num w:numId="29">
    <w:abstractNumId w:val="23"/>
  </w:num>
  <w:num w:numId="30">
    <w:abstractNumId w:val="17"/>
  </w:num>
  <w:num w:numId="31">
    <w:abstractNumId w:val="37"/>
  </w:num>
  <w:num w:numId="32">
    <w:abstractNumId w:val="3"/>
  </w:num>
  <w:num w:numId="33">
    <w:abstractNumId w:val="9"/>
  </w:num>
  <w:num w:numId="34">
    <w:abstractNumId w:val="28"/>
  </w:num>
  <w:num w:numId="35">
    <w:abstractNumId w:val="8"/>
  </w:num>
  <w:num w:numId="36">
    <w:abstractNumId w:val="36"/>
  </w:num>
  <w:num w:numId="37">
    <w:abstractNumId w:val="15"/>
  </w:num>
  <w:num w:numId="38">
    <w:abstractNumId w:val="3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A8422C"/>
    <w:rsid w:val="000B1142"/>
    <w:rsid w:val="00215AD9"/>
    <w:rsid w:val="0025584B"/>
    <w:rsid w:val="002D4782"/>
    <w:rsid w:val="00312301"/>
    <w:rsid w:val="00351640"/>
    <w:rsid w:val="003554B7"/>
    <w:rsid w:val="004711E4"/>
    <w:rsid w:val="004C3689"/>
    <w:rsid w:val="0051275C"/>
    <w:rsid w:val="005308EE"/>
    <w:rsid w:val="00561984"/>
    <w:rsid w:val="005902AE"/>
    <w:rsid w:val="005E3C4E"/>
    <w:rsid w:val="005E5C24"/>
    <w:rsid w:val="00621AFC"/>
    <w:rsid w:val="00734B75"/>
    <w:rsid w:val="0073694A"/>
    <w:rsid w:val="007F526B"/>
    <w:rsid w:val="009C464A"/>
    <w:rsid w:val="00A24505"/>
    <w:rsid w:val="00A42382"/>
    <w:rsid w:val="00A8422C"/>
    <w:rsid w:val="00AD4CD9"/>
    <w:rsid w:val="00B14812"/>
    <w:rsid w:val="00B919FD"/>
    <w:rsid w:val="00C17587"/>
    <w:rsid w:val="00D636D3"/>
    <w:rsid w:val="00DB0EF2"/>
    <w:rsid w:val="00DE4E07"/>
    <w:rsid w:val="00E94765"/>
    <w:rsid w:val="00F2594D"/>
    <w:rsid w:val="00F851E1"/>
    <w:rsid w:val="00FA0DEF"/>
    <w:rsid w:val="00FE68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2C"/>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8422C"/>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A8422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84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teCar">
    <w:name w:val="En-tête Car"/>
    <w:basedOn w:val="Policepardfaut"/>
    <w:link w:val="En-tte"/>
    <w:uiPriority w:val="99"/>
    <w:qFormat/>
    <w:rsid w:val="00A8422C"/>
    <w:rPr>
      <w:rFonts w:ascii="Calibri" w:eastAsia="Times New Roman" w:hAnsi="Calibri" w:cs="Times New Roman"/>
      <w:sz w:val="24"/>
      <w:szCs w:val="24"/>
      <w:lang w:eastAsia="fr-FR"/>
    </w:rPr>
  </w:style>
  <w:style w:type="paragraph" w:styleId="En-tte">
    <w:name w:val="header"/>
    <w:basedOn w:val="Normal"/>
    <w:link w:val="En-tteCar"/>
    <w:uiPriority w:val="99"/>
    <w:unhideWhenUsed/>
    <w:qFormat/>
    <w:rsid w:val="00A8422C"/>
    <w:pPr>
      <w:tabs>
        <w:tab w:val="center" w:pos="4536"/>
        <w:tab w:val="right" w:pos="9072"/>
      </w:tabs>
      <w:spacing w:beforeAutospacing="1" w:after="0" w:afterAutospacing="1" w:line="240" w:lineRule="auto"/>
    </w:pPr>
    <w:rPr>
      <w:rFonts w:eastAsia="Times New Roman" w:cs="Times New Roman"/>
      <w:sz w:val="24"/>
      <w:szCs w:val="24"/>
      <w:lang w:eastAsia="fr-FR"/>
    </w:rPr>
  </w:style>
  <w:style w:type="character" w:customStyle="1" w:styleId="En-tteCar1">
    <w:name w:val="En-tête Car1"/>
    <w:basedOn w:val="Policepardfaut"/>
    <w:link w:val="En-tte"/>
    <w:uiPriority w:val="99"/>
    <w:semiHidden/>
    <w:rsid w:val="00A8422C"/>
    <w:rPr>
      <w:rFonts w:ascii="Calibri" w:eastAsia="Calibri" w:hAnsi="Calibri" w:cs="Arial"/>
    </w:rPr>
  </w:style>
  <w:style w:type="paragraph" w:styleId="Sansinterligne">
    <w:name w:val="No Spacing"/>
    <w:basedOn w:val="Normal"/>
    <w:uiPriority w:val="99"/>
    <w:qFormat/>
    <w:rsid w:val="00A8422C"/>
    <w:pPr>
      <w:spacing w:after="0"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A84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22C"/>
    <w:rPr>
      <w:rFonts w:ascii="Tahoma" w:eastAsia="Calibri" w:hAnsi="Tahoma" w:cs="Tahoma"/>
      <w:sz w:val="16"/>
      <w:szCs w:val="16"/>
    </w:rPr>
  </w:style>
  <w:style w:type="paragraph" w:styleId="Pieddepage">
    <w:name w:val="footer"/>
    <w:basedOn w:val="Normal"/>
    <w:link w:val="PieddepageCar"/>
    <w:uiPriority w:val="99"/>
    <w:unhideWhenUsed/>
    <w:rsid w:val="00A8422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A8422C"/>
    <w:rPr>
      <w:rFonts w:ascii="Calibri" w:eastAsia="Calibri" w:hAnsi="Calibri" w:cs="Times New Roman"/>
    </w:rPr>
  </w:style>
  <w:style w:type="character" w:styleId="Lienhypertexte">
    <w:name w:val="Hyperlink"/>
    <w:uiPriority w:val="99"/>
    <w:unhideWhenUsed/>
    <w:rsid w:val="00A8422C"/>
    <w:rPr>
      <w:color w:val="0563C1"/>
      <w:u w:val="single"/>
    </w:rPr>
  </w:style>
  <w:style w:type="character" w:customStyle="1" w:styleId="enn">
    <w:name w:val="en_n"/>
    <w:basedOn w:val="Policepardfaut"/>
    <w:rsid w:val="00A8422C"/>
  </w:style>
  <w:style w:type="character" w:customStyle="1" w:styleId="df">
    <w:name w:val="d_f"/>
    <w:basedOn w:val="Policepardfaut"/>
    <w:rsid w:val="00A8422C"/>
  </w:style>
  <w:style w:type="character" w:customStyle="1" w:styleId="ge">
    <w:name w:val="g_e"/>
    <w:basedOn w:val="Policepardfaut"/>
    <w:rsid w:val="00A8422C"/>
  </w:style>
  <w:style w:type="character" w:customStyle="1" w:styleId="ub">
    <w:name w:val="u_b"/>
    <w:basedOn w:val="Policepardfaut"/>
    <w:rsid w:val="00A8422C"/>
  </w:style>
  <w:style w:type="character" w:customStyle="1" w:styleId="un">
    <w:name w:val="u_n"/>
    <w:basedOn w:val="Policepardfaut"/>
    <w:rsid w:val="00A8422C"/>
  </w:style>
  <w:style w:type="character" w:customStyle="1" w:styleId="c4z2avtcy">
    <w:name w:val="c4_z2avtcy"/>
    <w:basedOn w:val="Policepardfaut"/>
    <w:rsid w:val="00A8422C"/>
  </w:style>
  <w:style w:type="character" w:customStyle="1" w:styleId="efq7">
    <w:name w:val="e_fq7"/>
    <w:basedOn w:val="Policepardfaut"/>
    <w:rsid w:val="00A8422C"/>
  </w:style>
  <w:style w:type="paragraph" w:customStyle="1" w:styleId="yiv9488757476msonormal">
    <w:name w:val="yiv9488757476msonormal"/>
    <w:basedOn w:val="Normal"/>
    <w:rsid w:val="00A842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488757476gmail-msolistparagraph">
    <w:name w:val="yiv9488757476gmail-msolistparagraph"/>
    <w:basedOn w:val="Normal"/>
    <w:rsid w:val="00A842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
    <w:name w:val="Mention non résolue"/>
    <w:uiPriority w:val="99"/>
    <w:semiHidden/>
    <w:unhideWhenUsed/>
    <w:rsid w:val="00F259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01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mc.edu.dz/snv/BCMetudL32020.php.php" TargetMode="External"/><Relationship Id="rId13" Type="http://schemas.openxmlformats.org/officeDocument/2006/relationships/hyperlink" Target="https://fac.umc.edu.dz/snv/BAetudM22020.php" TargetMode="External"/><Relationship Id="rId18" Type="http://schemas.openxmlformats.org/officeDocument/2006/relationships/hyperlink" Target="https://fac.umc.edu.dz/snv/ecologieetudM12020.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ac.umc.edu.dz/snv/microbioetudM12020.php" TargetMode="External"/><Relationship Id="rId7" Type="http://schemas.openxmlformats.org/officeDocument/2006/relationships/hyperlink" Target="https://fac.umc.edu.dz/snv/TCetud2s32020.php" TargetMode="External"/><Relationship Id="rId12" Type="http://schemas.openxmlformats.org/officeDocument/2006/relationships/hyperlink" Target="https://fac.umc.edu.dz/snv/BAetudM12020.php" TargetMode="External"/><Relationship Id="rId17" Type="http://schemas.openxmlformats.org/officeDocument/2006/relationships/hyperlink" Target="https://fac.umc.edu.dz/snv/ecologieetudL32020.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c.umc.edu.dz/snv/BAPPetudM22020.php" TargetMode="External"/><Relationship Id="rId20" Type="http://schemas.openxmlformats.org/officeDocument/2006/relationships/hyperlink" Target="https://fac.umc.edu.dz/snv/microbioetudL32020.php" TargetMode="External"/><Relationship Id="rId1" Type="http://schemas.openxmlformats.org/officeDocument/2006/relationships/numbering" Target="numbering.xml"/><Relationship Id="rId6" Type="http://schemas.openxmlformats.org/officeDocument/2006/relationships/hyperlink" Target="https://fac.umc.edu.dz/snv/TCetud1s12020.php" TargetMode="External"/><Relationship Id="rId11" Type="http://schemas.openxmlformats.org/officeDocument/2006/relationships/hyperlink" Target="https://fac.umc.edu.dz/snv/BAetudL32020.php" TargetMode="External"/><Relationship Id="rId24" Type="http://schemas.openxmlformats.org/officeDocument/2006/relationships/hyperlink" Target="https://apps.umc.edu.dz/vrp/" TargetMode="External"/><Relationship Id="rId5" Type="http://schemas.openxmlformats.org/officeDocument/2006/relationships/image" Target="media/image1.png"/><Relationship Id="rId15" Type="http://schemas.openxmlformats.org/officeDocument/2006/relationships/hyperlink" Target="https://fac.umc.edu.dz/snv/BAPPetudM12020.php" TargetMode="External"/><Relationship Id="rId23" Type="http://schemas.openxmlformats.org/officeDocument/2006/relationships/hyperlink" Target="https://apps.umc.edu.dz/vrp/" TargetMode="External"/><Relationship Id="rId10" Type="http://schemas.openxmlformats.org/officeDocument/2006/relationships/hyperlink" Target="https://fac.umc.edu.dz/snv/BCMetudM22020.php.php" TargetMode="External"/><Relationship Id="rId19" Type="http://schemas.openxmlformats.org/officeDocument/2006/relationships/hyperlink" Target="https://fac.umc.edu.dz/snv/ecologieetudM22020.php" TargetMode="External"/><Relationship Id="rId4" Type="http://schemas.openxmlformats.org/officeDocument/2006/relationships/webSettings" Target="webSettings.xml"/><Relationship Id="rId9" Type="http://schemas.openxmlformats.org/officeDocument/2006/relationships/hyperlink" Target="https://fac.umc.edu.dz/snv/BCMetudM12020.php.php" TargetMode="External"/><Relationship Id="rId14" Type="http://schemas.openxmlformats.org/officeDocument/2006/relationships/hyperlink" Target="https://fac.umc.edu.dz/snv/BAPPetudL32020.php" TargetMode="External"/><Relationship Id="rId22" Type="http://schemas.openxmlformats.org/officeDocument/2006/relationships/hyperlink" Target="https://fac.umc.edu.dz/snv/microbioetudM22020.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8</Pages>
  <Words>2932</Words>
  <Characters>16127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2020-12-20T07:49:00Z</dcterms:created>
  <dcterms:modified xsi:type="dcterms:W3CDTF">2020-12-22T12:38:00Z</dcterms:modified>
</cp:coreProperties>
</file>