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8B7" w:rsidRDefault="00B458B7" w:rsidP="00DB4E06">
      <w:pPr>
        <w:jc w:val="center"/>
        <w:rPr>
          <w:rFonts w:asciiTheme="majorBidi" w:hAnsiTheme="majorBidi" w:cstheme="majorBidi"/>
          <w:b/>
          <w:bCs/>
          <w:sz w:val="24"/>
          <w:szCs w:val="24"/>
        </w:rPr>
      </w:pPr>
      <w:r>
        <w:rPr>
          <w:rFonts w:asciiTheme="majorBidi" w:hAnsiTheme="majorBidi" w:cstheme="majorBidi"/>
          <w:b/>
          <w:bCs/>
          <w:sz w:val="24"/>
          <w:szCs w:val="24"/>
        </w:rPr>
        <w:t>L3 immunologie 2019-2010</w:t>
      </w:r>
    </w:p>
    <w:p w:rsidR="00B458B7" w:rsidRDefault="00B458B7" w:rsidP="00DB4E06">
      <w:pPr>
        <w:jc w:val="center"/>
        <w:rPr>
          <w:rFonts w:asciiTheme="majorBidi" w:hAnsiTheme="majorBidi" w:cstheme="majorBidi"/>
          <w:b/>
          <w:bCs/>
          <w:sz w:val="24"/>
          <w:szCs w:val="24"/>
        </w:rPr>
      </w:pPr>
      <w:r>
        <w:rPr>
          <w:rFonts w:asciiTheme="majorBidi" w:hAnsiTheme="majorBidi" w:cstheme="majorBidi"/>
          <w:b/>
          <w:bCs/>
          <w:sz w:val="24"/>
          <w:szCs w:val="24"/>
        </w:rPr>
        <w:t xml:space="preserve">Matière Physiologie des grandes fonctions </w:t>
      </w:r>
    </w:p>
    <w:p w:rsidR="00B458B7" w:rsidRDefault="00B458B7" w:rsidP="00E060AB">
      <w:pPr>
        <w:tabs>
          <w:tab w:val="left" w:pos="1418"/>
        </w:tabs>
        <w:jc w:val="center"/>
        <w:rPr>
          <w:rFonts w:asciiTheme="majorBidi" w:hAnsiTheme="majorBidi" w:cstheme="majorBidi"/>
          <w:b/>
          <w:bCs/>
          <w:sz w:val="24"/>
          <w:szCs w:val="24"/>
        </w:rPr>
      </w:pPr>
      <w:r>
        <w:rPr>
          <w:rFonts w:asciiTheme="majorBidi" w:hAnsiTheme="majorBidi" w:cstheme="majorBidi"/>
          <w:b/>
          <w:bCs/>
          <w:sz w:val="24"/>
          <w:szCs w:val="24"/>
        </w:rPr>
        <w:t xml:space="preserve">TD </w:t>
      </w:r>
      <w:r w:rsidR="00E26FF6">
        <w:rPr>
          <w:rFonts w:asciiTheme="majorBidi" w:hAnsiTheme="majorBidi" w:cstheme="majorBidi"/>
          <w:b/>
          <w:bCs/>
          <w:sz w:val="24"/>
          <w:szCs w:val="24"/>
        </w:rPr>
        <w:t xml:space="preserve"> Physiologie digestive</w:t>
      </w:r>
    </w:p>
    <w:p w:rsidR="00C26124" w:rsidRPr="00B133B7" w:rsidRDefault="00C26124" w:rsidP="00DB4E06">
      <w:pPr>
        <w:jc w:val="center"/>
        <w:rPr>
          <w:rFonts w:asciiTheme="majorBidi" w:hAnsiTheme="majorBidi" w:cstheme="majorBidi"/>
          <w:b/>
          <w:bCs/>
          <w:sz w:val="32"/>
          <w:szCs w:val="32"/>
        </w:rPr>
      </w:pPr>
      <w:r w:rsidRPr="00B133B7">
        <w:rPr>
          <w:rFonts w:asciiTheme="majorBidi" w:hAnsiTheme="majorBidi" w:cstheme="majorBidi"/>
          <w:b/>
          <w:bCs/>
          <w:sz w:val="32"/>
          <w:szCs w:val="32"/>
        </w:rPr>
        <w:t xml:space="preserve">Maladies </w:t>
      </w:r>
      <w:r w:rsidR="00273486" w:rsidRPr="00B133B7">
        <w:rPr>
          <w:rFonts w:asciiTheme="majorBidi" w:hAnsiTheme="majorBidi" w:cstheme="majorBidi"/>
          <w:b/>
          <w:bCs/>
          <w:sz w:val="32"/>
          <w:szCs w:val="32"/>
        </w:rPr>
        <w:t>I</w:t>
      </w:r>
      <w:r w:rsidRPr="00B133B7">
        <w:rPr>
          <w:rFonts w:asciiTheme="majorBidi" w:hAnsiTheme="majorBidi" w:cstheme="majorBidi"/>
          <w:b/>
          <w:bCs/>
          <w:sz w:val="32"/>
          <w:szCs w:val="32"/>
        </w:rPr>
        <w:t xml:space="preserve">nflammatoires </w:t>
      </w:r>
      <w:r w:rsidR="00273486" w:rsidRPr="00B133B7">
        <w:rPr>
          <w:rFonts w:asciiTheme="majorBidi" w:hAnsiTheme="majorBidi" w:cstheme="majorBidi"/>
          <w:b/>
          <w:bCs/>
          <w:sz w:val="32"/>
          <w:szCs w:val="32"/>
        </w:rPr>
        <w:t>C</w:t>
      </w:r>
      <w:r w:rsidRPr="00B133B7">
        <w:rPr>
          <w:rFonts w:asciiTheme="majorBidi" w:hAnsiTheme="majorBidi" w:cstheme="majorBidi"/>
          <w:b/>
          <w:bCs/>
          <w:sz w:val="32"/>
          <w:szCs w:val="32"/>
        </w:rPr>
        <w:t>hroniques de l'</w:t>
      </w:r>
      <w:r w:rsidR="00273486" w:rsidRPr="00B133B7">
        <w:rPr>
          <w:rFonts w:asciiTheme="majorBidi" w:hAnsiTheme="majorBidi" w:cstheme="majorBidi"/>
          <w:b/>
          <w:bCs/>
          <w:sz w:val="32"/>
          <w:szCs w:val="32"/>
        </w:rPr>
        <w:t>I</w:t>
      </w:r>
      <w:r w:rsidRPr="00B133B7">
        <w:rPr>
          <w:rFonts w:asciiTheme="majorBidi" w:hAnsiTheme="majorBidi" w:cstheme="majorBidi"/>
          <w:b/>
          <w:bCs/>
          <w:sz w:val="32"/>
          <w:szCs w:val="32"/>
        </w:rPr>
        <w:t>ntestin (MICI)</w:t>
      </w:r>
    </w:p>
    <w:p w:rsidR="00F45F89" w:rsidRPr="00B458B7" w:rsidRDefault="00C26124" w:rsidP="00DB4E06">
      <w:pPr>
        <w:jc w:val="both"/>
      </w:pPr>
      <w:r w:rsidRPr="00C26124">
        <w:rPr>
          <w:rFonts w:asciiTheme="majorBidi" w:hAnsiTheme="majorBidi" w:cstheme="majorBidi"/>
          <w:sz w:val="24"/>
          <w:szCs w:val="24"/>
        </w:rPr>
        <w:t>Les maladies inflammatoires chroniques de l’intestin (MICI) regroupent les maladies liées à l'inflammation de l'intestin à caractère chronique.</w:t>
      </w:r>
      <w:r w:rsidR="00F45F89" w:rsidRPr="00F45F89">
        <w:t xml:space="preserve"> </w:t>
      </w:r>
      <w:r w:rsidRPr="00C26124">
        <w:rPr>
          <w:rFonts w:ascii="Times New Roman" w:eastAsia="Times New Roman" w:hAnsi="Times New Roman" w:cs="Times New Roman"/>
          <w:sz w:val="24"/>
          <w:szCs w:val="24"/>
          <w:lang w:eastAsia="fr-FR"/>
        </w:rPr>
        <w:t xml:space="preserve">Parmi les maladies concernées, </w:t>
      </w:r>
      <w:r w:rsidR="00F45F89">
        <w:rPr>
          <w:rFonts w:asciiTheme="majorBidi" w:hAnsiTheme="majorBidi" w:cstheme="majorBidi"/>
          <w:sz w:val="24"/>
          <w:szCs w:val="24"/>
        </w:rPr>
        <w:t>l</w:t>
      </w:r>
      <w:r w:rsidR="00F45F89" w:rsidRPr="00F45F89">
        <w:rPr>
          <w:rFonts w:asciiTheme="majorBidi" w:hAnsiTheme="majorBidi" w:cstheme="majorBidi"/>
          <w:sz w:val="24"/>
          <w:szCs w:val="24"/>
        </w:rPr>
        <w:t>es maladies inflammatoires chroniques intestinales (MICI)</w:t>
      </w:r>
      <w:r w:rsidR="00F45F89">
        <w:rPr>
          <w:rFonts w:asciiTheme="majorBidi" w:hAnsiTheme="majorBidi" w:cstheme="majorBidi"/>
          <w:sz w:val="24"/>
          <w:szCs w:val="24"/>
        </w:rPr>
        <w:t xml:space="preserve"> </w:t>
      </w:r>
      <w:r w:rsidR="00F45F89" w:rsidRPr="00F45F89">
        <w:rPr>
          <w:rFonts w:asciiTheme="majorBidi" w:hAnsiTheme="majorBidi" w:cstheme="majorBidi"/>
          <w:sz w:val="24"/>
          <w:szCs w:val="24"/>
        </w:rPr>
        <w:t>regroupent deux grandes entités qui sont</w:t>
      </w:r>
      <w:r w:rsidR="00F45F89">
        <w:rPr>
          <w:rFonts w:asciiTheme="majorBidi" w:hAnsiTheme="majorBidi" w:cstheme="majorBidi"/>
          <w:sz w:val="24"/>
          <w:szCs w:val="24"/>
        </w:rPr>
        <w:t> :</w:t>
      </w:r>
      <w:r w:rsidR="00F45F89" w:rsidRPr="00F45F89">
        <w:rPr>
          <w:rFonts w:asciiTheme="majorBidi" w:hAnsiTheme="majorBidi" w:cstheme="majorBidi"/>
          <w:sz w:val="24"/>
          <w:szCs w:val="24"/>
        </w:rPr>
        <w:t xml:space="preserve"> </w:t>
      </w:r>
    </w:p>
    <w:p w:rsidR="00C26124" w:rsidRPr="00F45F89" w:rsidRDefault="00C26124" w:rsidP="00DB4E06">
      <w:pPr>
        <w:pStyle w:val="Paragraphedeliste"/>
        <w:numPr>
          <w:ilvl w:val="0"/>
          <w:numId w:val="4"/>
        </w:numPr>
        <w:spacing w:before="100" w:beforeAutospacing="1" w:after="100" w:afterAutospacing="1"/>
        <w:rPr>
          <w:rFonts w:ascii="Times New Roman" w:eastAsia="Times New Roman" w:hAnsi="Times New Roman" w:cs="Times New Roman"/>
          <w:sz w:val="24"/>
          <w:szCs w:val="24"/>
          <w:lang w:eastAsia="fr-FR"/>
        </w:rPr>
      </w:pPr>
      <w:r w:rsidRPr="00B458B7">
        <w:rPr>
          <w:rFonts w:ascii="Times New Roman" w:eastAsia="Times New Roman" w:hAnsi="Times New Roman" w:cs="Times New Roman"/>
          <w:b/>
          <w:bCs/>
          <w:sz w:val="24"/>
          <w:szCs w:val="24"/>
          <w:lang w:eastAsia="fr-FR"/>
        </w:rPr>
        <w:t xml:space="preserve">la </w:t>
      </w:r>
      <w:hyperlink r:id="rId8" w:tooltip="Maladie de Crohn" w:history="1">
        <w:r w:rsidRPr="00B458B7">
          <w:rPr>
            <w:rFonts w:ascii="Times New Roman" w:eastAsia="Times New Roman" w:hAnsi="Times New Roman" w:cs="Times New Roman"/>
            <w:b/>
            <w:bCs/>
            <w:sz w:val="24"/>
            <w:szCs w:val="24"/>
            <w:lang w:eastAsia="fr-FR"/>
          </w:rPr>
          <w:t>maladie de Crohn</w:t>
        </w:r>
      </w:hyperlink>
      <w:r w:rsidRPr="00F45F89">
        <w:rPr>
          <w:rFonts w:ascii="Times New Roman" w:eastAsia="Times New Roman" w:hAnsi="Times New Roman" w:cs="Times New Roman"/>
          <w:sz w:val="24"/>
          <w:szCs w:val="24"/>
          <w:lang w:eastAsia="fr-FR"/>
        </w:rPr>
        <w:t xml:space="preserve"> pouvant concerner tout le </w:t>
      </w:r>
      <w:hyperlink r:id="rId9" w:tooltip="Tube digestif" w:history="1">
        <w:r w:rsidRPr="00F45F89">
          <w:rPr>
            <w:rFonts w:ascii="Times New Roman" w:eastAsia="Times New Roman" w:hAnsi="Times New Roman" w:cs="Times New Roman"/>
            <w:sz w:val="24"/>
            <w:szCs w:val="24"/>
            <w:lang w:eastAsia="fr-FR"/>
          </w:rPr>
          <w:t>tube digestif</w:t>
        </w:r>
      </w:hyperlink>
      <w:r w:rsidRPr="00F45F89">
        <w:rPr>
          <w:rFonts w:ascii="Times New Roman" w:eastAsia="Times New Roman" w:hAnsi="Times New Roman" w:cs="Times New Roman"/>
          <w:sz w:val="24"/>
          <w:szCs w:val="24"/>
          <w:lang w:eastAsia="fr-FR"/>
        </w:rPr>
        <w:t>,</w:t>
      </w:r>
    </w:p>
    <w:p w:rsidR="00C26124" w:rsidRPr="00C26124" w:rsidRDefault="00C26124" w:rsidP="00DB4E06">
      <w:pPr>
        <w:numPr>
          <w:ilvl w:val="0"/>
          <w:numId w:val="1"/>
        </w:numPr>
        <w:spacing w:before="100" w:beforeAutospacing="1" w:after="100" w:afterAutospacing="1"/>
        <w:rPr>
          <w:rFonts w:ascii="Times New Roman" w:eastAsia="Times New Roman" w:hAnsi="Times New Roman" w:cs="Times New Roman"/>
          <w:sz w:val="24"/>
          <w:szCs w:val="24"/>
          <w:lang w:eastAsia="fr-FR"/>
        </w:rPr>
      </w:pPr>
      <w:r w:rsidRPr="00B458B7">
        <w:rPr>
          <w:rFonts w:ascii="Times New Roman" w:eastAsia="Times New Roman" w:hAnsi="Times New Roman" w:cs="Times New Roman"/>
          <w:b/>
          <w:bCs/>
          <w:sz w:val="24"/>
          <w:szCs w:val="24"/>
          <w:lang w:eastAsia="fr-FR"/>
        </w:rPr>
        <w:t xml:space="preserve">la </w:t>
      </w:r>
      <w:hyperlink r:id="rId10" w:tooltip="Rectocolite hémorragique" w:history="1">
        <w:r w:rsidRPr="00B458B7">
          <w:rPr>
            <w:rFonts w:ascii="Times New Roman" w:eastAsia="Times New Roman" w:hAnsi="Times New Roman" w:cs="Times New Roman"/>
            <w:b/>
            <w:bCs/>
            <w:sz w:val="24"/>
            <w:szCs w:val="24"/>
            <w:lang w:eastAsia="fr-FR"/>
          </w:rPr>
          <w:t>rectocolite</w:t>
        </w:r>
        <w:r w:rsidR="00DB4E06">
          <w:rPr>
            <w:rFonts w:ascii="Times New Roman" w:eastAsia="Times New Roman" w:hAnsi="Times New Roman" w:cs="Times New Roman"/>
            <w:b/>
            <w:bCs/>
            <w:sz w:val="24"/>
            <w:szCs w:val="24"/>
            <w:lang w:eastAsia="fr-FR"/>
          </w:rPr>
          <w:t xml:space="preserve"> ulcéro </w:t>
        </w:r>
        <w:r w:rsidRPr="00B458B7">
          <w:rPr>
            <w:rFonts w:ascii="Times New Roman" w:eastAsia="Times New Roman" w:hAnsi="Times New Roman" w:cs="Times New Roman"/>
            <w:b/>
            <w:bCs/>
            <w:sz w:val="24"/>
            <w:szCs w:val="24"/>
            <w:lang w:eastAsia="fr-FR"/>
          </w:rPr>
          <w:t xml:space="preserve"> hémorragique</w:t>
        </w:r>
      </w:hyperlink>
      <w:r w:rsidR="00DB4E06">
        <w:t xml:space="preserve"> </w:t>
      </w:r>
      <w:r w:rsidRPr="00B458B7">
        <w:rPr>
          <w:rFonts w:ascii="Times New Roman" w:eastAsia="Times New Roman" w:hAnsi="Times New Roman" w:cs="Times New Roman"/>
          <w:b/>
          <w:bCs/>
          <w:sz w:val="24"/>
          <w:szCs w:val="24"/>
          <w:lang w:eastAsia="fr-FR"/>
        </w:rPr>
        <w:t>ou colite ulcéreuse</w:t>
      </w:r>
      <w:r w:rsidRPr="00C26124">
        <w:rPr>
          <w:rFonts w:ascii="Times New Roman" w:eastAsia="Times New Roman" w:hAnsi="Times New Roman" w:cs="Times New Roman"/>
          <w:sz w:val="24"/>
          <w:szCs w:val="24"/>
          <w:lang w:eastAsia="fr-FR"/>
        </w:rPr>
        <w:t xml:space="preserve"> limitée aux régions du </w:t>
      </w:r>
      <w:hyperlink r:id="rId11" w:tooltip="Rectum" w:history="1">
        <w:r w:rsidRPr="00C26124">
          <w:rPr>
            <w:rFonts w:ascii="Times New Roman" w:eastAsia="Times New Roman" w:hAnsi="Times New Roman" w:cs="Times New Roman"/>
            <w:sz w:val="24"/>
            <w:szCs w:val="24"/>
            <w:lang w:eastAsia="fr-FR"/>
          </w:rPr>
          <w:t>rectum</w:t>
        </w:r>
      </w:hyperlink>
      <w:r w:rsidRPr="00C26124">
        <w:rPr>
          <w:rFonts w:ascii="Times New Roman" w:eastAsia="Times New Roman" w:hAnsi="Times New Roman" w:cs="Times New Roman"/>
          <w:sz w:val="24"/>
          <w:szCs w:val="24"/>
          <w:lang w:eastAsia="fr-FR"/>
        </w:rPr>
        <w:t xml:space="preserve"> et parfois du </w:t>
      </w:r>
      <w:hyperlink r:id="rId12" w:tooltip="Côlon" w:history="1">
        <w:r w:rsidRPr="00C26124">
          <w:rPr>
            <w:rFonts w:ascii="Times New Roman" w:eastAsia="Times New Roman" w:hAnsi="Times New Roman" w:cs="Times New Roman"/>
            <w:sz w:val="24"/>
            <w:szCs w:val="24"/>
            <w:lang w:eastAsia="fr-FR"/>
          </w:rPr>
          <w:t>côlon</w:t>
        </w:r>
      </w:hyperlink>
      <w:r>
        <w:rPr>
          <w:rFonts w:ascii="Times New Roman" w:eastAsia="Times New Roman" w:hAnsi="Times New Roman" w:cs="Times New Roman"/>
          <w:sz w:val="24"/>
          <w:szCs w:val="24"/>
          <w:lang w:eastAsia="fr-FR"/>
        </w:rPr>
        <w:t>.</w:t>
      </w:r>
    </w:p>
    <w:p w:rsidR="00B458B7" w:rsidRDefault="00EF10F0" w:rsidP="00DB4E06">
      <w:pPr>
        <w:jc w:val="both"/>
        <w:rPr>
          <w:rStyle w:val="lev"/>
          <w:rFonts w:asciiTheme="majorBidi" w:hAnsiTheme="majorBidi" w:cstheme="majorBidi"/>
          <w:b w:val="0"/>
          <w:bCs w:val="0"/>
          <w:sz w:val="24"/>
          <w:szCs w:val="24"/>
        </w:rPr>
      </w:pPr>
      <w:r w:rsidRPr="00EF10F0">
        <w:rPr>
          <w:rFonts w:asciiTheme="majorBidi" w:hAnsiTheme="majorBidi" w:cstheme="majorBidi"/>
          <w:sz w:val="24"/>
          <w:szCs w:val="24"/>
        </w:rPr>
        <w:t>Les maladies inflammatoires chroniques de l’intestin</w:t>
      </w:r>
      <w:r w:rsidR="00273486">
        <w:rPr>
          <w:rFonts w:asciiTheme="majorBidi" w:hAnsiTheme="majorBidi" w:cstheme="majorBidi"/>
          <w:sz w:val="24"/>
          <w:szCs w:val="24"/>
        </w:rPr>
        <w:t xml:space="preserve"> ou les MICI</w:t>
      </w:r>
      <w:r w:rsidRPr="00EF10F0">
        <w:rPr>
          <w:rFonts w:asciiTheme="majorBidi" w:hAnsiTheme="majorBidi" w:cstheme="majorBidi"/>
          <w:sz w:val="24"/>
          <w:szCs w:val="24"/>
        </w:rPr>
        <w:t>, d’origine indéterminée, se caractérisent sur le plan clinique par des ulcérations chroniques récurrentes de différents segments du tube digestif.</w:t>
      </w:r>
      <w:r w:rsidR="00F23544" w:rsidRPr="00F23544">
        <w:t xml:space="preserve"> </w:t>
      </w:r>
      <w:r w:rsidR="00F23544" w:rsidRPr="00F23544">
        <w:rPr>
          <w:rFonts w:asciiTheme="majorBidi" w:hAnsiTheme="majorBidi" w:cstheme="majorBidi"/>
          <w:sz w:val="24"/>
          <w:szCs w:val="24"/>
        </w:rPr>
        <w:t>Un trouble de l’immunité, une altération de la barrière intestinale</w:t>
      </w:r>
      <w:r w:rsidR="00F23544">
        <w:rPr>
          <w:rFonts w:asciiTheme="majorBidi" w:hAnsiTheme="majorBidi" w:cstheme="majorBidi"/>
          <w:sz w:val="24"/>
          <w:szCs w:val="24"/>
        </w:rPr>
        <w:t xml:space="preserve"> </w:t>
      </w:r>
      <w:r w:rsidR="00F23544" w:rsidRPr="00F23544">
        <w:rPr>
          <w:rFonts w:asciiTheme="majorBidi" w:hAnsiTheme="majorBidi" w:cstheme="majorBidi"/>
          <w:sz w:val="24"/>
          <w:szCs w:val="24"/>
        </w:rPr>
        <w:t>et une cause génétique sont impliqués.</w:t>
      </w:r>
      <w:r w:rsidR="00B458B7" w:rsidRPr="00B458B7">
        <w:rPr>
          <w:rStyle w:val="lev"/>
          <w:rFonts w:asciiTheme="majorBidi" w:hAnsiTheme="majorBidi" w:cstheme="majorBidi"/>
          <w:b w:val="0"/>
          <w:bCs w:val="0"/>
          <w:sz w:val="24"/>
          <w:szCs w:val="24"/>
        </w:rPr>
        <w:t xml:space="preserve"> </w:t>
      </w:r>
    </w:p>
    <w:p w:rsidR="00C332ED" w:rsidRPr="00EF10F0" w:rsidRDefault="00B458B7" w:rsidP="00DB4E06">
      <w:pPr>
        <w:jc w:val="both"/>
        <w:rPr>
          <w:rFonts w:asciiTheme="majorBidi" w:hAnsiTheme="majorBidi" w:cstheme="majorBidi"/>
          <w:sz w:val="24"/>
          <w:szCs w:val="24"/>
        </w:rPr>
      </w:pPr>
      <w:r w:rsidRPr="00C26124">
        <w:rPr>
          <w:rStyle w:val="lev"/>
          <w:rFonts w:asciiTheme="majorBidi" w:hAnsiTheme="majorBidi" w:cstheme="majorBidi"/>
          <w:b w:val="0"/>
          <w:bCs w:val="0"/>
          <w:sz w:val="24"/>
          <w:szCs w:val="24"/>
        </w:rPr>
        <w:t>Les MICI sont le plus souvent diagnostiquées chez des sujets jeunes âgés de 20 à 30 ans mais peuvent survenir à tout âge ; 20 % des cas concernent des enfants.</w:t>
      </w:r>
    </w:p>
    <w:p w:rsidR="00EF10F0" w:rsidRPr="00B133B7" w:rsidRDefault="00EF10F0" w:rsidP="00DB4E06">
      <w:pPr>
        <w:pStyle w:val="Paragraphedeliste"/>
        <w:numPr>
          <w:ilvl w:val="0"/>
          <w:numId w:val="2"/>
        </w:numPr>
        <w:jc w:val="both"/>
        <w:rPr>
          <w:rStyle w:val="lev"/>
          <w:rFonts w:asciiTheme="majorBidi" w:hAnsiTheme="majorBidi" w:cstheme="majorBidi"/>
          <w:sz w:val="24"/>
          <w:szCs w:val="24"/>
        </w:rPr>
      </w:pPr>
      <w:r w:rsidRPr="00B133B7">
        <w:rPr>
          <w:rStyle w:val="lev"/>
          <w:rFonts w:asciiTheme="majorBidi" w:hAnsiTheme="majorBidi" w:cstheme="majorBidi"/>
          <w:sz w:val="24"/>
          <w:szCs w:val="24"/>
        </w:rPr>
        <w:t>Maladie de Crohn</w:t>
      </w:r>
      <w:r w:rsidR="001F20CC" w:rsidRPr="00B133B7">
        <w:rPr>
          <w:rStyle w:val="lev"/>
          <w:rFonts w:asciiTheme="majorBidi" w:hAnsiTheme="majorBidi" w:cstheme="majorBidi"/>
          <w:sz w:val="24"/>
          <w:szCs w:val="24"/>
        </w:rPr>
        <w:t xml:space="preserve"> ou MC</w:t>
      </w:r>
    </w:p>
    <w:p w:rsidR="00EF10F0" w:rsidRPr="00EF10F0" w:rsidRDefault="00EF10F0" w:rsidP="00DB4E06">
      <w:pPr>
        <w:jc w:val="both"/>
        <w:rPr>
          <w:rStyle w:val="lev"/>
          <w:rFonts w:asciiTheme="majorBidi" w:hAnsiTheme="majorBidi" w:cstheme="majorBidi"/>
          <w:b w:val="0"/>
          <w:bCs w:val="0"/>
          <w:sz w:val="24"/>
          <w:szCs w:val="24"/>
        </w:rPr>
      </w:pPr>
      <w:r w:rsidRPr="00273486">
        <w:rPr>
          <w:rStyle w:val="lev"/>
          <w:rFonts w:asciiTheme="majorBidi" w:hAnsiTheme="majorBidi" w:cstheme="majorBidi"/>
          <w:sz w:val="24"/>
          <w:szCs w:val="24"/>
        </w:rPr>
        <w:t>Dans la maladie de Crohn</w:t>
      </w:r>
      <w:r w:rsidRPr="00EF10F0">
        <w:rPr>
          <w:rStyle w:val="lev"/>
          <w:rFonts w:asciiTheme="majorBidi" w:hAnsiTheme="majorBidi" w:cstheme="majorBidi"/>
          <w:b w:val="0"/>
          <w:bCs w:val="0"/>
          <w:sz w:val="24"/>
          <w:szCs w:val="24"/>
        </w:rPr>
        <w:t>, l’inflammation peut s’étendre à</w:t>
      </w:r>
      <w:r>
        <w:rPr>
          <w:rStyle w:val="lev"/>
          <w:rFonts w:asciiTheme="majorBidi" w:hAnsiTheme="majorBidi" w:cstheme="majorBidi"/>
          <w:b w:val="0"/>
          <w:bCs w:val="0"/>
          <w:sz w:val="24"/>
          <w:szCs w:val="24"/>
        </w:rPr>
        <w:t xml:space="preserve"> </w:t>
      </w:r>
      <w:r w:rsidRPr="00EF10F0">
        <w:rPr>
          <w:rStyle w:val="lev"/>
          <w:rFonts w:asciiTheme="majorBidi" w:hAnsiTheme="majorBidi" w:cstheme="majorBidi"/>
          <w:b w:val="0"/>
          <w:bCs w:val="0"/>
          <w:sz w:val="24"/>
          <w:szCs w:val="24"/>
        </w:rPr>
        <w:t>l’en</w:t>
      </w:r>
      <w:r w:rsidR="00B71F8D">
        <w:rPr>
          <w:rStyle w:val="lev"/>
          <w:rFonts w:asciiTheme="majorBidi" w:hAnsiTheme="majorBidi" w:cstheme="majorBidi"/>
          <w:b w:val="0"/>
          <w:bCs w:val="0"/>
          <w:sz w:val="24"/>
          <w:szCs w:val="24"/>
        </w:rPr>
        <w:t xml:space="preserve">semble du tube digestif </w:t>
      </w:r>
      <w:r w:rsidRPr="00EF10F0">
        <w:rPr>
          <w:rStyle w:val="lev"/>
          <w:rFonts w:asciiTheme="majorBidi" w:hAnsiTheme="majorBidi" w:cstheme="majorBidi"/>
          <w:b w:val="0"/>
          <w:bCs w:val="0"/>
          <w:sz w:val="24"/>
          <w:szCs w:val="24"/>
        </w:rPr>
        <w:t>en partant de la bouche</w:t>
      </w:r>
      <w:r>
        <w:rPr>
          <w:rStyle w:val="lev"/>
          <w:rFonts w:asciiTheme="majorBidi" w:hAnsiTheme="majorBidi" w:cstheme="majorBidi"/>
          <w:b w:val="0"/>
          <w:bCs w:val="0"/>
          <w:sz w:val="24"/>
          <w:szCs w:val="24"/>
        </w:rPr>
        <w:t xml:space="preserve"> </w:t>
      </w:r>
      <w:r w:rsidRPr="00EF10F0">
        <w:rPr>
          <w:rStyle w:val="lev"/>
          <w:rFonts w:asciiTheme="majorBidi" w:hAnsiTheme="majorBidi" w:cstheme="majorBidi"/>
          <w:b w:val="0"/>
          <w:bCs w:val="0"/>
          <w:sz w:val="24"/>
          <w:szCs w:val="24"/>
        </w:rPr>
        <w:t>jusqu’à l’anus, avec des zones de discontinuité. Elle intéresse</w:t>
      </w:r>
      <w:r w:rsidR="004578E9">
        <w:rPr>
          <w:rStyle w:val="lev"/>
          <w:rFonts w:asciiTheme="majorBidi" w:hAnsiTheme="majorBidi" w:cstheme="majorBidi"/>
          <w:b w:val="0"/>
          <w:bCs w:val="0"/>
          <w:sz w:val="24"/>
          <w:szCs w:val="24"/>
        </w:rPr>
        <w:t xml:space="preserve"> </w:t>
      </w:r>
      <w:r w:rsidRPr="00EF10F0">
        <w:rPr>
          <w:rStyle w:val="lev"/>
          <w:rFonts w:asciiTheme="majorBidi" w:hAnsiTheme="majorBidi" w:cstheme="majorBidi"/>
          <w:b w:val="0"/>
          <w:bCs w:val="0"/>
          <w:sz w:val="24"/>
          <w:szCs w:val="24"/>
        </w:rPr>
        <w:t>principalement le grêle terminal (l’iléon) et le côlon.</w:t>
      </w:r>
      <w:r>
        <w:rPr>
          <w:rStyle w:val="lev"/>
          <w:rFonts w:asciiTheme="majorBidi" w:hAnsiTheme="majorBidi" w:cstheme="majorBidi"/>
          <w:b w:val="0"/>
          <w:bCs w:val="0"/>
          <w:sz w:val="24"/>
          <w:szCs w:val="24"/>
        </w:rPr>
        <w:t xml:space="preserve"> </w:t>
      </w:r>
      <w:r w:rsidRPr="00EF10F0">
        <w:rPr>
          <w:rStyle w:val="lev"/>
          <w:rFonts w:asciiTheme="majorBidi" w:hAnsiTheme="majorBidi" w:cstheme="majorBidi"/>
          <w:b w:val="0"/>
          <w:bCs w:val="0"/>
          <w:sz w:val="24"/>
          <w:szCs w:val="24"/>
        </w:rPr>
        <w:t>La fréquence des lésions en fonction de la localisation</w:t>
      </w:r>
      <w:r>
        <w:rPr>
          <w:rStyle w:val="lev"/>
          <w:rFonts w:asciiTheme="majorBidi" w:hAnsiTheme="majorBidi" w:cstheme="majorBidi"/>
          <w:b w:val="0"/>
          <w:bCs w:val="0"/>
          <w:sz w:val="24"/>
          <w:szCs w:val="24"/>
        </w:rPr>
        <w:t xml:space="preserve"> </w:t>
      </w:r>
      <w:r w:rsidRPr="00EF10F0">
        <w:rPr>
          <w:rStyle w:val="lev"/>
          <w:rFonts w:asciiTheme="majorBidi" w:hAnsiTheme="majorBidi" w:cstheme="majorBidi"/>
          <w:b w:val="0"/>
          <w:bCs w:val="0"/>
          <w:sz w:val="24"/>
          <w:szCs w:val="24"/>
        </w:rPr>
        <w:t>reste relativement homogène : iléon terminal (30 %),</w:t>
      </w:r>
      <w:r>
        <w:rPr>
          <w:rStyle w:val="lev"/>
          <w:rFonts w:asciiTheme="majorBidi" w:hAnsiTheme="majorBidi" w:cstheme="majorBidi"/>
          <w:b w:val="0"/>
          <w:bCs w:val="0"/>
          <w:sz w:val="24"/>
          <w:szCs w:val="24"/>
        </w:rPr>
        <w:t xml:space="preserve"> </w:t>
      </w:r>
      <w:r w:rsidRPr="00EF10F0">
        <w:rPr>
          <w:rStyle w:val="lev"/>
          <w:rFonts w:asciiTheme="majorBidi" w:hAnsiTheme="majorBidi" w:cstheme="majorBidi"/>
          <w:b w:val="0"/>
          <w:bCs w:val="0"/>
          <w:sz w:val="24"/>
          <w:szCs w:val="24"/>
        </w:rPr>
        <w:t>forme colique pure (30 %) et iléo-colique (40 %).</w:t>
      </w:r>
      <w:r>
        <w:rPr>
          <w:rStyle w:val="lev"/>
          <w:rFonts w:asciiTheme="majorBidi" w:hAnsiTheme="majorBidi" w:cstheme="majorBidi"/>
          <w:b w:val="0"/>
          <w:bCs w:val="0"/>
          <w:sz w:val="24"/>
          <w:szCs w:val="24"/>
        </w:rPr>
        <w:t xml:space="preserve"> </w:t>
      </w:r>
      <w:r w:rsidRPr="00EF10F0">
        <w:rPr>
          <w:rStyle w:val="lev"/>
          <w:rFonts w:asciiTheme="majorBidi" w:hAnsiTheme="majorBidi" w:cstheme="majorBidi"/>
          <w:b w:val="0"/>
          <w:bCs w:val="0"/>
          <w:sz w:val="24"/>
          <w:szCs w:val="24"/>
        </w:rPr>
        <w:t>La forme ano</w:t>
      </w:r>
      <w:r w:rsidR="00B71F8D">
        <w:rPr>
          <w:rStyle w:val="lev"/>
          <w:rFonts w:asciiTheme="majorBidi" w:hAnsiTheme="majorBidi" w:cstheme="majorBidi"/>
          <w:b w:val="0"/>
          <w:bCs w:val="0"/>
          <w:sz w:val="24"/>
          <w:szCs w:val="24"/>
        </w:rPr>
        <w:t>-</w:t>
      </w:r>
      <w:r w:rsidRPr="00EF10F0">
        <w:rPr>
          <w:rStyle w:val="lev"/>
          <w:rFonts w:asciiTheme="majorBidi" w:hAnsiTheme="majorBidi" w:cstheme="majorBidi"/>
          <w:b w:val="0"/>
          <w:bCs w:val="0"/>
          <w:sz w:val="24"/>
          <w:szCs w:val="24"/>
        </w:rPr>
        <w:t>périnéale, retrouvée chez moins d’un quart</w:t>
      </w:r>
      <w:r>
        <w:rPr>
          <w:rStyle w:val="lev"/>
          <w:rFonts w:asciiTheme="majorBidi" w:hAnsiTheme="majorBidi" w:cstheme="majorBidi"/>
          <w:b w:val="0"/>
          <w:bCs w:val="0"/>
          <w:sz w:val="24"/>
          <w:szCs w:val="24"/>
        </w:rPr>
        <w:t xml:space="preserve"> </w:t>
      </w:r>
      <w:r w:rsidRPr="00EF10F0">
        <w:rPr>
          <w:rStyle w:val="lev"/>
          <w:rFonts w:asciiTheme="majorBidi" w:hAnsiTheme="majorBidi" w:cstheme="majorBidi"/>
          <w:b w:val="0"/>
          <w:bCs w:val="0"/>
          <w:sz w:val="24"/>
          <w:szCs w:val="24"/>
        </w:rPr>
        <w:t>des patients lors du diagnostic, s’observe dans près de</w:t>
      </w:r>
      <w:r>
        <w:rPr>
          <w:rStyle w:val="lev"/>
          <w:rFonts w:asciiTheme="majorBidi" w:hAnsiTheme="majorBidi" w:cstheme="majorBidi"/>
          <w:b w:val="0"/>
          <w:bCs w:val="0"/>
          <w:sz w:val="24"/>
          <w:szCs w:val="24"/>
        </w:rPr>
        <w:t xml:space="preserve"> </w:t>
      </w:r>
      <w:r w:rsidRPr="00EF10F0">
        <w:rPr>
          <w:rStyle w:val="lev"/>
          <w:rFonts w:asciiTheme="majorBidi" w:hAnsiTheme="majorBidi" w:cstheme="majorBidi"/>
          <w:b w:val="0"/>
          <w:bCs w:val="0"/>
          <w:sz w:val="24"/>
          <w:szCs w:val="24"/>
        </w:rPr>
        <w:t>la moitié des cas avec l’évolution de la maladie.</w:t>
      </w:r>
    </w:p>
    <w:p w:rsidR="00EF10F0" w:rsidRPr="00EF10F0" w:rsidRDefault="00EF10F0" w:rsidP="00DB4E06">
      <w:pPr>
        <w:jc w:val="both"/>
        <w:rPr>
          <w:rStyle w:val="lev"/>
          <w:rFonts w:asciiTheme="majorBidi" w:hAnsiTheme="majorBidi" w:cstheme="majorBidi"/>
          <w:b w:val="0"/>
          <w:bCs w:val="0"/>
          <w:sz w:val="24"/>
          <w:szCs w:val="24"/>
        </w:rPr>
      </w:pPr>
      <w:r w:rsidRPr="00EF10F0">
        <w:rPr>
          <w:rStyle w:val="lev"/>
          <w:rFonts w:asciiTheme="majorBidi" w:hAnsiTheme="majorBidi" w:cstheme="majorBidi"/>
          <w:b w:val="0"/>
          <w:bCs w:val="0"/>
          <w:sz w:val="24"/>
          <w:szCs w:val="24"/>
        </w:rPr>
        <w:t>L’inflammation englobe l’ensemble des plans anatomiques,</w:t>
      </w:r>
      <w:r w:rsidR="00B71F8D">
        <w:rPr>
          <w:rStyle w:val="lev"/>
          <w:rFonts w:asciiTheme="majorBidi" w:hAnsiTheme="majorBidi" w:cstheme="majorBidi"/>
          <w:b w:val="0"/>
          <w:bCs w:val="0"/>
          <w:sz w:val="24"/>
          <w:szCs w:val="24"/>
        </w:rPr>
        <w:t xml:space="preserve"> mésentère</w:t>
      </w:r>
      <w:r w:rsidRPr="00EF10F0">
        <w:rPr>
          <w:rStyle w:val="lev"/>
          <w:rFonts w:asciiTheme="majorBidi" w:hAnsiTheme="majorBidi" w:cstheme="majorBidi"/>
          <w:b w:val="0"/>
          <w:bCs w:val="0"/>
          <w:sz w:val="24"/>
          <w:szCs w:val="24"/>
        </w:rPr>
        <w:t>, ganglions lymphatiques locaux</w:t>
      </w:r>
      <w:r>
        <w:rPr>
          <w:rStyle w:val="lev"/>
          <w:rFonts w:asciiTheme="majorBidi" w:hAnsiTheme="majorBidi" w:cstheme="majorBidi"/>
          <w:b w:val="0"/>
          <w:bCs w:val="0"/>
          <w:sz w:val="24"/>
          <w:szCs w:val="24"/>
        </w:rPr>
        <w:t xml:space="preserve"> </w:t>
      </w:r>
      <w:r w:rsidRPr="00EF10F0">
        <w:rPr>
          <w:rStyle w:val="lev"/>
          <w:rFonts w:asciiTheme="majorBidi" w:hAnsiTheme="majorBidi" w:cstheme="majorBidi"/>
          <w:b w:val="0"/>
          <w:bCs w:val="0"/>
          <w:sz w:val="24"/>
          <w:szCs w:val="24"/>
        </w:rPr>
        <w:t>compris.</w:t>
      </w:r>
    </w:p>
    <w:p w:rsidR="00EF10F0" w:rsidRPr="00EF10F0" w:rsidRDefault="00EF10F0" w:rsidP="00DB4E06">
      <w:pPr>
        <w:jc w:val="both"/>
        <w:rPr>
          <w:rStyle w:val="lev"/>
          <w:rFonts w:asciiTheme="majorBidi" w:hAnsiTheme="majorBidi" w:cstheme="majorBidi"/>
          <w:b w:val="0"/>
          <w:bCs w:val="0"/>
          <w:sz w:val="24"/>
          <w:szCs w:val="24"/>
        </w:rPr>
      </w:pPr>
      <w:r w:rsidRPr="00EF10F0">
        <w:rPr>
          <w:rStyle w:val="lev"/>
          <w:rFonts w:asciiTheme="majorBidi" w:hAnsiTheme="majorBidi" w:cstheme="majorBidi"/>
          <w:b w:val="0"/>
          <w:bCs w:val="0"/>
          <w:sz w:val="24"/>
          <w:szCs w:val="24"/>
        </w:rPr>
        <w:t>Au gré de l’évolution de la maladie intervient une altération</w:t>
      </w:r>
      <w:r>
        <w:rPr>
          <w:rStyle w:val="lev"/>
          <w:rFonts w:asciiTheme="majorBidi" w:hAnsiTheme="majorBidi" w:cstheme="majorBidi"/>
          <w:b w:val="0"/>
          <w:bCs w:val="0"/>
          <w:sz w:val="24"/>
          <w:szCs w:val="24"/>
        </w:rPr>
        <w:t xml:space="preserve"> </w:t>
      </w:r>
      <w:r w:rsidRPr="00EF10F0">
        <w:rPr>
          <w:rStyle w:val="lev"/>
          <w:rFonts w:asciiTheme="majorBidi" w:hAnsiTheme="majorBidi" w:cstheme="majorBidi"/>
          <w:b w:val="0"/>
          <w:bCs w:val="0"/>
          <w:sz w:val="24"/>
          <w:szCs w:val="24"/>
        </w:rPr>
        <w:t>graduelle du tube digestif. L’épaississement de la paroi</w:t>
      </w:r>
      <w:r>
        <w:rPr>
          <w:rStyle w:val="lev"/>
          <w:rFonts w:asciiTheme="majorBidi" w:hAnsiTheme="majorBidi" w:cstheme="majorBidi"/>
          <w:b w:val="0"/>
          <w:bCs w:val="0"/>
          <w:sz w:val="24"/>
          <w:szCs w:val="24"/>
        </w:rPr>
        <w:t xml:space="preserve"> </w:t>
      </w:r>
      <w:r w:rsidRPr="00EF10F0">
        <w:rPr>
          <w:rStyle w:val="lev"/>
          <w:rFonts w:asciiTheme="majorBidi" w:hAnsiTheme="majorBidi" w:cstheme="majorBidi"/>
          <w:b w:val="0"/>
          <w:bCs w:val="0"/>
          <w:sz w:val="24"/>
          <w:szCs w:val="24"/>
        </w:rPr>
        <w:t>intestinale et la diminution du diamètre de la lumière intestinale</w:t>
      </w:r>
      <w:r w:rsidR="004578E9">
        <w:rPr>
          <w:rStyle w:val="lev"/>
          <w:rFonts w:asciiTheme="majorBidi" w:hAnsiTheme="majorBidi" w:cstheme="majorBidi"/>
          <w:b w:val="0"/>
          <w:bCs w:val="0"/>
          <w:sz w:val="24"/>
          <w:szCs w:val="24"/>
        </w:rPr>
        <w:t xml:space="preserve"> </w:t>
      </w:r>
      <w:r w:rsidRPr="00EF10F0">
        <w:rPr>
          <w:rStyle w:val="lev"/>
          <w:rFonts w:asciiTheme="majorBidi" w:hAnsiTheme="majorBidi" w:cstheme="majorBidi"/>
          <w:b w:val="0"/>
          <w:bCs w:val="0"/>
          <w:sz w:val="24"/>
          <w:szCs w:val="24"/>
        </w:rPr>
        <w:t>conduisent à des sténoses pouvant aller jusqu’au</w:t>
      </w:r>
      <w:r>
        <w:rPr>
          <w:rStyle w:val="lev"/>
          <w:rFonts w:asciiTheme="majorBidi" w:hAnsiTheme="majorBidi" w:cstheme="majorBidi"/>
          <w:b w:val="0"/>
          <w:bCs w:val="0"/>
          <w:sz w:val="24"/>
          <w:szCs w:val="24"/>
        </w:rPr>
        <w:t xml:space="preserve"> </w:t>
      </w:r>
      <w:r w:rsidRPr="00EF10F0">
        <w:rPr>
          <w:rStyle w:val="lev"/>
          <w:rFonts w:asciiTheme="majorBidi" w:hAnsiTheme="majorBidi" w:cstheme="majorBidi"/>
          <w:b w:val="0"/>
          <w:bCs w:val="0"/>
          <w:sz w:val="24"/>
          <w:szCs w:val="24"/>
        </w:rPr>
        <w:t>stade de l’occlusion. L’épaississement du mésentère</w:t>
      </w:r>
      <w:r>
        <w:rPr>
          <w:rStyle w:val="lev"/>
          <w:rFonts w:asciiTheme="majorBidi" w:hAnsiTheme="majorBidi" w:cstheme="majorBidi"/>
          <w:b w:val="0"/>
          <w:bCs w:val="0"/>
          <w:sz w:val="24"/>
          <w:szCs w:val="24"/>
        </w:rPr>
        <w:t xml:space="preserve"> </w:t>
      </w:r>
      <w:r w:rsidRPr="00EF10F0">
        <w:rPr>
          <w:rStyle w:val="lev"/>
          <w:rFonts w:asciiTheme="majorBidi" w:hAnsiTheme="majorBidi" w:cstheme="majorBidi"/>
          <w:b w:val="0"/>
          <w:bCs w:val="0"/>
          <w:sz w:val="24"/>
          <w:szCs w:val="24"/>
        </w:rPr>
        <w:t>sous la forme de doigts de gant est caractéristique.</w:t>
      </w:r>
    </w:p>
    <w:p w:rsidR="00EF10F0" w:rsidRPr="00EF10F0" w:rsidRDefault="00EF10F0" w:rsidP="00DB4E06">
      <w:pPr>
        <w:jc w:val="both"/>
        <w:rPr>
          <w:rStyle w:val="lev"/>
          <w:rFonts w:asciiTheme="majorBidi" w:hAnsiTheme="majorBidi" w:cstheme="majorBidi"/>
          <w:b w:val="0"/>
          <w:bCs w:val="0"/>
          <w:sz w:val="24"/>
          <w:szCs w:val="24"/>
        </w:rPr>
      </w:pPr>
      <w:r w:rsidRPr="00EF10F0">
        <w:rPr>
          <w:rStyle w:val="lev"/>
          <w:rFonts w:asciiTheme="majorBidi" w:hAnsiTheme="majorBidi" w:cstheme="majorBidi"/>
          <w:b w:val="0"/>
          <w:bCs w:val="0"/>
          <w:sz w:val="24"/>
          <w:szCs w:val="24"/>
        </w:rPr>
        <w:t>À un stade avancé, une ulcération, initialement contenue</w:t>
      </w:r>
      <w:r>
        <w:rPr>
          <w:rStyle w:val="lev"/>
          <w:rFonts w:asciiTheme="majorBidi" w:hAnsiTheme="majorBidi" w:cstheme="majorBidi"/>
          <w:b w:val="0"/>
          <w:bCs w:val="0"/>
          <w:sz w:val="24"/>
          <w:szCs w:val="24"/>
        </w:rPr>
        <w:t xml:space="preserve"> </w:t>
      </w:r>
      <w:r w:rsidRPr="00EF10F0">
        <w:rPr>
          <w:rStyle w:val="lev"/>
          <w:rFonts w:asciiTheme="majorBidi" w:hAnsiTheme="majorBidi" w:cstheme="majorBidi"/>
          <w:b w:val="0"/>
          <w:bCs w:val="0"/>
          <w:sz w:val="24"/>
          <w:szCs w:val="24"/>
        </w:rPr>
        <w:t>à la muqueuse, s’étend à la sous-muqueuse, puis à la</w:t>
      </w:r>
      <w:r>
        <w:rPr>
          <w:rStyle w:val="lev"/>
          <w:rFonts w:asciiTheme="majorBidi" w:hAnsiTheme="majorBidi" w:cstheme="majorBidi"/>
          <w:b w:val="0"/>
          <w:bCs w:val="0"/>
          <w:sz w:val="24"/>
          <w:szCs w:val="24"/>
        </w:rPr>
        <w:t xml:space="preserve"> </w:t>
      </w:r>
      <w:r w:rsidRPr="00EF10F0">
        <w:rPr>
          <w:rStyle w:val="lev"/>
          <w:rFonts w:asciiTheme="majorBidi" w:hAnsiTheme="majorBidi" w:cstheme="majorBidi"/>
          <w:b w:val="0"/>
          <w:bCs w:val="0"/>
          <w:sz w:val="24"/>
          <w:szCs w:val="24"/>
        </w:rPr>
        <w:t>musculeuse. Il se forme alors des fissures pariétales,</w:t>
      </w:r>
      <w:r>
        <w:rPr>
          <w:rStyle w:val="lev"/>
          <w:rFonts w:asciiTheme="majorBidi" w:hAnsiTheme="majorBidi" w:cstheme="majorBidi"/>
          <w:b w:val="0"/>
          <w:bCs w:val="0"/>
          <w:sz w:val="24"/>
          <w:szCs w:val="24"/>
        </w:rPr>
        <w:t xml:space="preserve"> </w:t>
      </w:r>
      <w:r w:rsidRPr="00EF10F0">
        <w:rPr>
          <w:rStyle w:val="lev"/>
          <w:rFonts w:asciiTheme="majorBidi" w:hAnsiTheme="majorBidi" w:cstheme="majorBidi"/>
          <w:b w:val="0"/>
          <w:bCs w:val="0"/>
          <w:sz w:val="24"/>
          <w:szCs w:val="24"/>
        </w:rPr>
        <w:t>voire des fistules gagnant divers organes adjacents</w:t>
      </w:r>
      <w:r>
        <w:rPr>
          <w:rStyle w:val="lev"/>
          <w:rFonts w:asciiTheme="majorBidi" w:hAnsiTheme="majorBidi" w:cstheme="majorBidi"/>
          <w:b w:val="0"/>
          <w:bCs w:val="0"/>
          <w:sz w:val="24"/>
          <w:szCs w:val="24"/>
        </w:rPr>
        <w:t xml:space="preserve"> </w:t>
      </w:r>
      <w:r w:rsidRPr="00EF10F0">
        <w:rPr>
          <w:rStyle w:val="lev"/>
          <w:rFonts w:asciiTheme="majorBidi" w:hAnsiTheme="majorBidi" w:cstheme="majorBidi"/>
          <w:b w:val="0"/>
          <w:bCs w:val="0"/>
          <w:sz w:val="24"/>
          <w:szCs w:val="24"/>
        </w:rPr>
        <w:t>(côlon, péritoine, vessie, vagin…) et abouchant parfois</w:t>
      </w:r>
      <w:r>
        <w:rPr>
          <w:rStyle w:val="lev"/>
          <w:rFonts w:asciiTheme="majorBidi" w:hAnsiTheme="majorBidi" w:cstheme="majorBidi"/>
          <w:b w:val="0"/>
          <w:bCs w:val="0"/>
          <w:sz w:val="24"/>
          <w:szCs w:val="24"/>
        </w:rPr>
        <w:t xml:space="preserve"> </w:t>
      </w:r>
      <w:r w:rsidRPr="00EF10F0">
        <w:rPr>
          <w:rStyle w:val="lev"/>
          <w:rFonts w:asciiTheme="majorBidi" w:hAnsiTheme="majorBidi" w:cstheme="majorBidi"/>
          <w:b w:val="0"/>
          <w:bCs w:val="0"/>
          <w:sz w:val="24"/>
          <w:szCs w:val="24"/>
        </w:rPr>
        <w:t>à la paroi abdominale. Cette forme de maladie de Crohn</w:t>
      </w:r>
      <w:r>
        <w:rPr>
          <w:rStyle w:val="lev"/>
          <w:rFonts w:asciiTheme="majorBidi" w:hAnsiTheme="majorBidi" w:cstheme="majorBidi"/>
          <w:b w:val="0"/>
          <w:bCs w:val="0"/>
          <w:sz w:val="24"/>
          <w:szCs w:val="24"/>
        </w:rPr>
        <w:t xml:space="preserve"> </w:t>
      </w:r>
      <w:r w:rsidRPr="00EF10F0">
        <w:rPr>
          <w:rStyle w:val="lev"/>
          <w:rFonts w:asciiTheme="majorBidi" w:hAnsiTheme="majorBidi" w:cstheme="majorBidi"/>
          <w:b w:val="0"/>
          <w:bCs w:val="0"/>
          <w:sz w:val="24"/>
          <w:szCs w:val="24"/>
        </w:rPr>
        <w:t>est dite “fistulisante”.</w:t>
      </w:r>
    </w:p>
    <w:p w:rsidR="00EF10F0" w:rsidRDefault="00EF10F0" w:rsidP="00DB4E06">
      <w:pPr>
        <w:jc w:val="both"/>
        <w:rPr>
          <w:rStyle w:val="lev"/>
          <w:rFonts w:asciiTheme="majorBidi" w:hAnsiTheme="majorBidi" w:cstheme="majorBidi"/>
          <w:b w:val="0"/>
          <w:bCs w:val="0"/>
          <w:sz w:val="24"/>
          <w:szCs w:val="24"/>
        </w:rPr>
      </w:pPr>
      <w:r w:rsidRPr="00EF10F0">
        <w:rPr>
          <w:rStyle w:val="lev"/>
          <w:rFonts w:asciiTheme="majorBidi" w:hAnsiTheme="majorBidi" w:cstheme="majorBidi"/>
          <w:b w:val="0"/>
          <w:bCs w:val="0"/>
          <w:sz w:val="24"/>
          <w:szCs w:val="24"/>
        </w:rPr>
        <w:lastRenderedPageBreak/>
        <w:t>La maladie est dite “localisée” quand le segment d’iléon</w:t>
      </w:r>
      <w:r>
        <w:rPr>
          <w:rStyle w:val="lev"/>
          <w:rFonts w:asciiTheme="majorBidi" w:hAnsiTheme="majorBidi" w:cstheme="majorBidi"/>
          <w:b w:val="0"/>
          <w:bCs w:val="0"/>
          <w:sz w:val="24"/>
          <w:szCs w:val="24"/>
        </w:rPr>
        <w:t xml:space="preserve"> </w:t>
      </w:r>
      <w:r w:rsidRPr="00EF10F0">
        <w:rPr>
          <w:rStyle w:val="lev"/>
          <w:rFonts w:asciiTheme="majorBidi" w:hAnsiTheme="majorBidi" w:cstheme="majorBidi"/>
          <w:b w:val="0"/>
          <w:bCs w:val="0"/>
          <w:sz w:val="24"/>
          <w:szCs w:val="24"/>
        </w:rPr>
        <w:t>atteint mesure moins de 30 cm. À l’inverse, elle est dite</w:t>
      </w:r>
      <w:r>
        <w:rPr>
          <w:rStyle w:val="lev"/>
          <w:rFonts w:asciiTheme="majorBidi" w:hAnsiTheme="majorBidi" w:cstheme="majorBidi"/>
          <w:b w:val="0"/>
          <w:bCs w:val="0"/>
          <w:sz w:val="24"/>
          <w:szCs w:val="24"/>
        </w:rPr>
        <w:t xml:space="preserve"> </w:t>
      </w:r>
      <w:r w:rsidRPr="00EF10F0">
        <w:rPr>
          <w:rStyle w:val="lev"/>
          <w:rFonts w:asciiTheme="majorBidi" w:hAnsiTheme="majorBidi" w:cstheme="majorBidi"/>
          <w:b w:val="0"/>
          <w:bCs w:val="0"/>
          <w:sz w:val="24"/>
          <w:szCs w:val="24"/>
        </w:rPr>
        <w:t>“expensive” lorsque plus de 100 cm d’intestin grêle se</w:t>
      </w:r>
      <w:r>
        <w:rPr>
          <w:rStyle w:val="lev"/>
          <w:rFonts w:asciiTheme="majorBidi" w:hAnsiTheme="majorBidi" w:cstheme="majorBidi"/>
          <w:b w:val="0"/>
          <w:bCs w:val="0"/>
          <w:sz w:val="24"/>
          <w:szCs w:val="24"/>
        </w:rPr>
        <w:t xml:space="preserve"> </w:t>
      </w:r>
      <w:r w:rsidRPr="00EF10F0">
        <w:rPr>
          <w:rStyle w:val="lev"/>
          <w:rFonts w:asciiTheme="majorBidi" w:hAnsiTheme="majorBidi" w:cstheme="majorBidi"/>
          <w:b w:val="0"/>
          <w:bCs w:val="0"/>
          <w:sz w:val="24"/>
          <w:szCs w:val="24"/>
        </w:rPr>
        <w:t>trouvent atteints.</w:t>
      </w:r>
    </w:p>
    <w:p w:rsidR="00273486" w:rsidRDefault="00057934" w:rsidP="00DB4E06">
      <w:pPr>
        <w:jc w:val="both"/>
        <w:rPr>
          <w:rStyle w:val="lev"/>
          <w:rFonts w:asciiTheme="majorBidi" w:hAnsiTheme="majorBidi" w:cstheme="majorBidi"/>
          <w:b w:val="0"/>
          <w:bCs w:val="0"/>
          <w:sz w:val="24"/>
          <w:szCs w:val="24"/>
        </w:rPr>
      </w:pPr>
      <w:r w:rsidRPr="00EF10F0">
        <w:rPr>
          <w:rStyle w:val="lev"/>
          <w:rFonts w:asciiTheme="majorBidi" w:hAnsiTheme="majorBidi" w:cstheme="majorBidi"/>
          <w:b w:val="0"/>
          <w:bCs w:val="0"/>
          <w:sz w:val="24"/>
          <w:szCs w:val="24"/>
        </w:rPr>
        <w:t>L’analyse histopathologique d’une biopsie coloscopique</w:t>
      </w:r>
      <w:r>
        <w:rPr>
          <w:rStyle w:val="lev"/>
          <w:rFonts w:asciiTheme="majorBidi" w:hAnsiTheme="majorBidi" w:cstheme="majorBidi"/>
          <w:b w:val="0"/>
          <w:bCs w:val="0"/>
          <w:sz w:val="24"/>
          <w:szCs w:val="24"/>
        </w:rPr>
        <w:t xml:space="preserve"> </w:t>
      </w:r>
      <w:r w:rsidRPr="00EF10F0">
        <w:rPr>
          <w:rStyle w:val="lev"/>
          <w:rFonts w:asciiTheme="majorBidi" w:hAnsiTheme="majorBidi" w:cstheme="majorBidi"/>
          <w:b w:val="0"/>
          <w:bCs w:val="0"/>
          <w:sz w:val="24"/>
          <w:szCs w:val="24"/>
        </w:rPr>
        <w:t>révèle la présen</w:t>
      </w:r>
      <w:r>
        <w:rPr>
          <w:rStyle w:val="lev"/>
          <w:rFonts w:asciiTheme="majorBidi" w:hAnsiTheme="majorBidi" w:cstheme="majorBidi"/>
          <w:b w:val="0"/>
          <w:bCs w:val="0"/>
          <w:sz w:val="24"/>
          <w:szCs w:val="24"/>
        </w:rPr>
        <w:t>ce d’un granulome inflammatoire</w:t>
      </w:r>
      <w:r w:rsidRPr="00EF10F0">
        <w:rPr>
          <w:rStyle w:val="lev"/>
          <w:rFonts w:asciiTheme="majorBidi" w:hAnsiTheme="majorBidi" w:cstheme="majorBidi"/>
          <w:b w:val="0"/>
          <w:bCs w:val="0"/>
          <w:sz w:val="24"/>
          <w:szCs w:val="24"/>
        </w:rPr>
        <w:t>,</w:t>
      </w:r>
      <w:r>
        <w:rPr>
          <w:rStyle w:val="lev"/>
          <w:rFonts w:asciiTheme="majorBidi" w:hAnsiTheme="majorBidi" w:cstheme="majorBidi"/>
          <w:b w:val="0"/>
          <w:bCs w:val="0"/>
          <w:sz w:val="24"/>
          <w:szCs w:val="24"/>
        </w:rPr>
        <w:t xml:space="preserve"> </w:t>
      </w:r>
      <w:r w:rsidRPr="00EF10F0">
        <w:rPr>
          <w:rStyle w:val="lev"/>
          <w:rFonts w:asciiTheme="majorBidi" w:hAnsiTheme="majorBidi" w:cstheme="majorBidi"/>
          <w:b w:val="0"/>
          <w:bCs w:val="0"/>
          <w:sz w:val="24"/>
          <w:szCs w:val="24"/>
        </w:rPr>
        <w:t>absent de la rectocolite ulcéro-hémorragique.</w:t>
      </w:r>
    </w:p>
    <w:p w:rsidR="00BA1951" w:rsidRPr="00B133B7" w:rsidRDefault="00273486" w:rsidP="00DB4E06">
      <w:pPr>
        <w:pStyle w:val="Paragraphedeliste"/>
        <w:numPr>
          <w:ilvl w:val="0"/>
          <w:numId w:val="2"/>
        </w:numPr>
        <w:spacing w:before="100" w:beforeAutospacing="1" w:after="100" w:afterAutospacing="1"/>
        <w:jc w:val="both"/>
        <w:rPr>
          <w:rStyle w:val="lev"/>
          <w:rFonts w:ascii="Times New Roman" w:eastAsia="Times New Roman" w:hAnsi="Times New Roman" w:cs="Times New Roman"/>
          <w:sz w:val="24"/>
          <w:szCs w:val="24"/>
          <w:lang w:eastAsia="fr-FR"/>
        </w:rPr>
      </w:pPr>
      <w:r w:rsidRPr="00B133B7">
        <w:rPr>
          <w:rStyle w:val="lev"/>
          <w:rFonts w:asciiTheme="majorBidi" w:hAnsiTheme="majorBidi" w:cstheme="majorBidi"/>
          <w:sz w:val="24"/>
          <w:szCs w:val="24"/>
        </w:rPr>
        <w:t>R</w:t>
      </w:r>
      <w:r w:rsidR="00BA1951" w:rsidRPr="00B133B7">
        <w:rPr>
          <w:rStyle w:val="lev"/>
          <w:rFonts w:asciiTheme="majorBidi" w:hAnsiTheme="majorBidi" w:cstheme="majorBidi"/>
          <w:sz w:val="24"/>
          <w:szCs w:val="24"/>
        </w:rPr>
        <w:t>ecto</w:t>
      </w:r>
      <w:r w:rsidR="008E062A" w:rsidRPr="00B133B7">
        <w:rPr>
          <w:rStyle w:val="lev"/>
          <w:rFonts w:asciiTheme="majorBidi" w:hAnsiTheme="majorBidi" w:cstheme="majorBidi"/>
          <w:sz w:val="24"/>
          <w:szCs w:val="24"/>
        </w:rPr>
        <w:t>-</w:t>
      </w:r>
      <w:r w:rsidRPr="00B133B7">
        <w:rPr>
          <w:rStyle w:val="lev"/>
          <w:rFonts w:asciiTheme="majorBidi" w:hAnsiTheme="majorBidi" w:cstheme="majorBidi"/>
          <w:sz w:val="24"/>
          <w:szCs w:val="24"/>
        </w:rPr>
        <w:t>C</w:t>
      </w:r>
      <w:r w:rsidR="00BA1951" w:rsidRPr="00B133B7">
        <w:rPr>
          <w:rStyle w:val="lev"/>
          <w:rFonts w:asciiTheme="majorBidi" w:hAnsiTheme="majorBidi" w:cstheme="majorBidi"/>
          <w:sz w:val="24"/>
          <w:szCs w:val="24"/>
        </w:rPr>
        <w:t xml:space="preserve">olite </w:t>
      </w:r>
      <w:r w:rsidRPr="00B133B7">
        <w:rPr>
          <w:rStyle w:val="lev"/>
          <w:rFonts w:asciiTheme="majorBidi" w:hAnsiTheme="majorBidi" w:cstheme="majorBidi"/>
          <w:sz w:val="24"/>
          <w:szCs w:val="24"/>
        </w:rPr>
        <w:t>U</w:t>
      </w:r>
      <w:r w:rsidR="00BA1951" w:rsidRPr="00B133B7">
        <w:rPr>
          <w:rStyle w:val="lev"/>
          <w:rFonts w:asciiTheme="majorBidi" w:hAnsiTheme="majorBidi" w:cstheme="majorBidi"/>
          <w:sz w:val="24"/>
          <w:szCs w:val="24"/>
        </w:rPr>
        <w:t>lcéro-</w:t>
      </w:r>
      <w:r w:rsidRPr="00B133B7">
        <w:rPr>
          <w:rStyle w:val="lev"/>
          <w:rFonts w:asciiTheme="majorBidi" w:hAnsiTheme="majorBidi" w:cstheme="majorBidi"/>
          <w:sz w:val="24"/>
          <w:szCs w:val="24"/>
        </w:rPr>
        <w:t>H</w:t>
      </w:r>
      <w:r w:rsidR="00BA1951" w:rsidRPr="00B133B7">
        <w:rPr>
          <w:rStyle w:val="lev"/>
          <w:rFonts w:asciiTheme="majorBidi" w:hAnsiTheme="majorBidi" w:cstheme="majorBidi"/>
          <w:sz w:val="24"/>
          <w:szCs w:val="24"/>
        </w:rPr>
        <w:t>émorragique (RCUH)</w:t>
      </w:r>
      <w:r w:rsidR="008A1CA4" w:rsidRPr="00B133B7">
        <w:rPr>
          <w:rStyle w:val="lev"/>
          <w:rFonts w:asciiTheme="majorBidi" w:hAnsiTheme="majorBidi" w:cstheme="majorBidi"/>
          <w:sz w:val="24"/>
          <w:szCs w:val="24"/>
        </w:rPr>
        <w:t xml:space="preserve"> </w:t>
      </w:r>
      <w:r w:rsidR="00DB4E06">
        <w:rPr>
          <w:rStyle w:val="lev"/>
          <w:rFonts w:asciiTheme="majorBidi" w:hAnsiTheme="majorBidi" w:cstheme="majorBidi"/>
          <w:sz w:val="24"/>
          <w:szCs w:val="24"/>
        </w:rPr>
        <w:t>ou co</w:t>
      </w:r>
      <w:r>
        <w:rPr>
          <w:rStyle w:val="lev"/>
          <w:rFonts w:asciiTheme="majorBidi" w:hAnsiTheme="majorBidi" w:cstheme="majorBidi"/>
          <w:sz w:val="24"/>
          <w:szCs w:val="24"/>
        </w:rPr>
        <w:t>l</w:t>
      </w:r>
      <w:r w:rsidR="00DB4E06">
        <w:rPr>
          <w:rStyle w:val="lev"/>
          <w:rFonts w:asciiTheme="majorBidi" w:hAnsiTheme="majorBidi" w:cstheme="majorBidi"/>
          <w:sz w:val="24"/>
          <w:szCs w:val="24"/>
        </w:rPr>
        <w:t>i</w:t>
      </w:r>
      <w:r>
        <w:rPr>
          <w:rStyle w:val="lev"/>
          <w:rFonts w:asciiTheme="majorBidi" w:hAnsiTheme="majorBidi" w:cstheme="majorBidi"/>
          <w:sz w:val="24"/>
          <w:szCs w:val="24"/>
        </w:rPr>
        <w:t>te ulcéreuse</w:t>
      </w:r>
    </w:p>
    <w:p w:rsidR="00D51F26" w:rsidRPr="00BA1951" w:rsidRDefault="00D51F26" w:rsidP="00DB4E06">
      <w:pPr>
        <w:spacing w:before="100" w:beforeAutospacing="1" w:after="100" w:afterAutospacing="1"/>
        <w:jc w:val="both"/>
        <w:rPr>
          <w:rFonts w:ascii="Times New Roman" w:eastAsia="Times New Roman" w:hAnsi="Times New Roman" w:cs="Times New Roman"/>
          <w:sz w:val="24"/>
          <w:szCs w:val="24"/>
          <w:lang w:eastAsia="fr-FR"/>
        </w:rPr>
      </w:pPr>
      <w:r w:rsidRPr="00BA1951">
        <w:rPr>
          <w:rFonts w:ascii="Times New Roman" w:eastAsia="Times New Roman" w:hAnsi="Times New Roman" w:cs="Times New Roman"/>
          <w:sz w:val="24"/>
          <w:szCs w:val="24"/>
          <w:lang w:eastAsia="fr-FR"/>
        </w:rPr>
        <w:t>La </w:t>
      </w:r>
      <w:r w:rsidR="008A1CA4" w:rsidRPr="00BA1951">
        <w:rPr>
          <w:rFonts w:ascii="Times New Roman" w:eastAsia="Times New Roman" w:hAnsi="Times New Roman" w:cs="Times New Roman"/>
          <w:sz w:val="24"/>
          <w:szCs w:val="24"/>
          <w:lang w:eastAsia="fr-FR"/>
        </w:rPr>
        <w:t xml:space="preserve">rectocolite </w:t>
      </w:r>
      <w:r w:rsidRPr="00BA1951">
        <w:rPr>
          <w:rFonts w:ascii="Times New Roman" w:eastAsia="Times New Roman" w:hAnsi="Times New Roman" w:cs="Times New Roman"/>
          <w:sz w:val="24"/>
          <w:szCs w:val="24"/>
          <w:lang w:eastAsia="fr-FR"/>
        </w:rPr>
        <w:t>hémorragique ou</w:t>
      </w:r>
      <w:r w:rsidR="00BA1951">
        <w:rPr>
          <w:rFonts w:ascii="Times New Roman" w:eastAsia="Times New Roman" w:hAnsi="Times New Roman" w:cs="Times New Roman"/>
          <w:sz w:val="24"/>
          <w:szCs w:val="24"/>
          <w:lang w:eastAsia="fr-FR"/>
        </w:rPr>
        <w:t xml:space="preserve"> </w:t>
      </w:r>
      <w:r w:rsidR="00BA1951" w:rsidRPr="00BA1951">
        <w:rPr>
          <w:rStyle w:val="lev"/>
          <w:rFonts w:asciiTheme="majorBidi" w:hAnsiTheme="majorBidi" w:cstheme="majorBidi"/>
          <w:b w:val="0"/>
          <w:bCs w:val="0"/>
          <w:sz w:val="24"/>
          <w:szCs w:val="24"/>
        </w:rPr>
        <w:t>rectocolite ulcéro-hémorragique</w:t>
      </w:r>
      <w:r w:rsidR="00BA1951">
        <w:rPr>
          <w:rStyle w:val="lev"/>
          <w:rFonts w:asciiTheme="majorBidi" w:hAnsiTheme="majorBidi" w:cstheme="majorBidi"/>
          <w:b w:val="0"/>
          <w:bCs w:val="0"/>
          <w:sz w:val="24"/>
          <w:szCs w:val="24"/>
        </w:rPr>
        <w:t xml:space="preserve"> ou </w:t>
      </w:r>
      <w:r w:rsidR="008A1CA4" w:rsidRPr="00BA1951">
        <w:rPr>
          <w:rFonts w:ascii="Times New Roman" w:eastAsia="Times New Roman" w:hAnsi="Times New Roman" w:cs="Times New Roman"/>
          <w:sz w:val="24"/>
          <w:szCs w:val="24"/>
          <w:lang w:eastAsia="fr-FR"/>
        </w:rPr>
        <w:t xml:space="preserve"> </w:t>
      </w:r>
      <w:r w:rsidRPr="00BA1951">
        <w:rPr>
          <w:rFonts w:ascii="Times New Roman" w:eastAsia="Times New Roman" w:hAnsi="Times New Roman" w:cs="Times New Roman"/>
          <w:sz w:val="24"/>
          <w:szCs w:val="24"/>
          <w:lang w:eastAsia="fr-FR"/>
        </w:rPr>
        <w:t>la colite ulcéreuse</w:t>
      </w:r>
      <w:r w:rsidR="00BA1951">
        <w:rPr>
          <w:rFonts w:ascii="Times New Roman" w:eastAsia="Times New Roman" w:hAnsi="Times New Roman" w:cs="Times New Roman"/>
          <w:sz w:val="24"/>
          <w:szCs w:val="24"/>
          <w:lang w:eastAsia="fr-FR"/>
        </w:rPr>
        <w:t xml:space="preserve">  es</w:t>
      </w:r>
      <w:r w:rsidR="00273486">
        <w:rPr>
          <w:rFonts w:ascii="Times New Roman" w:eastAsia="Times New Roman" w:hAnsi="Times New Roman" w:cs="Times New Roman"/>
          <w:sz w:val="24"/>
          <w:szCs w:val="24"/>
          <w:lang w:eastAsia="fr-FR"/>
        </w:rPr>
        <w:t>t</w:t>
      </w:r>
      <w:r w:rsidRPr="00BA1951">
        <w:rPr>
          <w:rFonts w:ascii="Times New Roman" w:eastAsia="Times New Roman" w:hAnsi="Times New Roman" w:cs="Times New Roman"/>
          <w:sz w:val="24"/>
          <w:szCs w:val="24"/>
          <w:lang w:eastAsia="fr-FR"/>
        </w:rPr>
        <w:t xml:space="preserve"> une atteinte superficielle de la muqueuse, qui débute au niveau du rectum pour remonter dans le  côlon. On distingue 4 formes de colite ulcéreuse, selon l’étendue de la maladie :</w:t>
      </w:r>
    </w:p>
    <w:p w:rsidR="00D51F26" w:rsidRPr="00D51F26" w:rsidRDefault="00D51F26" w:rsidP="00DB4E06">
      <w:pPr>
        <w:numPr>
          <w:ilvl w:val="0"/>
          <w:numId w:val="5"/>
        </w:numPr>
        <w:spacing w:before="100" w:beforeAutospacing="1" w:after="100" w:afterAutospacing="1"/>
        <w:rPr>
          <w:rFonts w:ascii="Times New Roman" w:eastAsia="Times New Roman" w:hAnsi="Times New Roman" w:cs="Times New Roman"/>
          <w:sz w:val="24"/>
          <w:szCs w:val="24"/>
          <w:lang w:eastAsia="fr-FR"/>
        </w:rPr>
      </w:pPr>
      <w:r w:rsidRPr="00D51F26">
        <w:rPr>
          <w:rFonts w:ascii="Times New Roman" w:eastAsia="Times New Roman" w:hAnsi="Times New Roman" w:cs="Times New Roman"/>
          <w:sz w:val="24"/>
          <w:szCs w:val="24"/>
          <w:lang w:eastAsia="fr-FR"/>
        </w:rPr>
        <w:t>la rectite ulcéreuse, qui se limite au rectum;</w:t>
      </w:r>
    </w:p>
    <w:p w:rsidR="00D51F26" w:rsidRPr="00D51F26" w:rsidRDefault="00D51F26" w:rsidP="00DB4E06">
      <w:pPr>
        <w:numPr>
          <w:ilvl w:val="0"/>
          <w:numId w:val="5"/>
        </w:numPr>
        <w:spacing w:before="100" w:beforeAutospacing="1" w:after="100" w:afterAutospacing="1"/>
        <w:rPr>
          <w:rFonts w:ascii="Times New Roman" w:eastAsia="Times New Roman" w:hAnsi="Times New Roman" w:cs="Times New Roman"/>
          <w:sz w:val="24"/>
          <w:szCs w:val="24"/>
          <w:lang w:eastAsia="fr-FR"/>
        </w:rPr>
      </w:pPr>
      <w:r w:rsidRPr="00D51F26">
        <w:rPr>
          <w:rFonts w:ascii="Times New Roman" w:eastAsia="Times New Roman" w:hAnsi="Times New Roman" w:cs="Times New Roman"/>
          <w:sz w:val="24"/>
          <w:szCs w:val="24"/>
          <w:lang w:eastAsia="fr-FR"/>
        </w:rPr>
        <w:t>la proctosigmoïdite, qui touche le rectum et le côlon sigmoïde;</w:t>
      </w:r>
    </w:p>
    <w:p w:rsidR="00D51F26" w:rsidRPr="00D51F26" w:rsidRDefault="00D51F26" w:rsidP="00DB4E06">
      <w:pPr>
        <w:numPr>
          <w:ilvl w:val="0"/>
          <w:numId w:val="5"/>
        </w:numPr>
        <w:spacing w:before="100" w:beforeAutospacing="1" w:after="100" w:afterAutospacing="1"/>
        <w:rPr>
          <w:rFonts w:ascii="Times New Roman" w:eastAsia="Times New Roman" w:hAnsi="Times New Roman" w:cs="Times New Roman"/>
          <w:sz w:val="24"/>
          <w:szCs w:val="24"/>
          <w:lang w:eastAsia="fr-FR"/>
        </w:rPr>
      </w:pPr>
      <w:r w:rsidRPr="00D51F26">
        <w:rPr>
          <w:rFonts w:ascii="Times New Roman" w:eastAsia="Times New Roman" w:hAnsi="Times New Roman" w:cs="Times New Roman"/>
          <w:sz w:val="24"/>
          <w:szCs w:val="24"/>
          <w:lang w:eastAsia="fr-FR"/>
        </w:rPr>
        <w:t>la colite distale, qui touche la partie du côlon située du côté gauche du corps (du rectum jusqu’au haut du côlon descendant);</w:t>
      </w:r>
    </w:p>
    <w:p w:rsidR="00D51F26" w:rsidRPr="00D51F26" w:rsidRDefault="00D51F26" w:rsidP="00DB4E06">
      <w:pPr>
        <w:numPr>
          <w:ilvl w:val="0"/>
          <w:numId w:val="5"/>
        </w:numPr>
        <w:spacing w:before="100" w:beforeAutospacing="1" w:after="100" w:afterAutospacing="1"/>
        <w:rPr>
          <w:rFonts w:ascii="Times New Roman" w:eastAsia="Times New Roman" w:hAnsi="Times New Roman" w:cs="Times New Roman"/>
          <w:sz w:val="24"/>
          <w:szCs w:val="24"/>
          <w:lang w:eastAsia="fr-FR"/>
        </w:rPr>
      </w:pPr>
      <w:r w:rsidRPr="00D51F26">
        <w:rPr>
          <w:rFonts w:ascii="Times New Roman" w:eastAsia="Times New Roman" w:hAnsi="Times New Roman" w:cs="Times New Roman"/>
          <w:sz w:val="24"/>
          <w:szCs w:val="24"/>
          <w:lang w:eastAsia="fr-FR"/>
        </w:rPr>
        <w:t>la pancolite, qui touche le côlon en entier.</w:t>
      </w:r>
    </w:p>
    <w:p w:rsidR="008A1CA4" w:rsidRDefault="008A1CA4" w:rsidP="00DB4E06">
      <w:pPr>
        <w:jc w:val="both"/>
        <w:rPr>
          <w:rStyle w:val="textenormal"/>
          <w:rFonts w:asciiTheme="majorBidi" w:hAnsiTheme="majorBidi" w:cstheme="majorBidi"/>
          <w:sz w:val="24"/>
          <w:szCs w:val="24"/>
        </w:rPr>
      </w:pPr>
      <w:r w:rsidRPr="008A1CA4">
        <w:rPr>
          <w:rStyle w:val="lev"/>
          <w:rFonts w:asciiTheme="majorBidi" w:hAnsiTheme="majorBidi" w:cstheme="majorBidi"/>
          <w:b w:val="0"/>
          <w:bCs w:val="0"/>
          <w:sz w:val="24"/>
          <w:szCs w:val="24"/>
        </w:rPr>
        <w:t>La RC</w:t>
      </w:r>
      <w:r w:rsidR="00273486">
        <w:rPr>
          <w:rStyle w:val="lev"/>
          <w:rFonts w:asciiTheme="majorBidi" w:hAnsiTheme="majorBidi" w:cstheme="majorBidi"/>
          <w:b w:val="0"/>
          <w:bCs w:val="0"/>
          <w:sz w:val="24"/>
          <w:szCs w:val="24"/>
        </w:rPr>
        <w:t>U</w:t>
      </w:r>
      <w:r w:rsidRPr="008A1CA4">
        <w:rPr>
          <w:rStyle w:val="lev"/>
          <w:rFonts w:asciiTheme="majorBidi" w:hAnsiTheme="majorBidi" w:cstheme="majorBidi"/>
          <w:b w:val="0"/>
          <w:bCs w:val="0"/>
          <w:sz w:val="24"/>
          <w:szCs w:val="24"/>
        </w:rPr>
        <w:t>H n’atteint que le rectum et le côlon, ce qui la différencie de la MC dans l’ensemble du tube digestif (de la bouche à l’anus) peut être atteint.</w:t>
      </w:r>
    </w:p>
    <w:p w:rsidR="00DF4CBA" w:rsidRDefault="00DF4CBA" w:rsidP="00DB4E06">
      <w:pPr>
        <w:jc w:val="both"/>
        <w:rPr>
          <w:rStyle w:val="textenormal"/>
          <w:rFonts w:asciiTheme="majorBidi" w:hAnsiTheme="majorBidi" w:cstheme="majorBidi"/>
          <w:sz w:val="24"/>
          <w:szCs w:val="24"/>
        </w:rPr>
      </w:pPr>
      <w:r w:rsidRPr="00DF4CBA">
        <w:rPr>
          <w:rStyle w:val="textenormal"/>
          <w:rFonts w:asciiTheme="majorBidi" w:hAnsiTheme="majorBidi" w:cstheme="majorBidi"/>
          <w:sz w:val="24"/>
          <w:szCs w:val="24"/>
        </w:rPr>
        <w:t xml:space="preserve">La diarrhée sanglante et les douleurs abdominales sont les principaux symptômes de cette maladie dont l'évolution clinique est imprévisible, ponctuée de périodes d'exacerbations et de rémissions. </w:t>
      </w:r>
    </w:p>
    <w:p w:rsidR="00DF4CBA" w:rsidRDefault="00DF4CBA" w:rsidP="00DB4E06">
      <w:pPr>
        <w:jc w:val="both"/>
        <w:rPr>
          <w:rStyle w:val="textenormal"/>
          <w:rFonts w:asciiTheme="majorBidi" w:hAnsiTheme="majorBidi" w:cstheme="majorBidi"/>
          <w:sz w:val="24"/>
          <w:szCs w:val="24"/>
        </w:rPr>
      </w:pPr>
      <w:r w:rsidRPr="00DF4CBA">
        <w:rPr>
          <w:rStyle w:val="textenormal"/>
          <w:rFonts w:asciiTheme="majorBidi" w:hAnsiTheme="majorBidi" w:cstheme="majorBidi"/>
          <w:sz w:val="24"/>
          <w:szCs w:val="24"/>
        </w:rPr>
        <w:t xml:space="preserve">La sévérité de la rectocolite hémorragique est variable d'un patient à l'autre et également dans le temps. </w:t>
      </w:r>
    </w:p>
    <w:p w:rsidR="00DF4CBA" w:rsidRDefault="00DF4CBA" w:rsidP="00DB4E06">
      <w:pPr>
        <w:jc w:val="both"/>
        <w:rPr>
          <w:rStyle w:val="textenormal"/>
          <w:rFonts w:asciiTheme="majorBidi" w:hAnsiTheme="majorBidi" w:cstheme="majorBidi"/>
          <w:sz w:val="24"/>
          <w:szCs w:val="24"/>
        </w:rPr>
      </w:pPr>
      <w:r w:rsidRPr="00DF4CBA">
        <w:rPr>
          <w:rStyle w:val="textenormal"/>
          <w:rFonts w:asciiTheme="majorBidi" w:hAnsiTheme="majorBidi" w:cstheme="majorBidi"/>
          <w:sz w:val="24"/>
          <w:szCs w:val="24"/>
        </w:rPr>
        <w:t>Les traitements des poussées et du maintien de la rémission font appel aux dérivés salicylés, aux corticoïdes, aux thiopurines et, plus récemment, aux biothérapies, comme les anti-</w:t>
      </w:r>
      <w:r w:rsidRPr="00DF4CBA">
        <w:rPr>
          <w:rStyle w:val="textenormal"/>
          <w:rFonts w:asciiTheme="majorBidi" w:hAnsiTheme="majorBidi" w:cstheme="majorBidi"/>
          <w:i/>
          <w:iCs/>
          <w:sz w:val="24"/>
          <w:szCs w:val="24"/>
        </w:rPr>
        <w:t>tumor necrosis factor</w:t>
      </w:r>
      <w:r w:rsidRPr="00DF4CBA">
        <w:rPr>
          <w:rStyle w:val="textenormal"/>
          <w:rFonts w:asciiTheme="majorBidi" w:hAnsiTheme="majorBidi" w:cstheme="majorBidi"/>
          <w:sz w:val="24"/>
          <w:szCs w:val="24"/>
        </w:rPr>
        <w:t xml:space="preserve"> et les anti-intégrines. </w:t>
      </w:r>
    </w:p>
    <w:p w:rsidR="00D51F26" w:rsidRPr="00DF4CBA" w:rsidRDefault="00DF4CBA" w:rsidP="00DB4E06">
      <w:pPr>
        <w:jc w:val="both"/>
        <w:rPr>
          <w:rStyle w:val="lev"/>
          <w:rFonts w:asciiTheme="majorBidi" w:hAnsiTheme="majorBidi" w:cstheme="majorBidi"/>
          <w:b w:val="0"/>
          <w:bCs w:val="0"/>
          <w:sz w:val="24"/>
          <w:szCs w:val="24"/>
        </w:rPr>
      </w:pPr>
      <w:r w:rsidRPr="00DF4CBA">
        <w:rPr>
          <w:rStyle w:val="textenormal"/>
          <w:rFonts w:asciiTheme="majorBidi" w:hAnsiTheme="majorBidi" w:cstheme="majorBidi"/>
          <w:sz w:val="24"/>
          <w:szCs w:val="24"/>
        </w:rPr>
        <w:t>Les complications intéressent les formes étendues (pancoliques) de la maladie, et comprennent principalement le cancer colorectal et la colite aiguë grave. Ces deux situations, avec les formes réfractaires aux traitements, conduisent près de 15 % des patients à une colectomie totale</w:t>
      </w:r>
      <w:r w:rsidR="00F66181">
        <w:rPr>
          <w:rStyle w:val="textenormal"/>
          <w:rFonts w:asciiTheme="majorBidi" w:hAnsiTheme="majorBidi" w:cstheme="majorBidi"/>
          <w:sz w:val="24"/>
          <w:szCs w:val="24"/>
        </w:rPr>
        <w:t>.</w:t>
      </w:r>
    </w:p>
    <w:p w:rsidR="00B133B7" w:rsidRPr="00B133B7" w:rsidRDefault="00B133B7" w:rsidP="00DB4E06">
      <w:pPr>
        <w:pStyle w:val="Paragraphedeliste"/>
        <w:numPr>
          <w:ilvl w:val="0"/>
          <w:numId w:val="2"/>
        </w:numPr>
        <w:jc w:val="both"/>
        <w:rPr>
          <w:rFonts w:asciiTheme="majorBidi" w:hAnsiTheme="majorBidi" w:cstheme="majorBidi"/>
          <w:b/>
          <w:bCs/>
          <w:sz w:val="24"/>
          <w:szCs w:val="24"/>
        </w:rPr>
      </w:pPr>
      <w:r w:rsidRPr="00B133B7">
        <w:rPr>
          <w:rFonts w:asciiTheme="majorBidi" w:hAnsiTheme="majorBidi" w:cstheme="majorBidi"/>
          <w:b/>
          <w:bCs/>
          <w:sz w:val="24"/>
          <w:szCs w:val="24"/>
        </w:rPr>
        <w:t xml:space="preserve">Réponse inflammatoire et immunitaire </w:t>
      </w:r>
    </w:p>
    <w:p w:rsidR="000B3670" w:rsidRDefault="00B133B7" w:rsidP="00FD41CD">
      <w:pPr>
        <w:jc w:val="both"/>
        <w:rPr>
          <w:rStyle w:val="lev"/>
          <w:rFonts w:asciiTheme="majorBidi" w:hAnsiTheme="majorBidi" w:cstheme="majorBidi"/>
          <w:b w:val="0"/>
          <w:bCs w:val="0"/>
          <w:sz w:val="24"/>
          <w:szCs w:val="24"/>
        </w:rPr>
      </w:pPr>
      <w:r w:rsidRPr="00E15BCD">
        <w:rPr>
          <w:rFonts w:asciiTheme="majorBidi" w:hAnsiTheme="majorBidi" w:cstheme="majorBidi"/>
          <w:sz w:val="24"/>
          <w:szCs w:val="24"/>
        </w:rPr>
        <w:t>Les effets délétères du tabagisme sur la MC paraissent impliquer les effets immunosuppresseurs du tabac. Cet impact se manifesterait sur les macrophages, en étant à l'origine d'une déficience de la réponse de</w:t>
      </w:r>
      <w:r>
        <w:rPr>
          <w:rFonts w:asciiTheme="majorBidi" w:hAnsiTheme="majorBidi" w:cstheme="majorBidi"/>
          <w:sz w:val="24"/>
          <w:szCs w:val="24"/>
        </w:rPr>
        <w:t xml:space="preserve"> </w:t>
      </w:r>
      <w:r w:rsidRPr="00E15BCD">
        <w:rPr>
          <w:rFonts w:asciiTheme="majorBidi" w:hAnsiTheme="majorBidi" w:cstheme="majorBidi"/>
          <w:sz w:val="24"/>
          <w:szCs w:val="24"/>
        </w:rPr>
        <w:t>l'hôte aux bactéries de la</w:t>
      </w:r>
      <w:r w:rsidR="00FD41CD">
        <w:rPr>
          <w:rFonts w:asciiTheme="majorBidi" w:hAnsiTheme="majorBidi" w:cstheme="majorBidi"/>
          <w:sz w:val="24"/>
          <w:szCs w:val="24"/>
        </w:rPr>
        <w:t xml:space="preserve"> </w:t>
      </w:r>
      <w:r w:rsidRPr="00E15BCD">
        <w:rPr>
          <w:rFonts w:asciiTheme="majorBidi" w:hAnsiTheme="majorBidi" w:cstheme="majorBidi"/>
          <w:sz w:val="24"/>
          <w:szCs w:val="24"/>
        </w:rPr>
        <w:t>lumière intestinale</w:t>
      </w:r>
      <w:r w:rsidR="00FD41CD">
        <w:rPr>
          <w:rFonts w:asciiTheme="majorBidi" w:hAnsiTheme="majorBidi" w:cstheme="majorBidi"/>
          <w:sz w:val="24"/>
          <w:szCs w:val="24"/>
        </w:rPr>
        <w:t>.D</w:t>
      </w:r>
      <w:r>
        <w:rPr>
          <w:rFonts w:asciiTheme="majorBidi" w:hAnsiTheme="majorBidi" w:cstheme="majorBidi"/>
          <w:sz w:val="24"/>
          <w:szCs w:val="24"/>
        </w:rPr>
        <w:t xml:space="preserve">es chercheurs </w:t>
      </w:r>
      <w:r w:rsidRPr="00E15BCD">
        <w:rPr>
          <w:rFonts w:asciiTheme="majorBidi" w:hAnsiTheme="majorBidi" w:cstheme="majorBidi"/>
          <w:sz w:val="24"/>
          <w:szCs w:val="24"/>
        </w:rPr>
        <w:t>ont mis</w:t>
      </w:r>
      <w:r>
        <w:rPr>
          <w:rFonts w:asciiTheme="majorBidi" w:hAnsiTheme="majorBidi" w:cstheme="majorBidi"/>
          <w:sz w:val="24"/>
          <w:szCs w:val="24"/>
        </w:rPr>
        <w:t xml:space="preserve"> </w:t>
      </w:r>
      <w:r w:rsidRPr="00E15BCD">
        <w:rPr>
          <w:rFonts w:asciiTheme="majorBidi" w:hAnsiTheme="majorBidi" w:cstheme="majorBidi"/>
          <w:sz w:val="24"/>
          <w:szCs w:val="24"/>
        </w:rPr>
        <w:t>en</w:t>
      </w:r>
      <w:r>
        <w:rPr>
          <w:rFonts w:asciiTheme="majorBidi" w:hAnsiTheme="majorBidi" w:cstheme="majorBidi"/>
          <w:sz w:val="24"/>
          <w:szCs w:val="24"/>
        </w:rPr>
        <w:t xml:space="preserve"> </w:t>
      </w:r>
      <w:r w:rsidRPr="00E15BCD">
        <w:rPr>
          <w:rFonts w:asciiTheme="majorBidi" w:hAnsiTheme="majorBidi" w:cstheme="majorBidi"/>
          <w:sz w:val="24"/>
          <w:szCs w:val="24"/>
        </w:rPr>
        <w:t>évidence</w:t>
      </w:r>
      <w:r>
        <w:rPr>
          <w:rFonts w:asciiTheme="majorBidi" w:hAnsiTheme="majorBidi" w:cstheme="majorBidi"/>
          <w:sz w:val="24"/>
          <w:szCs w:val="24"/>
        </w:rPr>
        <w:t xml:space="preserve"> </w:t>
      </w:r>
      <w:r w:rsidRPr="00E15BCD">
        <w:rPr>
          <w:rFonts w:asciiTheme="majorBidi" w:hAnsiTheme="majorBidi" w:cstheme="majorBidi"/>
          <w:sz w:val="24"/>
          <w:szCs w:val="24"/>
        </w:rPr>
        <w:t>que</w:t>
      </w:r>
      <w:r>
        <w:rPr>
          <w:rFonts w:asciiTheme="majorBidi" w:hAnsiTheme="majorBidi" w:cstheme="majorBidi"/>
          <w:sz w:val="24"/>
          <w:szCs w:val="24"/>
        </w:rPr>
        <w:t xml:space="preserve"> </w:t>
      </w:r>
      <w:r w:rsidRPr="00E15BCD">
        <w:rPr>
          <w:rFonts w:asciiTheme="majorBidi" w:hAnsiTheme="majorBidi" w:cstheme="majorBidi"/>
          <w:sz w:val="24"/>
          <w:szCs w:val="24"/>
        </w:rPr>
        <w:t>le récepteur</w:t>
      </w:r>
      <w:r>
        <w:rPr>
          <w:rFonts w:asciiTheme="majorBidi" w:hAnsiTheme="majorBidi" w:cstheme="majorBidi"/>
          <w:sz w:val="24"/>
          <w:szCs w:val="24"/>
        </w:rPr>
        <w:t xml:space="preserve"> </w:t>
      </w:r>
      <w:r w:rsidRPr="00E15BCD">
        <w:rPr>
          <w:rFonts w:asciiTheme="majorBidi" w:hAnsiTheme="majorBidi" w:cstheme="majorBidi"/>
          <w:sz w:val="24"/>
          <w:szCs w:val="24"/>
        </w:rPr>
        <w:t>cholinergique</w:t>
      </w:r>
      <w:r>
        <w:rPr>
          <w:rFonts w:asciiTheme="majorBidi" w:hAnsiTheme="majorBidi" w:cstheme="majorBidi"/>
          <w:sz w:val="24"/>
          <w:szCs w:val="24"/>
        </w:rPr>
        <w:t xml:space="preserve"> </w:t>
      </w:r>
      <w:r w:rsidRPr="00E15BCD">
        <w:rPr>
          <w:rFonts w:asciiTheme="majorBidi" w:hAnsiTheme="majorBidi" w:cstheme="majorBidi"/>
          <w:sz w:val="24"/>
          <w:szCs w:val="24"/>
        </w:rPr>
        <w:t>nicotinique</w:t>
      </w:r>
      <w:r>
        <w:rPr>
          <w:rFonts w:asciiTheme="majorBidi" w:hAnsiTheme="majorBidi" w:cstheme="majorBidi"/>
          <w:sz w:val="24"/>
          <w:szCs w:val="24"/>
        </w:rPr>
        <w:t xml:space="preserve"> </w:t>
      </w:r>
      <w:r w:rsidRPr="00E15BCD">
        <w:rPr>
          <w:rFonts w:asciiTheme="majorBidi" w:hAnsiTheme="majorBidi" w:cstheme="majorBidi"/>
          <w:sz w:val="24"/>
          <w:szCs w:val="24"/>
        </w:rPr>
        <w:t>était</w:t>
      </w:r>
      <w:r>
        <w:rPr>
          <w:rFonts w:asciiTheme="majorBidi" w:hAnsiTheme="majorBidi" w:cstheme="majorBidi"/>
          <w:sz w:val="24"/>
          <w:szCs w:val="24"/>
        </w:rPr>
        <w:t xml:space="preserve"> </w:t>
      </w:r>
      <w:r w:rsidRPr="00E15BCD">
        <w:rPr>
          <w:rFonts w:asciiTheme="majorBidi" w:hAnsiTheme="majorBidi" w:cstheme="majorBidi"/>
          <w:sz w:val="24"/>
          <w:szCs w:val="24"/>
        </w:rPr>
        <w:t>exprimé</w:t>
      </w:r>
      <w:r>
        <w:rPr>
          <w:rFonts w:asciiTheme="majorBidi" w:hAnsiTheme="majorBidi" w:cstheme="majorBidi"/>
          <w:sz w:val="24"/>
          <w:szCs w:val="24"/>
        </w:rPr>
        <w:t xml:space="preserve"> </w:t>
      </w:r>
      <w:r w:rsidRPr="00E15BCD">
        <w:rPr>
          <w:rFonts w:asciiTheme="majorBidi" w:hAnsiTheme="majorBidi" w:cstheme="majorBidi"/>
          <w:sz w:val="24"/>
          <w:szCs w:val="24"/>
        </w:rPr>
        <w:t>au</w:t>
      </w:r>
      <w:r>
        <w:rPr>
          <w:rFonts w:asciiTheme="majorBidi" w:hAnsiTheme="majorBidi" w:cstheme="majorBidi"/>
          <w:sz w:val="24"/>
          <w:szCs w:val="24"/>
        </w:rPr>
        <w:t xml:space="preserve"> </w:t>
      </w:r>
      <w:r w:rsidRPr="00E15BCD">
        <w:rPr>
          <w:rFonts w:asciiTheme="majorBidi" w:hAnsiTheme="majorBidi" w:cstheme="majorBidi"/>
          <w:sz w:val="24"/>
          <w:szCs w:val="24"/>
        </w:rPr>
        <w:t>niveau</w:t>
      </w:r>
      <w:r>
        <w:rPr>
          <w:rFonts w:asciiTheme="majorBidi" w:hAnsiTheme="majorBidi" w:cstheme="majorBidi"/>
          <w:sz w:val="24"/>
          <w:szCs w:val="24"/>
        </w:rPr>
        <w:t xml:space="preserve"> </w:t>
      </w:r>
      <w:r w:rsidRPr="00E15BCD">
        <w:rPr>
          <w:rFonts w:asciiTheme="majorBidi" w:hAnsiTheme="majorBidi" w:cstheme="majorBidi"/>
          <w:sz w:val="24"/>
          <w:szCs w:val="24"/>
        </w:rPr>
        <w:t>des macrophages.</w:t>
      </w:r>
      <w:r>
        <w:rPr>
          <w:rFonts w:asciiTheme="majorBidi" w:hAnsiTheme="majorBidi" w:cstheme="majorBidi"/>
          <w:sz w:val="24"/>
          <w:szCs w:val="24"/>
        </w:rPr>
        <w:t xml:space="preserve"> </w:t>
      </w:r>
      <w:r w:rsidRPr="00E15BCD">
        <w:rPr>
          <w:rFonts w:asciiTheme="majorBidi" w:hAnsiTheme="majorBidi" w:cstheme="majorBidi"/>
          <w:sz w:val="24"/>
          <w:szCs w:val="24"/>
        </w:rPr>
        <w:t>Ceci</w:t>
      </w:r>
      <w:r>
        <w:rPr>
          <w:rFonts w:asciiTheme="majorBidi" w:hAnsiTheme="majorBidi" w:cstheme="majorBidi"/>
          <w:sz w:val="24"/>
          <w:szCs w:val="24"/>
        </w:rPr>
        <w:t xml:space="preserve"> </w:t>
      </w:r>
      <w:r w:rsidRPr="00E15BCD">
        <w:rPr>
          <w:rFonts w:asciiTheme="majorBidi" w:hAnsiTheme="majorBidi" w:cstheme="majorBidi"/>
          <w:sz w:val="24"/>
          <w:szCs w:val="24"/>
        </w:rPr>
        <w:t>peut</w:t>
      </w:r>
      <w:r>
        <w:rPr>
          <w:rFonts w:asciiTheme="majorBidi" w:hAnsiTheme="majorBidi" w:cstheme="majorBidi"/>
          <w:sz w:val="24"/>
          <w:szCs w:val="24"/>
        </w:rPr>
        <w:t xml:space="preserve"> </w:t>
      </w:r>
      <w:r w:rsidRPr="00E15BCD">
        <w:rPr>
          <w:rFonts w:asciiTheme="majorBidi" w:hAnsiTheme="majorBidi" w:cstheme="majorBidi"/>
          <w:sz w:val="24"/>
          <w:szCs w:val="24"/>
        </w:rPr>
        <w:t>représenter</w:t>
      </w:r>
      <w:r>
        <w:rPr>
          <w:rFonts w:asciiTheme="majorBidi" w:hAnsiTheme="majorBidi" w:cstheme="majorBidi"/>
          <w:sz w:val="24"/>
          <w:szCs w:val="24"/>
        </w:rPr>
        <w:t xml:space="preserve"> </w:t>
      </w:r>
      <w:r w:rsidRPr="00E15BCD">
        <w:rPr>
          <w:rFonts w:asciiTheme="majorBidi" w:hAnsiTheme="majorBidi" w:cstheme="majorBidi"/>
          <w:sz w:val="24"/>
          <w:szCs w:val="24"/>
        </w:rPr>
        <w:t>un</w:t>
      </w:r>
      <w:r>
        <w:rPr>
          <w:rFonts w:asciiTheme="majorBidi" w:hAnsiTheme="majorBidi" w:cstheme="majorBidi"/>
          <w:sz w:val="24"/>
          <w:szCs w:val="24"/>
        </w:rPr>
        <w:t xml:space="preserve"> </w:t>
      </w:r>
      <w:r w:rsidRPr="00E15BCD">
        <w:rPr>
          <w:rFonts w:asciiTheme="majorBidi" w:hAnsiTheme="majorBidi" w:cstheme="majorBidi"/>
          <w:sz w:val="24"/>
          <w:szCs w:val="24"/>
        </w:rPr>
        <w:t>des</w:t>
      </w:r>
      <w:r>
        <w:rPr>
          <w:rFonts w:asciiTheme="majorBidi" w:hAnsiTheme="majorBidi" w:cstheme="majorBidi"/>
          <w:sz w:val="24"/>
          <w:szCs w:val="24"/>
        </w:rPr>
        <w:t xml:space="preserve"> </w:t>
      </w:r>
      <w:r w:rsidRPr="00E15BCD">
        <w:rPr>
          <w:rFonts w:asciiTheme="majorBidi" w:hAnsiTheme="majorBidi" w:cstheme="majorBidi"/>
          <w:sz w:val="24"/>
          <w:szCs w:val="24"/>
        </w:rPr>
        <w:t>mécanismes</w:t>
      </w:r>
      <w:r w:rsidR="00FD41CD">
        <w:rPr>
          <w:rFonts w:asciiTheme="majorBidi" w:hAnsiTheme="majorBidi" w:cstheme="majorBidi"/>
          <w:sz w:val="24"/>
          <w:szCs w:val="24"/>
        </w:rPr>
        <w:t xml:space="preserve"> </w:t>
      </w:r>
      <w:r w:rsidRPr="00E15BCD">
        <w:rPr>
          <w:rFonts w:asciiTheme="majorBidi" w:hAnsiTheme="majorBidi" w:cstheme="majorBidi"/>
          <w:sz w:val="24"/>
          <w:szCs w:val="24"/>
        </w:rPr>
        <w:t>par lesquels le</w:t>
      </w:r>
      <w:r>
        <w:rPr>
          <w:rFonts w:asciiTheme="majorBidi" w:hAnsiTheme="majorBidi" w:cstheme="majorBidi"/>
          <w:sz w:val="24"/>
          <w:szCs w:val="24"/>
        </w:rPr>
        <w:t xml:space="preserve"> </w:t>
      </w:r>
      <w:r w:rsidRPr="00E15BCD">
        <w:rPr>
          <w:rFonts w:asciiTheme="majorBidi" w:hAnsiTheme="majorBidi" w:cstheme="majorBidi"/>
          <w:sz w:val="24"/>
          <w:szCs w:val="24"/>
        </w:rPr>
        <w:t>tabagisme</w:t>
      </w:r>
      <w:r>
        <w:rPr>
          <w:rFonts w:asciiTheme="majorBidi" w:hAnsiTheme="majorBidi" w:cstheme="majorBidi"/>
          <w:sz w:val="24"/>
          <w:szCs w:val="24"/>
        </w:rPr>
        <w:t xml:space="preserve"> </w:t>
      </w:r>
      <w:r w:rsidRPr="00E15BCD">
        <w:rPr>
          <w:rFonts w:asciiTheme="majorBidi" w:hAnsiTheme="majorBidi" w:cstheme="majorBidi"/>
          <w:sz w:val="24"/>
          <w:szCs w:val="24"/>
        </w:rPr>
        <w:t>modifie</w:t>
      </w:r>
      <w:r>
        <w:rPr>
          <w:rFonts w:asciiTheme="majorBidi" w:hAnsiTheme="majorBidi" w:cstheme="majorBidi"/>
          <w:sz w:val="24"/>
          <w:szCs w:val="24"/>
        </w:rPr>
        <w:t xml:space="preserve"> </w:t>
      </w:r>
      <w:r w:rsidRPr="00E15BCD">
        <w:rPr>
          <w:rFonts w:asciiTheme="majorBidi" w:hAnsiTheme="majorBidi" w:cstheme="majorBidi"/>
          <w:sz w:val="24"/>
          <w:szCs w:val="24"/>
        </w:rPr>
        <w:t>le</w:t>
      </w:r>
      <w:r>
        <w:rPr>
          <w:rFonts w:asciiTheme="majorBidi" w:hAnsiTheme="majorBidi" w:cstheme="majorBidi"/>
          <w:sz w:val="24"/>
          <w:szCs w:val="24"/>
        </w:rPr>
        <w:t xml:space="preserve"> </w:t>
      </w:r>
      <w:r w:rsidRPr="00E15BCD">
        <w:rPr>
          <w:rFonts w:asciiTheme="majorBidi" w:hAnsiTheme="majorBidi" w:cstheme="majorBidi"/>
          <w:sz w:val="24"/>
          <w:szCs w:val="24"/>
        </w:rPr>
        <w:t>système</w:t>
      </w:r>
      <w:r>
        <w:rPr>
          <w:rFonts w:asciiTheme="majorBidi" w:hAnsiTheme="majorBidi" w:cstheme="majorBidi"/>
          <w:sz w:val="24"/>
          <w:szCs w:val="24"/>
        </w:rPr>
        <w:t xml:space="preserve"> </w:t>
      </w:r>
      <w:r w:rsidR="00FD41CD">
        <w:rPr>
          <w:rFonts w:asciiTheme="majorBidi" w:hAnsiTheme="majorBidi" w:cstheme="majorBidi"/>
          <w:sz w:val="24"/>
          <w:szCs w:val="24"/>
        </w:rPr>
        <w:t>immunitaire</w:t>
      </w:r>
      <w:r w:rsidRPr="00E15BCD">
        <w:rPr>
          <w:rFonts w:asciiTheme="majorBidi" w:hAnsiTheme="majorBidi" w:cstheme="majorBidi"/>
          <w:sz w:val="24"/>
          <w:szCs w:val="24"/>
        </w:rPr>
        <w:t>. Le tabagisme altère</w:t>
      </w:r>
      <w:r>
        <w:rPr>
          <w:rFonts w:asciiTheme="majorBidi" w:hAnsiTheme="majorBidi" w:cstheme="majorBidi"/>
          <w:sz w:val="24"/>
          <w:szCs w:val="24"/>
        </w:rPr>
        <w:t xml:space="preserve"> </w:t>
      </w:r>
      <w:r w:rsidRPr="00E15BCD">
        <w:rPr>
          <w:rFonts w:asciiTheme="majorBidi" w:hAnsiTheme="majorBidi" w:cstheme="majorBidi"/>
          <w:sz w:val="24"/>
          <w:szCs w:val="24"/>
        </w:rPr>
        <w:t>également</w:t>
      </w:r>
      <w:r>
        <w:rPr>
          <w:rFonts w:asciiTheme="majorBidi" w:hAnsiTheme="majorBidi" w:cstheme="majorBidi"/>
          <w:sz w:val="24"/>
          <w:szCs w:val="24"/>
        </w:rPr>
        <w:t xml:space="preserve"> </w:t>
      </w:r>
      <w:r w:rsidRPr="00E15BCD">
        <w:rPr>
          <w:rFonts w:asciiTheme="majorBidi" w:hAnsiTheme="majorBidi" w:cstheme="majorBidi"/>
          <w:sz w:val="24"/>
          <w:szCs w:val="24"/>
        </w:rPr>
        <w:t>l'i</w:t>
      </w:r>
      <w:r>
        <w:rPr>
          <w:rFonts w:asciiTheme="majorBidi" w:hAnsiTheme="majorBidi" w:cstheme="majorBidi"/>
          <w:sz w:val="24"/>
          <w:szCs w:val="24"/>
        </w:rPr>
        <w:t>mmunité cellulaire et humo</w:t>
      </w:r>
      <w:r w:rsidRPr="00E15BCD">
        <w:rPr>
          <w:rFonts w:asciiTheme="majorBidi" w:hAnsiTheme="majorBidi" w:cstheme="majorBidi"/>
          <w:sz w:val="24"/>
          <w:szCs w:val="24"/>
        </w:rPr>
        <w:t>rale; ces</w:t>
      </w:r>
      <w:r>
        <w:rPr>
          <w:rFonts w:asciiTheme="majorBidi" w:hAnsiTheme="majorBidi" w:cstheme="majorBidi"/>
          <w:sz w:val="24"/>
          <w:szCs w:val="24"/>
        </w:rPr>
        <w:t xml:space="preserve"> </w:t>
      </w:r>
      <w:r w:rsidRPr="00E15BCD">
        <w:rPr>
          <w:rFonts w:asciiTheme="majorBidi" w:hAnsiTheme="majorBidi" w:cstheme="majorBidi"/>
          <w:sz w:val="24"/>
          <w:szCs w:val="24"/>
        </w:rPr>
        <w:t>déficits</w:t>
      </w:r>
      <w:r>
        <w:rPr>
          <w:rFonts w:asciiTheme="majorBidi" w:hAnsiTheme="majorBidi" w:cstheme="majorBidi"/>
          <w:sz w:val="24"/>
          <w:szCs w:val="24"/>
        </w:rPr>
        <w:t xml:space="preserve"> </w:t>
      </w:r>
      <w:r w:rsidRPr="00E15BCD">
        <w:rPr>
          <w:rFonts w:asciiTheme="majorBidi" w:hAnsiTheme="majorBidi" w:cstheme="majorBidi"/>
          <w:sz w:val="24"/>
          <w:szCs w:val="24"/>
        </w:rPr>
        <w:t>des</w:t>
      </w:r>
      <w:r>
        <w:rPr>
          <w:rFonts w:asciiTheme="majorBidi" w:hAnsiTheme="majorBidi" w:cstheme="majorBidi"/>
          <w:sz w:val="24"/>
          <w:szCs w:val="24"/>
        </w:rPr>
        <w:t xml:space="preserve"> </w:t>
      </w:r>
      <w:r w:rsidRPr="00E15BCD">
        <w:rPr>
          <w:rFonts w:asciiTheme="majorBidi" w:hAnsiTheme="majorBidi" w:cstheme="majorBidi"/>
          <w:sz w:val="24"/>
          <w:szCs w:val="24"/>
        </w:rPr>
        <w:t>fonctions</w:t>
      </w:r>
      <w:r>
        <w:rPr>
          <w:rFonts w:asciiTheme="majorBidi" w:hAnsiTheme="majorBidi" w:cstheme="majorBidi"/>
          <w:sz w:val="24"/>
          <w:szCs w:val="24"/>
        </w:rPr>
        <w:t xml:space="preserve"> </w:t>
      </w:r>
      <w:r w:rsidRPr="00E15BCD">
        <w:rPr>
          <w:rFonts w:asciiTheme="majorBidi" w:hAnsiTheme="majorBidi" w:cstheme="majorBidi"/>
          <w:sz w:val="24"/>
          <w:szCs w:val="24"/>
        </w:rPr>
        <w:t>du</w:t>
      </w:r>
      <w:r>
        <w:rPr>
          <w:rFonts w:asciiTheme="majorBidi" w:hAnsiTheme="majorBidi" w:cstheme="majorBidi"/>
          <w:sz w:val="24"/>
          <w:szCs w:val="24"/>
        </w:rPr>
        <w:t xml:space="preserve"> </w:t>
      </w:r>
      <w:r w:rsidRPr="00E15BCD">
        <w:rPr>
          <w:rFonts w:asciiTheme="majorBidi" w:hAnsiTheme="majorBidi" w:cstheme="majorBidi"/>
          <w:sz w:val="24"/>
          <w:szCs w:val="24"/>
        </w:rPr>
        <w:t>système</w:t>
      </w:r>
      <w:r>
        <w:rPr>
          <w:rFonts w:asciiTheme="majorBidi" w:hAnsiTheme="majorBidi" w:cstheme="majorBidi"/>
          <w:sz w:val="24"/>
          <w:szCs w:val="24"/>
        </w:rPr>
        <w:t xml:space="preserve"> </w:t>
      </w:r>
      <w:r w:rsidRPr="00E15BCD">
        <w:rPr>
          <w:rFonts w:asciiTheme="majorBidi" w:hAnsiTheme="majorBidi" w:cstheme="majorBidi"/>
          <w:sz w:val="24"/>
          <w:szCs w:val="24"/>
        </w:rPr>
        <w:t>immunitaire impliquent la</w:t>
      </w:r>
      <w:r>
        <w:rPr>
          <w:rFonts w:asciiTheme="majorBidi" w:hAnsiTheme="majorBidi" w:cstheme="majorBidi"/>
          <w:sz w:val="24"/>
          <w:szCs w:val="24"/>
        </w:rPr>
        <w:t xml:space="preserve"> </w:t>
      </w:r>
      <w:r w:rsidRPr="00E15BCD">
        <w:rPr>
          <w:rFonts w:asciiTheme="majorBidi" w:hAnsiTheme="majorBidi" w:cstheme="majorBidi"/>
          <w:sz w:val="24"/>
          <w:szCs w:val="24"/>
        </w:rPr>
        <w:t>fumée</w:t>
      </w:r>
      <w:r>
        <w:rPr>
          <w:rFonts w:asciiTheme="majorBidi" w:hAnsiTheme="majorBidi" w:cstheme="majorBidi"/>
          <w:sz w:val="24"/>
          <w:szCs w:val="24"/>
        </w:rPr>
        <w:t xml:space="preserve"> </w:t>
      </w:r>
      <w:r w:rsidRPr="00E15BCD">
        <w:rPr>
          <w:rFonts w:asciiTheme="majorBidi" w:hAnsiTheme="majorBidi" w:cstheme="majorBidi"/>
          <w:sz w:val="24"/>
          <w:szCs w:val="24"/>
        </w:rPr>
        <w:t>de</w:t>
      </w:r>
      <w:r>
        <w:rPr>
          <w:rFonts w:asciiTheme="majorBidi" w:hAnsiTheme="majorBidi" w:cstheme="majorBidi"/>
          <w:sz w:val="24"/>
          <w:szCs w:val="24"/>
        </w:rPr>
        <w:t xml:space="preserve"> </w:t>
      </w:r>
      <w:r w:rsidRPr="00E15BCD">
        <w:rPr>
          <w:rFonts w:asciiTheme="majorBidi" w:hAnsiTheme="majorBidi" w:cstheme="majorBidi"/>
          <w:sz w:val="24"/>
          <w:szCs w:val="24"/>
        </w:rPr>
        <w:t>tabac</w:t>
      </w:r>
      <w:r>
        <w:rPr>
          <w:rFonts w:asciiTheme="majorBidi" w:hAnsiTheme="majorBidi" w:cstheme="majorBidi"/>
          <w:sz w:val="24"/>
          <w:szCs w:val="24"/>
        </w:rPr>
        <w:t xml:space="preserve"> </w:t>
      </w:r>
      <w:r w:rsidRPr="00E15BCD">
        <w:rPr>
          <w:rFonts w:asciiTheme="majorBidi" w:hAnsiTheme="majorBidi" w:cstheme="majorBidi"/>
          <w:sz w:val="24"/>
          <w:szCs w:val="24"/>
        </w:rPr>
        <w:t>ou</w:t>
      </w:r>
      <w:r>
        <w:rPr>
          <w:rFonts w:asciiTheme="majorBidi" w:hAnsiTheme="majorBidi" w:cstheme="majorBidi"/>
          <w:sz w:val="24"/>
          <w:szCs w:val="24"/>
        </w:rPr>
        <w:t xml:space="preserve"> spécifiquement la nicotine. </w:t>
      </w:r>
      <w:r w:rsidRPr="00E15BCD">
        <w:rPr>
          <w:rFonts w:asciiTheme="majorBidi" w:hAnsiTheme="majorBidi" w:cstheme="majorBidi"/>
          <w:sz w:val="24"/>
          <w:szCs w:val="24"/>
        </w:rPr>
        <w:t>Chez</w:t>
      </w:r>
      <w:r>
        <w:rPr>
          <w:rFonts w:asciiTheme="majorBidi" w:hAnsiTheme="majorBidi" w:cstheme="majorBidi"/>
          <w:sz w:val="24"/>
          <w:szCs w:val="24"/>
        </w:rPr>
        <w:t xml:space="preserve"> </w:t>
      </w:r>
      <w:r w:rsidRPr="00E15BCD">
        <w:rPr>
          <w:rFonts w:asciiTheme="majorBidi" w:hAnsiTheme="majorBidi" w:cstheme="majorBidi"/>
          <w:sz w:val="24"/>
          <w:szCs w:val="24"/>
        </w:rPr>
        <w:t>les</w:t>
      </w:r>
      <w:r>
        <w:rPr>
          <w:rFonts w:asciiTheme="majorBidi" w:hAnsiTheme="majorBidi" w:cstheme="majorBidi"/>
          <w:sz w:val="24"/>
          <w:szCs w:val="24"/>
        </w:rPr>
        <w:t xml:space="preserve"> </w:t>
      </w:r>
      <w:r w:rsidRPr="00E15BCD">
        <w:rPr>
          <w:rFonts w:asciiTheme="majorBidi" w:hAnsiTheme="majorBidi" w:cstheme="majorBidi"/>
          <w:sz w:val="24"/>
          <w:szCs w:val="24"/>
        </w:rPr>
        <w:t>fumeurs,</w:t>
      </w:r>
      <w:r>
        <w:rPr>
          <w:rFonts w:asciiTheme="majorBidi" w:hAnsiTheme="majorBidi" w:cstheme="majorBidi"/>
          <w:sz w:val="24"/>
          <w:szCs w:val="24"/>
        </w:rPr>
        <w:t xml:space="preserve"> </w:t>
      </w:r>
      <w:r w:rsidRPr="00E15BCD">
        <w:rPr>
          <w:rFonts w:asciiTheme="majorBidi" w:hAnsiTheme="majorBidi" w:cstheme="majorBidi"/>
          <w:sz w:val="24"/>
          <w:szCs w:val="24"/>
        </w:rPr>
        <w:t>il</w:t>
      </w:r>
      <w:r>
        <w:rPr>
          <w:rFonts w:asciiTheme="majorBidi" w:hAnsiTheme="majorBidi" w:cstheme="majorBidi"/>
          <w:sz w:val="24"/>
          <w:szCs w:val="24"/>
        </w:rPr>
        <w:t xml:space="preserve"> </w:t>
      </w:r>
      <w:r w:rsidRPr="00E15BCD">
        <w:rPr>
          <w:rFonts w:asciiTheme="majorBidi" w:hAnsiTheme="majorBidi" w:cstheme="majorBidi"/>
          <w:sz w:val="24"/>
          <w:szCs w:val="24"/>
        </w:rPr>
        <w:t>est</w:t>
      </w:r>
      <w:r>
        <w:rPr>
          <w:rFonts w:asciiTheme="majorBidi" w:hAnsiTheme="majorBidi" w:cstheme="majorBidi"/>
          <w:sz w:val="24"/>
          <w:szCs w:val="24"/>
        </w:rPr>
        <w:t xml:space="preserve"> </w:t>
      </w:r>
      <w:r w:rsidRPr="00E15BCD">
        <w:rPr>
          <w:rFonts w:asciiTheme="majorBidi" w:hAnsiTheme="majorBidi" w:cstheme="majorBidi"/>
          <w:sz w:val="24"/>
          <w:szCs w:val="24"/>
        </w:rPr>
        <w:t>noté</w:t>
      </w:r>
      <w:r>
        <w:rPr>
          <w:rFonts w:asciiTheme="majorBidi" w:hAnsiTheme="majorBidi" w:cstheme="majorBidi"/>
          <w:sz w:val="24"/>
          <w:szCs w:val="24"/>
        </w:rPr>
        <w:t xml:space="preserve"> </w:t>
      </w:r>
      <w:r w:rsidRPr="00E15BCD">
        <w:rPr>
          <w:rFonts w:asciiTheme="majorBidi" w:hAnsiTheme="majorBidi" w:cstheme="majorBidi"/>
          <w:sz w:val="24"/>
          <w:szCs w:val="24"/>
        </w:rPr>
        <w:t>des</w:t>
      </w:r>
      <w:r>
        <w:rPr>
          <w:rFonts w:asciiTheme="majorBidi" w:hAnsiTheme="majorBidi" w:cstheme="majorBidi"/>
          <w:sz w:val="24"/>
          <w:szCs w:val="24"/>
        </w:rPr>
        <w:t xml:space="preserve"> </w:t>
      </w:r>
      <w:r w:rsidRPr="00E15BCD">
        <w:rPr>
          <w:rFonts w:asciiTheme="majorBidi" w:hAnsiTheme="majorBidi" w:cstheme="majorBidi"/>
          <w:sz w:val="24"/>
          <w:szCs w:val="24"/>
        </w:rPr>
        <w:t>altérations</w:t>
      </w:r>
      <w:r>
        <w:rPr>
          <w:rFonts w:asciiTheme="majorBidi" w:hAnsiTheme="majorBidi" w:cstheme="majorBidi"/>
          <w:sz w:val="24"/>
          <w:szCs w:val="24"/>
        </w:rPr>
        <w:t xml:space="preserve"> </w:t>
      </w:r>
      <w:r w:rsidRPr="00E15BCD">
        <w:rPr>
          <w:rFonts w:asciiTheme="majorBidi" w:hAnsiTheme="majorBidi" w:cstheme="majorBidi"/>
          <w:sz w:val="24"/>
          <w:szCs w:val="24"/>
        </w:rPr>
        <w:t>des</w:t>
      </w:r>
      <w:r>
        <w:rPr>
          <w:rFonts w:asciiTheme="majorBidi" w:hAnsiTheme="majorBidi" w:cstheme="majorBidi"/>
          <w:sz w:val="24"/>
          <w:szCs w:val="24"/>
        </w:rPr>
        <w:t xml:space="preserve"> </w:t>
      </w:r>
      <w:r w:rsidRPr="00E15BCD">
        <w:rPr>
          <w:rFonts w:asciiTheme="majorBidi" w:hAnsiTheme="majorBidi" w:cstheme="majorBidi"/>
          <w:sz w:val="24"/>
          <w:szCs w:val="24"/>
        </w:rPr>
        <w:t>cellules</w:t>
      </w:r>
      <w:r>
        <w:rPr>
          <w:rFonts w:asciiTheme="majorBidi" w:hAnsiTheme="majorBidi" w:cstheme="majorBidi"/>
          <w:sz w:val="24"/>
          <w:szCs w:val="24"/>
        </w:rPr>
        <w:t xml:space="preserve"> </w:t>
      </w:r>
      <w:r w:rsidRPr="00E15BCD">
        <w:rPr>
          <w:rFonts w:asciiTheme="majorBidi" w:hAnsiTheme="majorBidi" w:cstheme="majorBidi"/>
          <w:sz w:val="24"/>
          <w:szCs w:val="24"/>
        </w:rPr>
        <w:t>T avec</w:t>
      </w:r>
      <w:r>
        <w:rPr>
          <w:rFonts w:asciiTheme="majorBidi" w:hAnsiTheme="majorBidi" w:cstheme="majorBidi"/>
          <w:sz w:val="24"/>
          <w:szCs w:val="24"/>
        </w:rPr>
        <w:t xml:space="preserve"> </w:t>
      </w:r>
      <w:r w:rsidRPr="00E15BCD">
        <w:rPr>
          <w:rFonts w:asciiTheme="majorBidi" w:hAnsiTheme="majorBidi" w:cstheme="majorBidi"/>
          <w:sz w:val="24"/>
          <w:szCs w:val="24"/>
        </w:rPr>
        <w:t>augmentation</w:t>
      </w:r>
      <w:r>
        <w:rPr>
          <w:rFonts w:asciiTheme="majorBidi" w:hAnsiTheme="majorBidi" w:cstheme="majorBidi"/>
          <w:sz w:val="24"/>
          <w:szCs w:val="24"/>
        </w:rPr>
        <w:t xml:space="preserve"> </w:t>
      </w:r>
      <w:r w:rsidRPr="00E15BCD">
        <w:rPr>
          <w:rFonts w:asciiTheme="majorBidi" w:hAnsiTheme="majorBidi" w:cstheme="majorBidi"/>
          <w:sz w:val="24"/>
          <w:szCs w:val="24"/>
        </w:rPr>
        <w:t>des</w:t>
      </w:r>
      <w:r>
        <w:rPr>
          <w:rFonts w:asciiTheme="majorBidi" w:hAnsiTheme="majorBidi" w:cstheme="majorBidi"/>
          <w:sz w:val="24"/>
          <w:szCs w:val="24"/>
        </w:rPr>
        <w:t xml:space="preserve"> </w:t>
      </w:r>
      <w:r w:rsidRPr="00E15BCD">
        <w:rPr>
          <w:rFonts w:asciiTheme="majorBidi" w:hAnsiTheme="majorBidi" w:cstheme="majorBidi"/>
          <w:sz w:val="24"/>
          <w:szCs w:val="24"/>
        </w:rPr>
        <w:t>cellules</w:t>
      </w:r>
      <w:r>
        <w:rPr>
          <w:rFonts w:asciiTheme="majorBidi" w:hAnsiTheme="majorBidi" w:cstheme="majorBidi"/>
          <w:sz w:val="24"/>
          <w:szCs w:val="24"/>
        </w:rPr>
        <w:t xml:space="preserve"> </w:t>
      </w:r>
      <w:r w:rsidRPr="00E15BCD">
        <w:rPr>
          <w:rFonts w:asciiTheme="majorBidi" w:hAnsiTheme="majorBidi" w:cstheme="majorBidi"/>
          <w:sz w:val="24"/>
          <w:szCs w:val="24"/>
        </w:rPr>
        <w:t>CD8</w:t>
      </w:r>
      <w:r>
        <w:rPr>
          <w:rFonts w:asciiTheme="majorBidi" w:hAnsiTheme="majorBidi" w:cstheme="majorBidi"/>
          <w:sz w:val="24"/>
          <w:szCs w:val="24"/>
        </w:rPr>
        <w:t xml:space="preserve"> </w:t>
      </w:r>
      <w:r w:rsidRPr="00E15BCD">
        <w:rPr>
          <w:rFonts w:asciiTheme="majorBidi" w:hAnsiTheme="majorBidi" w:cstheme="majorBidi"/>
          <w:sz w:val="24"/>
          <w:szCs w:val="24"/>
        </w:rPr>
        <w:t>(suppresseurs)</w:t>
      </w:r>
      <w:r>
        <w:rPr>
          <w:rFonts w:asciiTheme="majorBidi" w:hAnsiTheme="majorBidi" w:cstheme="majorBidi"/>
          <w:sz w:val="24"/>
          <w:szCs w:val="24"/>
        </w:rPr>
        <w:t xml:space="preserve"> </w:t>
      </w:r>
      <w:r w:rsidRPr="00E15BCD">
        <w:rPr>
          <w:rFonts w:asciiTheme="majorBidi" w:hAnsiTheme="majorBidi" w:cstheme="majorBidi"/>
          <w:sz w:val="24"/>
          <w:szCs w:val="24"/>
        </w:rPr>
        <w:t>et</w:t>
      </w:r>
      <w:r>
        <w:rPr>
          <w:rFonts w:asciiTheme="majorBidi" w:hAnsiTheme="majorBidi" w:cstheme="majorBidi"/>
          <w:sz w:val="24"/>
          <w:szCs w:val="24"/>
        </w:rPr>
        <w:t xml:space="preserve"> diminu</w:t>
      </w:r>
      <w:r w:rsidRPr="00E15BCD">
        <w:rPr>
          <w:rFonts w:asciiTheme="majorBidi" w:hAnsiTheme="majorBidi" w:cstheme="majorBidi"/>
          <w:sz w:val="24"/>
          <w:szCs w:val="24"/>
        </w:rPr>
        <w:t>tion du</w:t>
      </w:r>
      <w:r>
        <w:rPr>
          <w:rFonts w:asciiTheme="majorBidi" w:hAnsiTheme="majorBidi" w:cstheme="majorBidi"/>
          <w:sz w:val="24"/>
          <w:szCs w:val="24"/>
        </w:rPr>
        <w:t xml:space="preserve"> </w:t>
      </w:r>
      <w:r w:rsidRPr="00E15BCD">
        <w:rPr>
          <w:rFonts w:asciiTheme="majorBidi" w:hAnsiTheme="majorBidi" w:cstheme="majorBidi"/>
          <w:sz w:val="24"/>
          <w:szCs w:val="24"/>
        </w:rPr>
        <w:t>rapport</w:t>
      </w:r>
      <w:r>
        <w:rPr>
          <w:rFonts w:asciiTheme="majorBidi" w:hAnsiTheme="majorBidi" w:cstheme="majorBidi"/>
          <w:sz w:val="24"/>
          <w:szCs w:val="24"/>
        </w:rPr>
        <w:t xml:space="preserve"> </w:t>
      </w:r>
      <w:r w:rsidRPr="00E15BCD">
        <w:rPr>
          <w:rFonts w:asciiTheme="majorBidi" w:hAnsiTheme="majorBidi" w:cstheme="majorBidi"/>
          <w:sz w:val="24"/>
          <w:szCs w:val="24"/>
        </w:rPr>
        <w:t>CD4/CD8;</w:t>
      </w:r>
      <w:r>
        <w:rPr>
          <w:rFonts w:asciiTheme="majorBidi" w:hAnsiTheme="majorBidi" w:cstheme="majorBidi"/>
          <w:sz w:val="24"/>
          <w:szCs w:val="24"/>
        </w:rPr>
        <w:t xml:space="preserve"> </w:t>
      </w:r>
      <w:r w:rsidRPr="00E15BCD">
        <w:rPr>
          <w:rFonts w:asciiTheme="majorBidi" w:hAnsiTheme="majorBidi" w:cstheme="majorBidi"/>
          <w:sz w:val="24"/>
          <w:szCs w:val="24"/>
        </w:rPr>
        <w:t>ces</w:t>
      </w:r>
      <w:r>
        <w:rPr>
          <w:rFonts w:asciiTheme="majorBidi" w:hAnsiTheme="majorBidi" w:cstheme="majorBidi"/>
          <w:sz w:val="24"/>
          <w:szCs w:val="24"/>
        </w:rPr>
        <w:t xml:space="preserve"> </w:t>
      </w:r>
      <w:r w:rsidRPr="00E15BCD">
        <w:rPr>
          <w:rFonts w:asciiTheme="majorBidi" w:hAnsiTheme="majorBidi" w:cstheme="majorBidi"/>
          <w:sz w:val="24"/>
          <w:szCs w:val="24"/>
        </w:rPr>
        <w:lastRenderedPageBreak/>
        <w:t>anomalies</w:t>
      </w:r>
      <w:r>
        <w:rPr>
          <w:rFonts w:asciiTheme="majorBidi" w:hAnsiTheme="majorBidi" w:cstheme="majorBidi"/>
          <w:sz w:val="24"/>
          <w:szCs w:val="24"/>
        </w:rPr>
        <w:t xml:space="preserve"> </w:t>
      </w:r>
      <w:r w:rsidRPr="00E15BCD">
        <w:rPr>
          <w:rFonts w:asciiTheme="majorBidi" w:hAnsiTheme="majorBidi" w:cstheme="majorBidi"/>
          <w:sz w:val="24"/>
          <w:szCs w:val="24"/>
        </w:rPr>
        <w:t>sont</w:t>
      </w:r>
      <w:r>
        <w:rPr>
          <w:rFonts w:asciiTheme="majorBidi" w:hAnsiTheme="majorBidi" w:cstheme="majorBidi"/>
          <w:sz w:val="24"/>
          <w:szCs w:val="24"/>
        </w:rPr>
        <w:t xml:space="preserve"> </w:t>
      </w:r>
      <w:r w:rsidRPr="00E15BCD">
        <w:rPr>
          <w:rFonts w:asciiTheme="majorBidi" w:hAnsiTheme="majorBidi" w:cstheme="majorBidi"/>
          <w:sz w:val="24"/>
          <w:szCs w:val="24"/>
        </w:rPr>
        <w:t>réversibles</w:t>
      </w:r>
      <w:r>
        <w:rPr>
          <w:rFonts w:asciiTheme="majorBidi" w:hAnsiTheme="majorBidi" w:cstheme="majorBidi"/>
          <w:sz w:val="24"/>
          <w:szCs w:val="24"/>
        </w:rPr>
        <w:t xml:space="preserve"> </w:t>
      </w:r>
      <w:r w:rsidRPr="00E15BCD">
        <w:rPr>
          <w:rFonts w:asciiTheme="majorBidi" w:hAnsiTheme="majorBidi" w:cstheme="majorBidi"/>
          <w:sz w:val="24"/>
          <w:szCs w:val="24"/>
        </w:rPr>
        <w:t>à</w:t>
      </w:r>
      <w:r>
        <w:rPr>
          <w:rFonts w:asciiTheme="majorBidi" w:hAnsiTheme="majorBidi" w:cstheme="majorBidi"/>
          <w:sz w:val="24"/>
          <w:szCs w:val="24"/>
        </w:rPr>
        <w:t xml:space="preserve"> l'ar</w:t>
      </w:r>
      <w:r w:rsidRPr="00E15BCD">
        <w:rPr>
          <w:rFonts w:asciiTheme="majorBidi" w:hAnsiTheme="majorBidi" w:cstheme="majorBidi"/>
          <w:sz w:val="24"/>
          <w:szCs w:val="24"/>
        </w:rPr>
        <w:t>rêt du</w:t>
      </w:r>
      <w:r>
        <w:rPr>
          <w:rFonts w:asciiTheme="majorBidi" w:hAnsiTheme="majorBidi" w:cstheme="majorBidi"/>
          <w:sz w:val="24"/>
          <w:szCs w:val="24"/>
        </w:rPr>
        <w:t xml:space="preserve"> tabac</w:t>
      </w:r>
      <w:r w:rsidRPr="00E15BCD">
        <w:rPr>
          <w:rFonts w:asciiTheme="majorBidi" w:hAnsiTheme="majorBidi" w:cstheme="majorBidi"/>
          <w:sz w:val="24"/>
          <w:szCs w:val="24"/>
        </w:rPr>
        <w:t>. Les</w:t>
      </w:r>
      <w:r>
        <w:rPr>
          <w:rFonts w:asciiTheme="majorBidi" w:hAnsiTheme="majorBidi" w:cstheme="majorBidi"/>
          <w:sz w:val="24"/>
          <w:szCs w:val="24"/>
        </w:rPr>
        <w:t xml:space="preserve"> </w:t>
      </w:r>
      <w:r w:rsidRPr="00E15BCD">
        <w:rPr>
          <w:rFonts w:asciiTheme="majorBidi" w:hAnsiTheme="majorBidi" w:cstheme="majorBidi"/>
          <w:sz w:val="24"/>
          <w:szCs w:val="24"/>
        </w:rPr>
        <w:t>extraits</w:t>
      </w:r>
      <w:r>
        <w:rPr>
          <w:rFonts w:asciiTheme="majorBidi" w:hAnsiTheme="majorBidi" w:cstheme="majorBidi"/>
          <w:sz w:val="24"/>
          <w:szCs w:val="24"/>
        </w:rPr>
        <w:t xml:space="preserve"> </w:t>
      </w:r>
      <w:r w:rsidRPr="00E15BCD">
        <w:rPr>
          <w:rFonts w:asciiTheme="majorBidi" w:hAnsiTheme="majorBidi" w:cstheme="majorBidi"/>
          <w:sz w:val="24"/>
          <w:szCs w:val="24"/>
        </w:rPr>
        <w:t>de</w:t>
      </w:r>
      <w:r>
        <w:rPr>
          <w:rFonts w:asciiTheme="majorBidi" w:hAnsiTheme="majorBidi" w:cstheme="majorBidi"/>
          <w:sz w:val="24"/>
          <w:szCs w:val="24"/>
        </w:rPr>
        <w:t xml:space="preserve"> </w:t>
      </w:r>
      <w:r w:rsidRPr="00E15BCD">
        <w:rPr>
          <w:rFonts w:asciiTheme="majorBidi" w:hAnsiTheme="majorBidi" w:cstheme="majorBidi"/>
          <w:sz w:val="24"/>
          <w:szCs w:val="24"/>
        </w:rPr>
        <w:t>fumée</w:t>
      </w:r>
      <w:r>
        <w:rPr>
          <w:rFonts w:asciiTheme="majorBidi" w:hAnsiTheme="majorBidi" w:cstheme="majorBidi"/>
          <w:sz w:val="24"/>
          <w:szCs w:val="24"/>
        </w:rPr>
        <w:t xml:space="preserve"> </w:t>
      </w:r>
      <w:r w:rsidRPr="00E15BCD">
        <w:rPr>
          <w:rFonts w:asciiTheme="majorBidi" w:hAnsiTheme="majorBidi" w:cstheme="majorBidi"/>
          <w:sz w:val="24"/>
          <w:szCs w:val="24"/>
        </w:rPr>
        <w:t>de</w:t>
      </w:r>
      <w:r>
        <w:rPr>
          <w:rFonts w:asciiTheme="majorBidi" w:hAnsiTheme="majorBidi" w:cstheme="majorBidi"/>
          <w:sz w:val="24"/>
          <w:szCs w:val="24"/>
        </w:rPr>
        <w:t xml:space="preserve"> </w:t>
      </w:r>
      <w:r w:rsidRPr="00E15BCD">
        <w:rPr>
          <w:rFonts w:asciiTheme="majorBidi" w:hAnsiTheme="majorBidi" w:cstheme="majorBidi"/>
          <w:sz w:val="24"/>
          <w:szCs w:val="24"/>
        </w:rPr>
        <w:t>tabac</w:t>
      </w:r>
      <w:r>
        <w:rPr>
          <w:rFonts w:asciiTheme="majorBidi" w:hAnsiTheme="majorBidi" w:cstheme="majorBidi"/>
          <w:sz w:val="24"/>
          <w:szCs w:val="24"/>
        </w:rPr>
        <w:t xml:space="preserve"> </w:t>
      </w:r>
      <w:r w:rsidRPr="00E15BCD">
        <w:rPr>
          <w:rFonts w:asciiTheme="majorBidi" w:hAnsiTheme="majorBidi" w:cstheme="majorBidi"/>
          <w:sz w:val="24"/>
          <w:szCs w:val="24"/>
        </w:rPr>
        <w:t>diminuent</w:t>
      </w:r>
      <w:r>
        <w:rPr>
          <w:rFonts w:asciiTheme="majorBidi" w:hAnsiTheme="majorBidi" w:cstheme="majorBidi"/>
          <w:sz w:val="24"/>
          <w:szCs w:val="24"/>
        </w:rPr>
        <w:t xml:space="preserve"> </w:t>
      </w:r>
      <w:r w:rsidRPr="00E15BCD">
        <w:rPr>
          <w:rFonts w:asciiTheme="majorBidi" w:hAnsiTheme="majorBidi" w:cstheme="majorBidi"/>
          <w:sz w:val="24"/>
          <w:szCs w:val="24"/>
        </w:rPr>
        <w:t>la production</w:t>
      </w:r>
      <w:r>
        <w:rPr>
          <w:rFonts w:asciiTheme="majorBidi" w:hAnsiTheme="majorBidi" w:cstheme="majorBidi"/>
          <w:sz w:val="24"/>
          <w:szCs w:val="24"/>
        </w:rPr>
        <w:t xml:space="preserve"> </w:t>
      </w:r>
      <w:r w:rsidRPr="00E15BCD">
        <w:rPr>
          <w:rFonts w:asciiTheme="majorBidi" w:hAnsiTheme="majorBidi" w:cstheme="majorBidi"/>
          <w:sz w:val="24"/>
          <w:szCs w:val="24"/>
        </w:rPr>
        <w:t>basale</w:t>
      </w:r>
      <w:r>
        <w:rPr>
          <w:rFonts w:asciiTheme="majorBidi" w:hAnsiTheme="majorBidi" w:cstheme="majorBidi"/>
          <w:sz w:val="24"/>
          <w:szCs w:val="24"/>
        </w:rPr>
        <w:t xml:space="preserve"> </w:t>
      </w:r>
      <w:r w:rsidRPr="00E15BCD">
        <w:rPr>
          <w:rFonts w:asciiTheme="majorBidi" w:hAnsiTheme="majorBidi" w:cstheme="majorBidi"/>
          <w:sz w:val="24"/>
          <w:szCs w:val="24"/>
        </w:rPr>
        <w:t>d'IL-8</w:t>
      </w:r>
      <w:r>
        <w:rPr>
          <w:rFonts w:asciiTheme="majorBidi" w:hAnsiTheme="majorBidi" w:cstheme="majorBidi"/>
          <w:sz w:val="24"/>
          <w:szCs w:val="24"/>
        </w:rPr>
        <w:t xml:space="preserve"> </w:t>
      </w:r>
      <w:r w:rsidRPr="00E15BCD">
        <w:rPr>
          <w:rFonts w:asciiTheme="majorBidi" w:hAnsiTheme="majorBidi" w:cstheme="majorBidi"/>
          <w:sz w:val="24"/>
          <w:szCs w:val="24"/>
        </w:rPr>
        <w:t>et</w:t>
      </w:r>
      <w:r>
        <w:rPr>
          <w:rFonts w:asciiTheme="majorBidi" w:hAnsiTheme="majorBidi" w:cstheme="majorBidi"/>
          <w:sz w:val="24"/>
          <w:szCs w:val="24"/>
        </w:rPr>
        <w:t xml:space="preserve"> </w:t>
      </w:r>
      <w:r w:rsidRPr="00E15BCD">
        <w:rPr>
          <w:rFonts w:asciiTheme="majorBidi" w:hAnsiTheme="majorBidi" w:cstheme="majorBidi"/>
          <w:sz w:val="24"/>
          <w:szCs w:val="24"/>
        </w:rPr>
        <w:t>l'activité</w:t>
      </w:r>
      <w:r>
        <w:rPr>
          <w:rFonts w:asciiTheme="majorBidi" w:hAnsiTheme="majorBidi" w:cstheme="majorBidi"/>
          <w:sz w:val="24"/>
          <w:szCs w:val="24"/>
        </w:rPr>
        <w:t xml:space="preserve"> </w:t>
      </w:r>
      <w:r w:rsidRPr="00E15BCD">
        <w:rPr>
          <w:rFonts w:asciiTheme="majorBidi" w:hAnsiTheme="majorBidi" w:cstheme="majorBidi"/>
          <w:sz w:val="24"/>
          <w:szCs w:val="24"/>
        </w:rPr>
        <w:t>NF-kappa-B</w:t>
      </w:r>
      <w:r>
        <w:rPr>
          <w:rFonts w:asciiTheme="majorBidi" w:hAnsiTheme="majorBidi" w:cstheme="majorBidi"/>
          <w:sz w:val="24"/>
          <w:szCs w:val="24"/>
        </w:rPr>
        <w:t xml:space="preserve"> </w:t>
      </w:r>
      <w:r w:rsidRPr="00E15BCD">
        <w:rPr>
          <w:rFonts w:asciiTheme="majorBidi" w:hAnsiTheme="majorBidi" w:cstheme="majorBidi"/>
          <w:sz w:val="24"/>
          <w:szCs w:val="24"/>
        </w:rPr>
        <w:t>induite</w:t>
      </w:r>
      <w:r>
        <w:rPr>
          <w:rFonts w:asciiTheme="majorBidi" w:hAnsiTheme="majorBidi" w:cstheme="majorBidi"/>
          <w:sz w:val="24"/>
          <w:szCs w:val="24"/>
        </w:rPr>
        <w:t xml:space="preserve"> </w:t>
      </w:r>
      <w:r w:rsidRPr="00E15BCD">
        <w:rPr>
          <w:rFonts w:asciiTheme="majorBidi" w:hAnsiTheme="majorBidi" w:cstheme="majorBidi"/>
          <w:sz w:val="24"/>
          <w:szCs w:val="24"/>
        </w:rPr>
        <w:t>par</w:t>
      </w:r>
      <w:r w:rsidR="00FD41CD">
        <w:rPr>
          <w:rFonts w:asciiTheme="majorBidi" w:hAnsiTheme="majorBidi" w:cstheme="majorBidi"/>
          <w:sz w:val="24"/>
          <w:szCs w:val="24"/>
        </w:rPr>
        <w:t xml:space="preserve"> </w:t>
      </w:r>
      <w:r w:rsidRPr="00E15BCD">
        <w:rPr>
          <w:rFonts w:asciiTheme="majorBidi" w:hAnsiTheme="majorBidi" w:cstheme="majorBidi"/>
          <w:sz w:val="24"/>
          <w:szCs w:val="24"/>
        </w:rPr>
        <w:t>le TNF</w:t>
      </w:r>
      <w:r>
        <w:rPr>
          <w:rStyle w:val="st"/>
        </w:rPr>
        <w:t>α</w:t>
      </w:r>
      <w:r w:rsidRPr="00E15BCD">
        <w:rPr>
          <w:rFonts w:asciiTheme="majorBidi" w:hAnsiTheme="majorBidi" w:cstheme="majorBidi"/>
          <w:sz w:val="24"/>
          <w:szCs w:val="24"/>
        </w:rPr>
        <w:t xml:space="preserve"> des cellules</w:t>
      </w:r>
      <w:r>
        <w:rPr>
          <w:rFonts w:asciiTheme="majorBidi" w:hAnsiTheme="majorBidi" w:cstheme="majorBidi"/>
          <w:sz w:val="24"/>
          <w:szCs w:val="24"/>
        </w:rPr>
        <w:t xml:space="preserve"> </w:t>
      </w:r>
      <w:r w:rsidRPr="00E15BCD">
        <w:rPr>
          <w:rFonts w:asciiTheme="majorBidi" w:hAnsiTheme="majorBidi" w:cstheme="majorBidi"/>
          <w:sz w:val="24"/>
          <w:szCs w:val="24"/>
        </w:rPr>
        <w:t>épithéliales</w:t>
      </w:r>
      <w:r>
        <w:rPr>
          <w:rFonts w:asciiTheme="majorBidi" w:hAnsiTheme="majorBidi" w:cstheme="majorBidi"/>
          <w:sz w:val="24"/>
          <w:szCs w:val="24"/>
        </w:rPr>
        <w:t xml:space="preserve"> </w:t>
      </w:r>
      <w:r w:rsidRPr="00E15BCD">
        <w:rPr>
          <w:rFonts w:asciiTheme="majorBidi" w:hAnsiTheme="majorBidi" w:cstheme="majorBidi"/>
          <w:sz w:val="24"/>
          <w:szCs w:val="24"/>
        </w:rPr>
        <w:t>intestinales</w:t>
      </w:r>
      <w:r>
        <w:rPr>
          <w:rFonts w:asciiTheme="majorBidi" w:hAnsiTheme="majorBidi" w:cstheme="majorBidi"/>
          <w:sz w:val="24"/>
          <w:szCs w:val="24"/>
        </w:rPr>
        <w:t xml:space="preserve"> en culture</w:t>
      </w:r>
      <w:r w:rsidRPr="00E15BCD">
        <w:rPr>
          <w:rFonts w:asciiTheme="majorBidi" w:hAnsiTheme="majorBidi" w:cstheme="majorBidi"/>
          <w:sz w:val="24"/>
          <w:szCs w:val="24"/>
        </w:rPr>
        <w:t>. Une expression</w:t>
      </w:r>
      <w:r>
        <w:rPr>
          <w:rFonts w:asciiTheme="majorBidi" w:hAnsiTheme="majorBidi" w:cstheme="majorBidi"/>
          <w:sz w:val="24"/>
          <w:szCs w:val="24"/>
        </w:rPr>
        <w:t xml:space="preserve"> </w:t>
      </w:r>
      <w:r w:rsidRPr="00E15BCD">
        <w:rPr>
          <w:rFonts w:asciiTheme="majorBidi" w:hAnsiTheme="majorBidi" w:cstheme="majorBidi"/>
          <w:sz w:val="24"/>
          <w:szCs w:val="24"/>
        </w:rPr>
        <w:t>augmentée</w:t>
      </w:r>
      <w:r>
        <w:rPr>
          <w:rFonts w:asciiTheme="majorBidi" w:hAnsiTheme="majorBidi" w:cstheme="majorBidi"/>
          <w:sz w:val="24"/>
          <w:szCs w:val="24"/>
        </w:rPr>
        <w:t xml:space="preserve"> </w:t>
      </w:r>
      <w:r w:rsidRPr="00E15BCD">
        <w:rPr>
          <w:rFonts w:asciiTheme="majorBidi" w:hAnsiTheme="majorBidi" w:cstheme="majorBidi"/>
          <w:sz w:val="24"/>
          <w:szCs w:val="24"/>
        </w:rPr>
        <w:t>du</w:t>
      </w:r>
      <w:r>
        <w:rPr>
          <w:rFonts w:asciiTheme="majorBidi" w:hAnsiTheme="majorBidi" w:cstheme="majorBidi"/>
          <w:sz w:val="24"/>
          <w:szCs w:val="24"/>
        </w:rPr>
        <w:t xml:space="preserve"> </w:t>
      </w:r>
      <w:r w:rsidRPr="00E15BCD">
        <w:rPr>
          <w:rFonts w:asciiTheme="majorBidi" w:hAnsiTheme="majorBidi" w:cstheme="majorBidi"/>
          <w:sz w:val="24"/>
          <w:szCs w:val="24"/>
        </w:rPr>
        <w:t>gène SLCO3A1 provoque</w:t>
      </w:r>
      <w:r>
        <w:rPr>
          <w:rFonts w:asciiTheme="majorBidi" w:hAnsiTheme="majorBidi" w:cstheme="majorBidi"/>
          <w:sz w:val="24"/>
          <w:szCs w:val="24"/>
        </w:rPr>
        <w:t xml:space="preserve"> </w:t>
      </w:r>
      <w:r w:rsidRPr="00E15BCD">
        <w:rPr>
          <w:rFonts w:asciiTheme="majorBidi" w:hAnsiTheme="majorBidi" w:cstheme="majorBidi"/>
          <w:sz w:val="24"/>
          <w:szCs w:val="24"/>
        </w:rPr>
        <w:t>une</w:t>
      </w:r>
      <w:r>
        <w:rPr>
          <w:rFonts w:asciiTheme="majorBidi" w:hAnsiTheme="majorBidi" w:cstheme="majorBidi"/>
          <w:sz w:val="24"/>
          <w:szCs w:val="24"/>
        </w:rPr>
        <w:t xml:space="preserve"> augmentation </w:t>
      </w:r>
      <w:r w:rsidRPr="00E15BCD">
        <w:rPr>
          <w:rFonts w:asciiTheme="majorBidi" w:hAnsiTheme="majorBidi" w:cstheme="majorBidi"/>
          <w:sz w:val="24"/>
          <w:szCs w:val="24"/>
        </w:rPr>
        <w:t>de</w:t>
      </w:r>
      <w:r>
        <w:rPr>
          <w:rFonts w:asciiTheme="majorBidi" w:hAnsiTheme="majorBidi" w:cstheme="majorBidi"/>
          <w:sz w:val="24"/>
          <w:szCs w:val="24"/>
        </w:rPr>
        <w:t xml:space="preserve"> </w:t>
      </w:r>
      <w:r w:rsidRPr="00E15BCD">
        <w:rPr>
          <w:rFonts w:asciiTheme="majorBidi" w:hAnsiTheme="majorBidi" w:cstheme="majorBidi"/>
          <w:sz w:val="24"/>
          <w:szCs w:val="24"/>
        </w:rPr>
        <w:t>l'activat</w:t>
      </w:r>
      <w:r>
        <w:rPr>
          <w:rFonts w:asciiTheme="majorBidi" w:hAnsiTheme="majorBidi" w:cstheme="majorBidi"/>
          <w:sz w:val="24"/>
          <w:szCs w:val="24"/>
        </w:rPr>
        <w:t xml:space="preserve">ion du NF-kappa-B qui peut expliquer </w:t>
      </w:r>
      <w:r w:rsidRPr="00E15BCD">
        <w:rPr>
          <w:rFonts w:asciiTheme="majorBidi" w:hAnsiTheme="majorBidi" w:cstheme="majorBidi"/>
          <w:sz w:val="24"/>
          <w:szCs w:val="24"/>
        </w:rPr>
        <w:t>l'inflammation</w:t>
      </w:r>
      <w:r>
        <w:rPr>
          <w:rFonts w:asciiTheme="majorBidi" w:hAnsiTheme="majorBidi" w:cstheme="majorBidi"/>
          <w:sz w:val="24"/>
          <w:szCs w:val="24"/>
        </w:rPr>
        <w:t xml:space="preserve"> </w:t>
      </w:r>
      <w:r w:rsidRPr="00E15BCD">
        <w:rPr>
          <w:rFonts w:asciiTheme="majorBidi" w:hAnsiTheme="majorBidi" w:cstheme="majorBidi"/>
          <w:sz w:val="24"/>
          <w:szCs w:val="24"/>
        </w:rPr>
        <w:t>épithéliale</w:t>
      </w:r>
      <w:r>
        <w:rPr>
          <w:rFonts w:asciiTheme="majorBidi" w:hAnsiTheme="majorBidi" w:cstheme="majorBidi"/>
          <w:sz w:val="24"/>
          <w:szCs w:val="24"/>
        </w:rPr>
        <w:t xml:space="preserve"> </w:t>
      </w:r>
      <w:r w:rsidRPr="00E15BCD">
        <w:rPr>
          <w:rFonts w:asciiTheme="majorBidi" w:hAnsiTheme="majorBidi" w:cstheme="majorBidi"/>
          <w:sz w:val="24"/>
          <w:szCs w:val="24"/>
        </w:rPr>
        <w:t xml:space="preserve">intestinale. </w:t>
      </w:r>
      <w:r>
        <w:rPr>
          <w:rFonts w:asciiTheme="majorBidi" w:hAnsiTheme="majorBidi" w:cstheme="majorBidi"/>
          <w:sz w:val="24"/>
          <w:szCs w:val="24"/>
        </w:rPr>
        <w:t xml:space="preserve">Des études </w:t>
      </w:r>
      <w:r w:rsidRPr="00E15BCD">
        <w:rPr>
          <w:rFonts w:asciiTheme="majorBidi" w:hAnsiTheme="majorBidi" w:cstheme="majorBidi"/>
          <w:sz w:val="24"/>
          <w:szCs w:val="24"/>
        </w:rPr>
        <w:t>ont mis en évidence</w:t>
      </w:r>
      <w:r>
        <w:rPr>
          <w:rFonts w:asciiTheme="majorBidi" w:hAnsiTheme="majorBidi" w:cstheme="majorBidi"/>
          <w:sz w:val="24"/>
          <w:szCs w:val="24"/>
        </w:rPr>
        <w:t xml:space="preserve"> </w:t>
      </w:r>
      <w:r w:rsidRPr="00E15BCD">
        <w:rPr>
          <w:rFonts w:asciiTheme="majorBidi" w:hAnsiTheme="majorBidi" w:cstheme="majorBidi"/>
          <w:sz w:val="24"/>
          <w:szCs w:val="24"/>
        </w:rPr>
        <w:t>que</w:t>
      </w:r>
      <w:r>
        <w:rPr>
          <w:rFonts w:asciiTheme="majorBidi" w:hAnsiTheme="majorBidi" w:cstheme="majorBidi"/>
          <w:sz w:val="24"/>
          <w:szCs w:val="24"/>
        </w:rPr>
        <w:t xml:space="preserve"> </w:t>
      </w:r>
      <w:r w:rsidRPr="00E15BCD">
        <w:rPr>
          <w:rFonts w:asciiTheme="majorBidi" w:hAnsiTheme="majorBidi" w:cstheme="majorBidi"/>
          <w:sz w:val="24"/>
          <w:szCs w:val="24"/>
        </w:rPr>
        <w:t>la</w:t>
      </w:r>
      <w:r>
        <w:rPr>
          <w:rFonts w:asciiTheme="majorBidi" w:hAnsiTheme="majorBidi" w:cstheme="majorBidi"/>
          <w:sz w:val="24"/>
          <w:szCs w:val="24"/>
        </w:rPr>
        <w:t xml:space="preserve"> </w:t>
      </w:r>
      <w:r w:rsidRPr="00E15BCD">
        <w:rPr>
          <w:rFonts w:asciiTheme="majorBidi" w:hAnsiTheme="majorBidi" w:cstheme="majorBidi"/>
          <w:sz w:val="24"/>
          <w:szCs w:val="24"/>
        </w:rPr>
        <w:t>nicotine</w:t>
      </w:r>
      <w:r>
        <w:rPr>
          <w:rFonts w:asciiTheme="majorBidi" w:hAnsiTheme="majorBidi" w:cstheme="majorBidi"/>
          <w:sz w:val="24"/>
          <w:szCs w:val="24"/>
        </w:rPr>
        <w:t xml:space="preserve"> </w:t>
      </w:r>
      <w:r w:rsidRPr="00E15BCD">
        <w:rPr>
          <w:rFonts w:asciiTheme="majorBidi" w:hAnsiTheme="majorBidi" w:cstheme="majorBidi"/>
          <w:sz w:val="24"/>
          <w:szCs w:val="24"/>
        </w:rPr>
        <w:t>majore</w:t>
      </w:r>
      <w:r>
        <w:rPr>
          <w:rFonts w:asciiTheme="majorBidi" w:hAnsiTheme="majorBidi" w:cstheme="majorBidi"/>
          <w:sz w:val="24"/>
          <w:szCs w:val="24"/>
        </w:rPr>
        <w:t xml:space="preserve"> </w:t>
      </w:r>
      <w:r w:rsidRPr="00E15BCD">
        <w:rPr>
          <w:rFonts w:asciiTheme="majorBidi" w:hAnsiTheme="majorBidi" w:cstheme="majorBidi"/>
          <w:sz w:val="24"/>
          <w:szCs w:val="24"/>
        </w:rPr>
        <w:t>cette</w:t>
      </w:r>
      <w:r>
        <w:rPr>
          <w:rFonts w:asciiTheme="majorBidi" w:hAnsiTheme="majorBidi" w:cstheme="majorBidi"/>
          <w:sz w:val="24"/>
          <w:szCs w:val="24"/>
        </w:rPr>
        <w:t xml:space="preserve"> </w:t>
      </w:r>
      <w:r w:rsidRPr="00E15BCD">
        <w:rPr>
          <w:rFonts w:asciiTheme="majorBidi" w:hAnsiTheme="majorBidi" w:cstheme="majorBidi"/>
          <w:sz w:val="24"/>
          <w:szCs w:val="24"/>
        </w:rPr>
        <w:t>réponse.</w:t>
      </w:r>
      <w:r>
        <w:rPr>
          <w:rFonts w:asciiTheme="majorBidi" w:hAnsiTheme="majorBidi" w:cstheme="majorBidi"/>
          <w:sz w:val="24"/>
          <w:szCs w:val="24"/>
        </w:rPr>
        <w:t xml:space="preserve"> </w:t>
      </w:r>
      <w:r w:rsidRPr="00E15BCD">
        <w:rPr>
          <w:rFonts w:asciiTheme="majorBidi" w:hAnsiTheme="majorBidi" w:cstheme="majorBidi"/>
          <w:sz w:val="24"/>
          <w:szCs w:val="24"/>
        </w:rPr>
        <w:t xml:space="preserve"> </w:t>
      </w:r>
      <w:r w:rsidR="00FD41CD">
        <w:rPr>
          <w:rFonts w:asciiTheme="majorBidi" w:hAnsiTheme="majorBidi" w:cstheme="majorBidi"/>
          <w:sz w:val="24"/>
          <w:szCs w:val="24"/>
        </w:rPr>
        <w:t xml:space="preserve">Des travaux </w:t>
      </w:r>
      <w:r w:rsidRPr="00E15BCD">
        <w:rPr>
          <w:rFonts w:asciiTheme="majorBidi" w:hAnsiTheme="majorBidi" w:cstheme="majorBidi"/>
          <w:sz w:val="24"/>
          <w:szCs w:val="24"/>
        </w:rPr>
        <w:t>ont par</w:t>
      </w:r>
      <w:r>
        <w:rPr>
          <w:rFonts w:asciiTheme="majorBidi" w:hAnsiTheme="majorBidi" w:cstheme="majorBidi"/>
          <w:sz w:val="24"/>
          <w:szCs w:val="24"/>
        </w:rPr>
        <w:t xml:space="preserve"> </w:t>
      </w:r>
      <w:r w:rsidRPr="00E15BCD">
        <w:rPr>
          <w:rFonts w:asciiTheme="majorBidi" w:hAnsiTheme="majorBidi" w:cstheme="majorBidi"/>
          <w:sz w:val="24"/>
          <w:szCs w:val="24"/>
        </w:rPr>
        <w:t>ailleurs</w:t>
      </w:r>
      <w:r>
        <w:rPr>
          <w:rFonts w:asciiTheme="majorBidi" w:hAnsiTheme="majorBidi" w:cstheme="majorBidi"/>
          <w:sz w:val="24"/>
          <w:szCs w:val="24"/>
        </w:rPr>
        <w:t xml:space="preserve"> </w:t>
      </w:r>
      <w:r w:rsidRPr="00E15BCD">
        <w:rPr>
          <w:rFonts w:asciiTheme="majorBidi" w:hAnsiTheme="majorBidi" w:cstheme="majorBidi"/>
          <w:sz w:val="24"/>
          <w:szCs w:val="24"/>
        </w:rPr>
        <w:t>identifié,</w:t>
      </w:r>
      <w:r>
        <w:rPr>
          <w:rFonts w:asciiTheme="majorBidi" w:hAnsiTheme="majorBidi" w:cstheme="majorBidi"/>
          <w:sz w:val="24"/>
          <w:szCs w:val="24"/>
        </w:rPr>
        <w:t xml:space="preserve"> </w:t>
      </w:r>
      <w:r w:rsidRPr="00E15BCD">
        <w:rPr>
          <w:rFonts w:asciiTheme="majorBidi" w:hAnsiTheme="majorBidi" w:cstheme="majorBidi"/>
          <w:sz w:val="24"/>
          <w:szCs w:val="24"/>
        </w:rPr>
        <w:t>à</w:t>
      </w:r>
      <w:r>
        <w:rPr>
          <w:rFonts w:asciiTheme="majorBidi" w:hAnsiTheme="majorBidi" w:cstheme="majorBidi"/>
          <w:sz w:val="24"/>
          <w:szCs w:val="24"/>
        </w:rPr>
        <w:t xml:space="preserve"> </w:t>
      </w:r>
      <w:r w:rsidRPr="00E15BCD">
        <w:rPr>
          <w:rFonts w:asciiTheme="majorBidi" w:hAnsiTheme="majorBidi" w:cstheme="majorBidi"/>
          <w:sz w:val="24"/>
          <w:szCs w:val="24"/>
        </w:rPr>
        <w:t>partir</w:t>
      </w:r>
      <w:r>
        <w:rPr>
          <w:rFonts w:asciiTheme="majorBidi" w:hAnsiTheme="majorBidi" w:cstheme="majorBidi"/>
          <w:sz w:val="24"/>
          <w:szCs w:val="24"/>
        </w:rPr>
        <w:t xml:space="preserve"> </w:t>
      </w:r>
      <w:r w:rsidRPr="00E15BCD">
        <w:rPr>
          <w:rFonts w:asciiTheme="majorBidi" w:hAnsiTheme="majorBidi" w:cstheme="majorBidi"/>
          <w:sz w:val="24"/>
          <w:szCs w:val="24"/>
        </w:rPr>
        <w:t>de</w:t>
      </w:r>
      <w:r>
        <w:rPr>
          <w:rFonts w:asciiTheme="majorBidi" w:hAnsiTheme="majorBidi" w:cstheme="majorBidi"/>
          <w:sz w:val="24"/>
          <w:szCs w:val="24"/>
        </w:rPr>
        <w:t xml:space="preserve"> </w:t>
      </w:r>
      <w:r w:rsidRPr="00E15BCD">
        <w:rPr>
          <w:rFonts w:asciiTheme="majorBidi" w:hAnsiTheme="majorBidi" w:cstheme="majorBidi"/>
          <w:sz w:val="24"/>
          <w:szCs w:val="24"/>
        </w:rPr>
        <w:t>biopsies</w:t>
      </w:r>
      <w:r>
        <w:rPr>
          <w:rFonts w:asciiTheme="majorBidi" w:hAnsiTheme="majorBidi" w:cstheme="majorBidi"/>
          <w:sz w:val="24"/>
          <w:szCs w:val="24"/>
        </w:rPr>
        <w:t xml:space="preserve"> </w:t>
      </w:r>
      <w:r w:rsidRPr="00E15BCD">
        <w:rPr>
          <w:rFonts w:asciiTheme="majorBidi" w:hAnsiTheme="majorBidi" w:cstheme="majorBidi"/>
          <w:sz w:val="24"/>
          <w:szCs w:val="24"/>
        </w:rPr>
        <w:t>de</w:t>
      </w:r>
      <w:r>
        <w:rPr>
          <w:rFonts w:asciiTheme="majorBidi" w:hAnsiTheme="majorBidi" w:cstheme="majorBidi"/>
          <w:sz w:val="24"/>
          <w:szCs w:val="24"/>
        </w:rPr>
        <w:t xml:space="preserve"> </w:t>
      </w:r>
      <w:r w:rsidRPr="00E15BCD">
        <w:rPr>
          <w:rFonts w:asciiTheme="majorBidi" w:hAnsiTheme="majorBidi" w:cstheme="majorBidi"/>
          <w:sz w:val="24"/>
          <w:szCs w:val="24"/>
        </w:rPr>
        <w:t>muqueuse intestinale réalisées</w:t>
      </w:r>
      <w:r>
        <w:rPr>
          <w:rFonts w:asciiTheme="majorBidi" w:hAnsiTheme="majorBidi" w:cstheme="majorBidi"/>
          <w:sz w:val="24"/>
          <w:szCs w:val="24"/>
        </w:rPr>
        <w:t xml:space="preserve"> </w:t>
      </w:r>
      <w:r w:rsidRPr="00E15BCD">
        <w:rPr>
          <w:rFonts w:asciiTheme="majorBidi" w:hAnsiTheme="majorBidi" w:cstheme="majorBidi"/>
          <w:sz w:val="24"/>
          <w:szCs w:val="24"/>
        </w:rPr>
        <w:t>chez</w:t>
      </w:r>
      <w:r>
        <w:rPr>
          <w:rFonts w:asciiTheme="majorBidi" w:hAnsiTheme="majorBidi" w:cstheme="majorBidi"/>
          <w:sz w:val="24"/>
          <w:szCs w:val="24"/>
        </w:rPr>
        <w:t xml:space="preserve"> </w:t>
      </w:r>
      <w:r w:rsidRPr="00E15BCD">
        <w:rPr>
          <w:rFonts w:asciiTheme="majorBidi" w:hAnsiTheme="majorBidi" w:cstheme="majorBidi"/>
          <w:sz w:val="24"/>
          <w:szCs w:val="24"/>
        </w:rPr>
        <w:t>des</w:t>
      </w:r>
      <w:r>
        <w:rPr>
          <w:rFonts w:asciiTheme="majorBidi" w:hAnsiTheme="majorBidi" w:cstheme="majorBidi"/>
          <w:sz w:val="24"/>
          <w:szCs w:val="24"/>
        </w:rPr>
        <w:t xml:space="preserve"> </w:t>
      </w:r>
      <w:r w:rsidRPr="00E15BCD">
        <w:rPr>
          <w:rFonts w:asciiTheme="majorBidi" w:hAnsiTheme="majorBidi" w:cstheme="majorBidi"/>
          <w:sz w:val="24"/>
          <w:szCs w:val="24"/>
        </w:rPr>
        <w:t>patients</w:t>
      </w:r>
      <w:r>
        <w:rPr>
          <w:rFonts w:asciiTheme="majorBidi" w:hAnsiTheme="majorBidi" w:cstheme="majorBidi"/>
          <w:sz w:val="24"/>
          <w:szCs w:val="24"/>
        </w:rPr>
        <w:t xml:space="preserve"> </w:t>
      </w:r>
      <w:r w:rsidRPr="00E15BCD">
        <w:rPr>
          <w:rFonts w:asciiTheme="majorBidi" w:hAnsiTheme="majorBidi" w:cstheme="majorBidi"/>
          <w:sz w:val="24"/>
          <w:szCs w:val="24"/>
        </w:rPr>
        <w:t>ayant</w:t>
      </w:r>
      <w:r>
        <w:rPr>
          <w:rFonts w:asciiTheme="majorBidi" w:hAnsiTheme="majorBidi" w:cstheme="majorBidi"/>
          <w:sz w:val="24"/>
          <w:szCs w:val="24"/>
        </w:rPr>
        <w:t xml:space="preserve"> </w:t>
      </w:r>
      <w:r w:rsidRPr="00E15BCD">
        <w:rPr>
          <w:rFonts w:asciiTheme="majorBidi" w:hAnsiTheme="majorBidi" w:cstheme="majorBidi"/>
          <w:sz w:val="24"/>
          <w:szCs w:val="24"/>
        </w:rPr>
        <w:t>une</w:t>
      </w:r>
      <w:r>
        <w:rPr>
          <w:rFonts w:asciiTheme="majorBidi" w:hAnsiTheme="majorBidi" w:cstheme="majorBidi"/>
          <w:sz w:val="24"/>
          <w:szCs w:val="24"/>
        </w:rPr>
        <w:t xml:space="preserve"> MC, une dimi</w:t>
      </w:r>
      <w:r w:rsidRPr="00E15BCD">
        <w:rPr>
          <w:rFonts w:asciiTheme="majorBidi" w:hAnsiTheme="majorBidi" w:cstheme="majorBidi"/>
          <w:sz w:val="24"/>
          <w:szCs w:val="24"/>
        </w:rPr>
        <w:t>nution des</w:t>
      </w:r>
      <w:r>
        <w:rPr>
          <w:rFonts w:asciiTheme="majorBidi" w:hAnsiTheme="majorBidi" w:cstheme="majorBidi"/>
          <w:sz w:val="24"/>
          <w:szCs w:val="24"/>
        </w:rPr>
        <w:t xml:space="preserve"> </w:t>
      </w:r>
      <w:r w:rsidRPr="00E15BCD">
        <w:rPr>
          <w:rFonts w:asciiTheme="majorBidi" w:hAnsiTheme="majorBidi" w:cstheme="majorBidi"/>
          <w:sz w:val="24"/>
          <w:szCs w:val="24"/>
        </w:rPr>
        <w:t>concentrations</w:t>
      </w:r>
      <w:r>
        <w:rPr>
          <w:rFonts w:asciiTheme="majorBidi" w:hAnsiTheme="majorBidi" w:cstheme="majorBidi"/>
          <w:sz w:val="24"/>
          <w:szCs w:val="24"/>
        </w:rPr>
        <w:t xml:space="preserve"> </w:t>
      </w:r>
      <w:r w:rsidRPr="00E15BCD">
        <w:rPr>
          <w:rFonts w:asciiTheme="majorBidi" w:hAnsiTheme="majorBidi" w:cstheme="majorBidi"/>
          <w:sz w:val="24"/>
          <w:szCs w:val="24"/>
        </w:rPr>
        <w:t>d'IL-8</w:t>
      </w:r>
      <w:r>
        <w:rPr>
          <w:rFonts w:asciiTheme="majorBidi" w:hAnsiTheme="majorBidi" w:cstheme="majorBidi"/>
          <w:sz w:val="24"/>
          <w:szCs w:val="24"/>
        </w:rPr>
        <w:t xml:space="preserve"> </w:t>
      </w:r>
      <w:r w:rsidRPr="00E15BCD">
        <w:rPr>
          <w:rFonts w:asciiTheme="majorBidi" w:hAnsiTheme="majorBidi" w:cstheme="majorBidi"/>
          <w:sz w:val="24"/>
          <w:szCs w:val="24"/>
        </w:rPr>
        <w:t>chez</w:t>
      </w:r>
      <w:r>
        <w:rPr>
          <w:rFonts w:asciiTheme="majorBidi" w:hAnsiTheme="majorBidi" w:cstheme="majorBidi"/>
          <w:sz w:val="24"/>
          <w:szCs w:val="24"/>
        </w:rPr>
        <w:t xml:space="preserve"> </w:t>
      </w:r>
      <w:r w:rsidRPr="00E15BCD">
        <w:rPr>
          <w:rFonts w:asciiTheme="majorBidi" w:hAnsiTheme="majorBidi" w:cstheme="majorBidi"/>
          <w:sz w:val="24"/>
          <w:szCs w:val="24"/>
        </w:rPr>
        <w:t>les</w:t>
      </w:r>
      <w:r>
        <w:rPr>
          <w:rFonts w:asciiTheme="majorBidi" w:hAnsiTheme="majorBidi" w:cstheme="majorBidi"/>
          <w:sz w:val="24"/>
          <w:szCs w:val="24"/>
        </w:rPr>
        <w:t xml:space="preserve"> </w:t>
      </w:r>
      <w:r w:rsidRPr="00E15BCD">
        <w:rPr>
          <w:rFonts w:asciiTheme="majorBidi" w:hAnsiTheme="majorBidi" w:cstheme="majorBidi"/>
          <w:sz w:val="24"/>
          <w:szCs w:val="24"/>
        </w:rPr>
        <w:t>fumeurs,</w:t>
      </w:r>
      <w:r>
        <w:rPr>
          <w:rFonts w:asciiTheme="majorBidi" w:hAnsiTheme="majorBidi" w:cstheme="majorBidi"/>
          <w:sz w:val="24"/>
          <w:szCs w:val="24"/>
        </w:rPr>
        <w:t xml:space="preserve"> </w:t>
      </w:r>
      <w:r w:rsidRPr="00E15BCD">
        <w:rPr>
          <w:rFonts w:asciiTheme="majorBidi" w:hAnsiTheme="majorBidi" w:cstheme="majorBidi"/>
          <w:sz w:val="24"/>
          <w:szCs w:val="24"/>
        </w:rPr>
        <w:t>com</w:t>
      </w:r>
      <w:r>
        <w:rPr>
          <w:rFonts w:asciiTheme="majorBidi" w:hAnsiTheme="majorBidi" w:cstheme="majorBidi"/>
          <w:sz w:val="24"/>
          <w:szCs w:val="24"/>
        </w:rPr>
        <w:t>parati</w:t>
      </w:r>
      <w:r w:rsidRPr="00E15BCD">
        <w:rPr>
          <w:rFonts w:asciiTheme="majorBidi" w:hAnsiTheme="majorBidi" w:cstheme="majorBidi"/>
          <w:sz w:val="24"/>
          <w:szCs w:val="24"/>
        </w:rPr>
        <w:t>vement</w:t>
      </w:r>
      <w:r>
        <w:rPr>
          <w:rFonts w:asciiTheme="majorBidi" w:hAnsiTheme="majorBidi" w:cstheme="majorBidi"/>
          <w:sz w:val="24"/>
          <w:szCs w:val="24"/>
        </w:rPr>
        <w:t xml:space="preserve"> </w:t>
      </w:r>
      <w:r w:rsidRPr="00E15BCD">
        <w:rPr>
          <w:rFonts w:asciiTheme="majorBidi" w:hAnsiTheme="majorBidi" w:cstheme="majorBidi"/>
          <w:sz w:val="24"/>
          <w:szCs w:val="24"/>
        </w:rPr>
        <w:t>aux</w:t>
      </w:r>
      <w:r>
        <w:rPr>
          <w:rFonts w:asciiTheme="majorBidi" w:hAnsiTheme="majorBidi" w:cstheme="majorBidi"/>
          <w:sz w:val="24"/>
          <w:szCs w:val="24"/>
        </w:rPr>
        <w:t xml:space="preserve"> </w:t>
      </w:r>
      <w:r w:rsidRPr="00E15BCD">
        <w:rPr>
          <w:rFonts w:asciiTheme="majorBidi" w:hAnsiTheme="majorBidi" w:cstheme="majorBidi"/>
          <w:sz w:val="24"/>
          <w:szCs w:val="24"/>
        </w:rPr>
        <w:t>non-fumeurs.</w:t>
      </w:r>
      <w:r>
        <w:rPr>
          <w:rFonts w:asciiTheme="majorBidi" w:hAnsiTheme="majorBidi" w:cstheme="majorBidi"/>
          <w:sz w:val="24"/>
          <w:szCs w:val="24"/>
        </w:rPr>
        <w:t xml:space="preserve"> </w:t>
      </w:r>
      <w:r w:rsidRPr="00E15BCD">
        <w:rPr>
          <w:rFonts w:asciiTheme="majorBidi" w:hAnsiTheme="majorBidi" w:cstheme="majorBidi"/>
          <w:sz w:val="24"/>
          <w:szCs w:val="24"/>
        </w:rPr>
        <w:t>Chez</w:t>
      </w:r>
      <w:r>
        <w:rPr>
          <w:rFonts w:asciiTheme="majorBidi" w:hAnsiTheme="majorBidi" w:cstheme="majorBidi"/>
          <w:sz w:val="24"/>
          <w:szCs w:val="24"/>
        </w:rPr>
        <w:t xml:space="preserve"> </w:t>
      </w:r>
      <w:r w:rsidRPr="00E15BCD">
        <w:rPr>
          <w:rFonts w:asciiTheme="majorBidi" w:hAnsiTheme="majorBidi" w:cstheme="majorBidi"/>
          <w:sz w:val="24"/>
          <w:szCs w:val="24"/>
        </w:rPr>
        <w:t>les</w:t>
      </w:r>
      <w:r>
        <w:rPr>
          <w:rFonts w:asciiTheme="majorBidi" w:hAnsiTheme="majorBidi" w:cstheme="majorBidi"/>
          <w:sz w:val="24"/>
          <w:szCs w:val="24"/>
        </w:rPr>
        <w:t xml:space="preserve"> </w:t>
      </w:r>
      <w:r w:rsidRPr="00E15BCD">
        <w:rPr>
          <w:rFonts w:asciiTheme="majorBidi" w:hAnsiTheme="majorBidi" w:cstheme="majorBidi"/>
          <w:sz w:val="24"/>
          <w:szCs w:val="24"/>
        </w:rPr>
        <w:t>fumeurs,</w:t>
      </w:r>
      <w:r>
        <w:rPr>
          <w:rFonts w:asciiTheme="majorBidi" w:hAnsiTheme="majorBidi" w:cstheme="majorBidi"/>
          <w:sz w:val="24"/>
          <w:szCs w:val="24"/>
        </w:rPr>
        <w:t xml:space="preserve"> </w:t>
      </w:r>
      <w:r w:rsidRPr="00E15BCD">
        <w:rPr>
          <w:rFonts w:asciiTheme="majorBidi" w:hAnsiTheme="majorBidi" w:cstheme="majorBidi"/>
          <w:sz w:val="24"/>
          <w:szCs w:val="24"/>
        </w:rPr>
        <w:t>les</w:t>
      </w:r>
      <w:r>
        <w:rPr>
          <w:rFonts w:asciiTheme="majorBidi" w:hAnsiTheme="majorBidi" w:cstheme="majorBidi"/>
          <w:sz w:val="24"/>
          <w:szCs w:val="24"/>
        </w:rPr>
        <w:t xml:space="preserve"> </w:t>
      </w:r>
      <w:r w:rsidRPr="00E15BCD">
        <w:rPr>
          <w:rFonts w:asciiTheme="majorBidi" w:hAnsiTheme="majorBidi" w:cstheme="majorBidi"/>
          <w:sz w:val="24"/>
          <w:szCs w:val="24"/>
        </w:rPr>
        <w:t>taux</w:t>
      </w:r>
      <w:r>
        <w:rPr>
          <w:rFonts w:asciiTheme="majorBidi" w:hAnsiTheme="majorBidi" w:cstheme="majorBidi"/>
          <w:sz w:val="24"/>
          <w:szCs w:val="24"/>
        </w:rPr>
        <w:t xml:space="preserve"> </w:t>
      </w:r>
      <w:r w:rsidRPr="00E15BCD">
        <w:rPr>
          <w:rFonts w:asciiTheme="majorBidi" w:hAnsiTheme="majorBidi" w:cstheme="majorBidi"/>
          <w:sz w:val="24"/>
          <w:szCs w:val="24"/>
        </w:rPr>
        <w:t>d'IgA</w:t>
      </w:r>
      <w:r>
        <w:rPr>
          <w:rFonts w:asciiTheme="majorBidi" w:hAnsiTheme="majorBidi" w:cstheme="majorBidi"/>
          <w:sz w:val="24"/>
          <w:szCs w:val="24"/>
        </w:rPr>
        <w:t xml:space="preserve"> </w:t>
      </w:r>
      <w:r w:rsidRPr="00E15BCD">
        <w:rPr>
          <w:rFonts w:asciiTheme="majorBidi" w:hAnsiTheme="majorBidi" w:cstheme="majorBidi"/>
          <w:sz w:val="24"/>
          <w:szCs w:val="24"/>
        </w:rPr>
        <w:t>sont par ailleurs</w:t>
      </w:r>
      <w:r>
        <w:rPr>
          <w:rFonts w:asciiTheme="majorBidi" w:hAnsiTheme="majorBidi" w:cstheme="majorBidi"/>
          <w:sz w:val="24"/>
          <w:szCs w:val="24"/>
        </w:rPr>
        <w:t xml:space="preserve"> </w:t>
      </w:r>
      <w:r w:rsidRPr="00E15BCD">
        <w:rPr>
          <w:rFonts w:asciiTheme="majorBidi" w:hAnsiTheme="majorBidi" w:cstheme="majorBidi"/>
          <w:sz w:val="24"/>
          <w:szCs w:val="24"/>
        </w:rPr>
        <w:t>diminués</w:t>
      </w:r>
      <w:r>
        <w:rPr>
          <w:rFonts w:asciiTheme="majorBidi" w:hAnsiTheme="majorBidi" w:cstheme="majorBidi"/>
          <w:sz w:val="24"/>
          <w:szCs w:val="24"/>
        </w:rPr>
        <w:t xml:space="preserve"> </w:t>
      </w:r>
      <w:r w:rsidRPr="00E15BCD">
        <w:rPr>
          <w:rFonts w:asciiTheme="majorBidi" w:hAnsiTheme="majorBidi" w:cstheme="majorBidi"/>
          <w:sz w:val="24"/>
          <w:szCs w:val="24"/>
        </w:rPr>
        <w:t>dans</w:t>
      </w:r>
      <w:r>
        <w:rPr>
          <w:rFonts w:asciiTheme="majorBidi" w:hAnsiTheme="majorBidi" w:cstheme="majorBidi"/>
          <w:sz w:val="24"/>
          <w:szCs w:val="24"/>
        </w:rPr>
        <w:t xml:space="preserve"> </w:t>
      </w:r>
      <w:r w:rsidRPr="00E15BCD">
        <w:rPr>
          <w:rFonts w:asciiTheme="majorBidi" w:hAnsiTheme="majorBidi" w:cstheme="majorBidi"/>
          <w:sz w:val="24"/>
          <w:szCs w:val="24"/>
        </w:rPr>
        <w:t>la</w:t>
      </w:r>
      <w:r>
        <w:rPr>
          <w:rFonts w:asciiTheme="majorBidi" w:hAnsiTheme="majorBidi" w:cstheme="majorBidi"/>
          <w:sz w:val="24"/>
          <w:szCs w:val="24"/>
        </w:rPr>
        <w:t xml:space="preserve"> </w:t>
      </w:r>
      <w:r w:rsidRPr="00E15BCD">
        <w:rPr>
          <w:rFonts w:asciiTheme="majorBidi" w:hAnsiTheme="majorBidi" w:cstheme="majorBidi"/>
          <w:sz w:val="24"/>
          <w:szCs w:val="24"/>
        </w:rPr>
        <w:t>salive</w:t>
      </w:r>
      <w:r>
        <w:rPr>
          <w:rFonts w:asciiTheme="majorBidi" w:hAnsiTheme="majorBidi" w:cstheme="majorBidi"/>
          <w:sz w:val="24"/>
          <w:szCs w:val="24"/>
        </w:rPr>
        <w:t xml:space="preserve"> </w:t>
      </w:r>
      <w:r w:rsidRPr="00E15BCD">
        <w:rPr>
          <w:rFonts w:asciiTheme="majorBidi" w:hAnsiTheme="majorBidi" w:cstheme="majorBidi"/>
          <w:sz w:val="24"/>
          <w:szCs w:val="24"/>
        </w:rPr>
        <w:t>et</w:t>
      </w:r>
      <w:r>
        <w:rPr>
          <w:rFonts w:asciiTheme="majorBidi" w:hAnsiTheme="majorBidi" w:cstheme="majorBidi"/>
          <w:sz w:val="24"/>
          <w:szCs w:val="24"/>
        </w:rPr>
        <w:t xml:space="preserve"> </w:t>
      </w:r>
      <w:r w:rsidRPr="00E15BCD">
        <w:rPr>
          <w:rFonts w:asciiTheme="majorBidi" w:hAnsiTheme="majorBidi" w:cstheme="majorBidi"/>
          <w:sz w:val="24"/>
          <w:szCs w:val="24"/>
        </w:rPr>
        <w:t>les</w:t>
      </w:r>
      <w:r>
        <w:rPr>
          <w:rFonts w:asciiTheme="majorBidi" w:hAnsiTheme="majorBidi" w:cstheme="majorBidi"/>
          <w:sz w:val="24"/>
          <w:szCs w:val="24"/>
        </w:rPr>
        <w:t xml:space="preserve"> </w:t>
      </w:r>
      <w:r w:rsidRPr="00E15BCD">
        <w:rPr>
          <w:rFonts w:asciiTheme="majorBidi" w:hAnsiTheme="majorBidi" w:cstheme="majorBidi"/>
          <w:sz w:val="24"/>
          <w:szCs w:val="24"/>
        </w:rPr>
        <w:t>sécrétions</w:t>
      </w:r>
      <w:r>
        <w:rPr>
          <w:rFonts w:asciiTheme="majorBidi" w:hAnsiTheme="majorBidi" w:cstheme="majorBidi"/>
          <w:sz w:val="24"/>
          <w:szCs w:val="24"/>
        </w:rPr>
        <w:t xml:space="preserve"> intestinales. </w:t>
      </w:r>
      <w:r w:rsidRPr="00E15BCD">
        <w:rPr>
          <w:rFonts w:asciiTheme="majorBidi" w:hAnsiTheme="majorBidi" w:cstheme="majorBidi"/>
          <w:sz w:val="24"/>
          <w:szCs w:val="24"/>
        </w:rPr>
        <w:t>L'ensemble</w:t>
      </w:r>
      <w:r>
        <w:rPr>
          <w:rFonts w:asciiTheme="majorBidi" w:hAnsiTheme="majorBidi" w:cstheme="majorBidi"/>
          <w:sz w:val="24"/>
          <w:szCs w:val="24"/>
        </w:rPr>
        <w:t xml:space="preserve"> </w:t>
      </w:r>
      <w:r w:rsidRPr="00E15BCD">
        <w:rPr>
          <w:rFonts w:asciiTheme="majorBidi" w:hAnsiTheme="majorBidi" w:cstheme="majorBidi"/>
          <w:sz w:val="24"/>
          <w:szCs w:val="24"/>
        </w:rPr>
        <w:t>de</w:t>
      </w:r>
      <w:r>
        <w:rPr>
          <w:rFonts w:asciiTheme="majorBidi" w:hAnsiTheme="majorBidi" w:cstheme="majorBidi"/>
          <w:sz w:val="24"/>
          <w:szCs w:val="24"/>
        </w:rPr>
        <w:t xml:space="preserve"> </w:t>
      </w:r>
      <w:r w:rsidRPr="00E15BCD">
        <w:rPr>
          <w:rFonts w:asciiTheme="majorBidi" w:hAnsiTheme="majorBidi" w:cstheme="majorBidi"/>
          <w:sz w:val="24"/>
          <w:szCs w:val="24"/>
        </w:rPr>
        <w:t>ces</w:t>
      </w:r>
      <w:r>
        <w:rPr>
          <w:rFonts w:asciiTheme="majorBidi" w:hAnsiTheme="majorBidi" w:cstheme="majorBidi"/>
          <w:sz w:val="24"/>
          <w:szCs w:val="24"/>
        </w:rPr>
        <w:t xml:space="preserve"> </w:t>
      </w:r>
      <w:r w:rsidRPr="00E15BCD">
        <w:rPr>
          <w:rFonts w:asciiTheme="majorBidi" w:hAnsiTheme="majorBidi" w:cstheme="majorBidi"/>
          <w:sz w:val="24"/>
          <w:szCs w:val="24"/>
        </w:rPr>
        <w:t>résultats</w:t>
      </w:r>
      <w:r>
        <w:rPr>
          <w:rFonts w:asciiTheme="majorBidi" w:hAnsiTheme="majorBidi" w:cstheme="majorBidi"/>
          <w:sz w:val="24"/>
          <w:szCs w:val="24"/>
        </w:rPr>
        <w:t xml:space="preserve"> </w:t>
      </w:r>
      <w:r w:rsidRPr="00E15BCD">
        <w:rPr>
          <w:rFonts w:asciiTheme="majorBidi" w:hAnsiTheme="majorBidi" w:cstheme="majorBidi"/>
          <w:sz w:val="24"/>
          <w:szCs w:val="24"/>
        </w:rPr>
        <w:t>souligne</w:t>
      </w:r>
      <w:r>
        <w:rPr>
          <w:rFonts w:asciiTheme="majorBidi" w:hAnsiTheme="majorBidi" w:cstheme="majorBidi"/>
          <w:sz w:val="24"/>
          <w:szCs w:val="24"/>
        </w:rPr>
        <w:t xml:space="preserve"> </w:t>
      </w:r>
      <w:r w:rsidRPr="00E15BCD">
        <w:rPr>
          <w:rFonts w:asciiTheme="majorBidi" w:hAnsiTheme="majorBidi" w:cstheme="majorBidi"/>
          <w:sz w:val="24"/>
          <w:szCs w:val="24"/>
        </w:rPr>
        <w:t>le</w:t>
      </w:r>
      <w:r>
        <w:rPr>
          <w:rFonts w:asciiTheme="majorBidi" w:hAnsiTheme="majorBidi" w:cstheme="majorBidi"/>
          <w:sz w:val="24"/>
          <w:szCs w:val="24"/>
        </w:rPr>
        <w:t xml:space="preserve"> </w:t>
      </w:r>
      <w:r w:rsidRPr="00E15BCD">
        <w:rPr>
          <w:rFonts w:asciiTheme="majorBidi" w:hAnsiTheme="majorBidi" w:cstheme="majorBidi"/>
          <w:sz w:val="24"/>
          <w:szCs w:val="24"/>
        </w:rPr>
        <w:t>profil</w:t>
      </w:r>
      <w:r>
        <w:rPr>
          <w:rFonts w:asciiTheme="majorBidi" w:hAnsiTheme="majorBidi" w:cstheme="majorBidi"/>
          <w:sz w:val="24"/>
          <w:szCs w:val="24"/>
        </w:rPr>
        <w:t xml:space="preserve"> immunolo</w:t>
      </w:r>
      <w:r w:rsidRPr="00E15BCD">
        <w:rPr>
          <w:rFonts w:asciiTheme="majorBidi" w:hAnsiTheme="majorBidi" w:cstheme="majorBidi"/>
          <w:sz w:val="24"/>
          <w:szCs w:val="24"/>
        </w:rPr>
        <w:t>gique différent</w:t>
      </w:r>
      <w:r>
        <w:rPr>
          <w:rFonts w:asciiTheme="majorBidi" w:hAnsiTheme="majorBidi" w:cstheme="majorBidi"/>
          <w:sz w:val="24"/>
          <w:szCs w:val="24"/>
        </w:rPr>
        <w:t xml:space="preserve"> </w:t>
      </w:r>
      <w:r w:rsidRPr="00E15BCD">
        <w:rPr>
          <w:rFonts w:asciiTheme="majorBidi" w:hAnsiTheme="majorBidi" w:cstheme="majorBidi"/>
          <w:sz w:val="24"/>
          <w:szCs w:val="24"/>
        </w:rPr>
        <w:t>des</w:t>
      </w:r>
      <w:r>
        <w:rPr>
          <w:rFonts w:asciiTheme="majorBidi" w:hAnsiTheme="majorBidi" w:cstheme="majorBidi"/>
          <w:sz w:val="24"/>
          <w:szCs w:val="24"/>
        </w:rPr>
        <w:t xml:space="preserve"> </w:t>
      </w:r>
      <w:r w:rsidRPr="00E15BCD">
        <w:rPr>
          <w:rFonts w:asciiTheme="majorBidi" w:hAnsiTheme="majorBidi" w:cstheme="majorBidi"/>
          <w:sz w:val="24"/>
          <w:szCs w:val="24"/>
        </w:rPr>
        <w:t>sujets</w:t>
      </w:r>
      <w:r>
        <w:rPr>
          <w:rFonts w:asciiTheme="majorBidi" w:hAnsiTheme="majorBidi" w:cstheme="majorBidi"/>
          <w:sz w:val="24"/>
          <w:szCs w:val="24"/>
        </w:rPr>
        <w:t xml:space="preserve"> </w:t>
      </w:r>
      <w:r w:rsidRPr="00E15BCD">
        <w:rPr>
          <w:rFonts w:asciiTheme="majorBidi" w:hAnsiTheme="majorBidi" w:cstheme="majorBidi"/>
          <w:sz w:val="24"/>
          <w:szCs w:val="24"/>
        </w:rPr>
        <w:t>atteints</w:t>
      </w:r>
      <w:r>
        <w:rPr>
          <w:rFonts w:asciiTheme="majorBidi" w:hAnsiTheme="majorBidi" w:cstheme="majorBidi"/>
          <w:sz w:val="24"/>
          <w:szCs w:val="24"/>
        </w:rPr>
        <w:t xml:space="preserve"> </w:t>
      </w:r>
      <w:r w:rsidRPr="00E15BCD">
        <w:rPr>
          <w:rFonts w:asciiTheme="majorBidi" w:hAnsiTheme="majorBidi" w:cstheme="majorBidi"/>
          <w:sz w:val="24"/>
          <w:szCs w:val="24"/>
        </w:rPr>
        <w:t>de</w:t>
      </w:r>
      <w:r>
        <w:rPr>
          <w:rFonts w:asciiTheme="majorBidi" w:hAnsiTheme="majorBidi" w:cstheme="majorBidi"/>
          <w:sz w:val="24"/>
          <w:szCs w:val="24"/>
        </w:rPr>
        <w:t xml:space="preserve"> </w:t>
      </w:r>
      <w:r w:rsidRPr="00E15BCD">
        <w:rPr>
          <w:rFonts w:asciiTheme="majorBidi" w:hAnsiTheme="majorBidi" w:cstheme="majorBidi"/>
          <w:sz w:val="24"/>
          <w:szCs w:val="24"/>
        </w:rPr>
        <w:t>MC</w:t>
      </w:r>
      <w:r>
        <w:rPr>
          <w:rFonts w:asciiTheme="majorBidi" w:hAnsiTheme="majorBidi" w:cstheme="majorBidi"/>
          <w:sz w:val="24"/>
          <w:szCs w:val="24"/>
        </w:rPr>
        <w:t xml:space="preserve"> </w:t>
      </w:r>
      <w:r w:rsidRPr="00E15BCD">
        <w:rPr>
          <w:rFonts w:asciiTheme="majorBidi" w:hAnsiTheme="majorBidi" w:cstheme="majorBidi"/>
          <w:sz w:val="24"/>
          <w:szCs w:val="24"/>
        </w:rPr>
        <w:t>fumeurs</w:t>
      </w:r>
      <w:r>
        <w:rPr>
          <w:rFonts w:asciiTheme="majorBidi" w:hAnsiTheme="majorBidi" w:cstheme="majorBidi"/>
          <w:sz w:val="24"/>
          <w:szCs w:val="24"/>
        </w:rPr>
        <w:t xml:space="preserve"> comparati</w:t>
      </w:r>
      <w:r w:rsidRPr="00E15BCD">
        <w:rPr>
          <w:rFonts w:asciiTheme="majorBidi" w:hAnsiTheme="majorBidi" w:cstheme="majorBidi"/>
          <w:sz w:val="24"/>
          <w:szCs w:val="24"/>
        </w:rPr>
        <w:t>vement</w:t>
      </w:r>
      <w:r>
        <w:rPr>
          <w:rFonts w:asciiTheme="majorBidi" w:hAnsiTheme="majorBidi" w:cstheme="majorBidi"/>
          <w:sz w:val="24"/>
          <w:szCs w:val="24"/>
        </w:rPr>
        <w:t xml:space="preserve"> </w:t>
      </w:r>
      <w:r w:rsidRPr="00E15BCD">
        <w:rPr>
          <w:rFonts w:asciiTheme="majorBidi" w:hAnsiTheme="majorBidi" w:cstheme="majorBidi"/>
          <w:sz w:val="24"/>
          <w:szCs w:val="24"/>
        </w:rPr>
        <w:t>aux</w:t>
      </w:r>
      <w:r>
        <w:rPr>
          <w:rFonts w:asciiTheme="majorBidi" w:hAnsiTheme="majorBidi" w:cstheme="majorBidi"/>
          <w:sz w:val="24"/>
          <w:szCs w:val="24"/>
        </w:rPr>
        <w:t xml:space="preserve"> </w:t>
      </w:r>
      <w:r w:rsidRPr="00E15BCD">
        <w:rPr>
          <w:rFonts w:asciiTheme="majorBidi" w:hAnsiTheme="majorBidi" w:cstheme="majorBidi"/>
          <w:sz w:val="24"/>
          <w:szCs w:val="24"/>
        </w:rPr>
        <w:t>non-fumeurs</w:t>
      </w:r>
      <w:r>
        <w:rPr>
          <w:rFonts w:asciiTheme="majorBidi" w:hAnsiTheme="majorBidi" w:cstheme="majorBidi"/>
          <w:sz w:val="24"/>
          <w:szCs w:val="24"/>
        </w:rPr>
        <w:t xml:space="preserve"> </w:t>
      </w:r>
      <w:r w:rsidRPr="00E15BCD">
        <w:rPr>
          <w:rFonts w:asciiTheme="majorBidi" w:hAnsiTheme="majorBidi" w:cstheme="majorBidi"/>
          <w:sz w:val="24"/>
          <w:szCs w:val="24"/>
        </w:rPr>
        <w:t>autant</w:t>
      </w:r>
      <w:r>
        <w:rPr>
          <w:rFonts w:asciiTheme="majorBidi" w:hAnsiTheme="majorBidi" w:cstheme="majorBidi"/>
          <w:sz w:val="24"/>
          <w:szCs w:val="24"/>
        </w:rPr>
        <w:t xml:space="preserve"> </w:t>
      </w:r>
      <w:r w:rsidRPr="00E15BCD">
        <w:rPr>
          <w:rFonts w:asciiTheme="majorBidi" w:hAnsiTheme="majorBidi" w:cstheme="majorBidi"/>
          <w:sz w:val="24"/>
          <w:szCs w:val="24"/>
        </w:rPr>
        <w:t>qu'il</w:t>
      </w:r>
      <w:r>
        <w:rPr>
          <w:rFonts w:asciiTheme="majorBidi" w:hAnsiTheme="majorBidi" w:cstheme="majorBidi"/>
          <w:sz w:val="24"/>
          <w:szCs w:val="24"/>
        </w:rPr>
        <w:t xml:space="preserve"> </w:t>
      </w:r>
      <w:r w:rsidRPr="00E15BCD">
        <w:rPr>
          <w:rFonts w:asciiTheme="majorBidi" w:hAnsiTheme="majorBidi" w:cstheme="majorBidi"/>
          <w:sz w:val="24"/>
          <w:szCs w:val="24"/>
        </w:rPr>
        <w:t>laisse</w:t>
      </w:r>
      <w:r>
        <w:rPr>
          <w:rFonts w:asciiTheme="majorBidi" w:hAnsiTheme="majorBidi" w:cstheme="majorBidi"/>
          <w:sz w:val="24"/>
          <w:szCs w:val="24"/>
        </w:rPr>
        <w:t xml:space="preserve"> </w:t>
      </w:r>
      <w:r w:rsidRPr="00E15BCD">
        <w:rPr>
          <w:rFonts w:asciiTheme="majorBidi" w:hAnsiTheme="majorBidi" w:cstheme="majorBidi"/>
          <w:sz w:val="24"/>
          <w:szCs w:val="24"/>
        </w:rPr>
        <w:t>à</w:t>
      </w:r>
      <w:r>
        <w:rPr>
          <w:rFonts w:asciiTheme="majorBidi" w:hAnsiTheme="majorBidi" w:cstheme="majorBidi"/>
          <w:sz w:val="24"/>
          <w:szCs w:val="24"/>
        </w:rPr>
        <w:t xml:space="preserve"> </w:t>
      </w:r>
      <w:r w:rsidRPr="00E15BCD">
        <w:rPr>
          <w:rFonts w:asciiTheme="majorBidi" w:hAnsiTheme="majorBidi" w:cstheme="majorBidi"/>
          <w:sz w:val="24"/>
          <w:szCs w:val="24"/>
        </w:rPr>
        <w:t>penser</w:t>
      </w:r>
      <w:r>
        <w:rPr>
          <w:rFonts w:asciiTheme="majorBidi" w:hAnsiTheme="majorBidi" w:cstheme="majorBidi"/>
          <w:sz w:val="24"/>
          <w:szCs w:val="24"/>
        </w:rPr>
        <w:t xml:space="preserve"> </w:t>
      </w:r>
      <w:r w:rsidRPr="00E15BCD">
        <w:rPr>
          <w:rFonts w:asciiTheme="majorBidi" w:hAnsiTheme="majorBidi" w:cstheme="majorBidi"/>
          <w:sz w:val="24"/>
          <w:szCs w:val="24"/>
        </w:rPr>
        <w:t>que l'impact du</w:t>
      </w:r>
      <w:r>
        <w:rPr>
          <w:rFonts w:asciiTheme="majorBidi" w:hAnsiTheme="majorBidi" w:cstheme="majorBidi"/>
          <w:sz w:val="24"/>
          <w:szCs w:val="24"/>
        </w:rPr>
        <w:t xml:space="preserve"> </w:t>
      </w:r>
      <w:r w:rsidRPr="00E15BCD">
        <w:rPr>
          <w:rFonts w:asciiTheme="majorBidi" w:hAnsiTheme="majorBidi" w:cstheme="majorBidi"/>
          <w:sz w:val="24"/>
          <w:szCs w:val="24"/>
        </w:rPr>
        <w:t>tabac</w:t>
      </w:r>
      <w:r>
        <w:rPr>
          <w:rFonts w:asciiTheme="majorBidi" w:hAnsiTheme="majorBidi" w:cstheme="majorBidi"/>
          <w:sz w:val="24"/>
          <w:szCs w:val="24"/>
        </w:rPr>
        <w:t xml:space="preserve"> </w:t>
      </w:r>
      <w:r w:rsidRPr="00E15BCD">
        <w:rPr>
          <w:rFonts w:asciiTheme="majorBidi" w:hAnsiTheme="majorBidi" w:cstheme="majorBidi"/>
          <w:sz w:val="24"/>
          <w:szCs w:val="24"/>
        </w:rPr>
        <w:t>sur</w:t>
      </w:r>
      <w:r>
        <w:rPr>
          <w:rFonts w:asciiTheme="majorBidi" w:hAnsiTheme="majorBidi" w:cstheme="majorBidi"/>
          <w:sz w:val="24"/>
          <w:szCs w:val="24"/>
        </w:rPr>
        <w:t xml:space="preserve"> </w:t>
      </w:r>
      <w:r w:rsidRPr="00E15BCD">
        <w:rPr>
          <w:rFonts w:asciiTheme="majorBidi" w:hAnsiTheme="majorBidi" w:cstheme="majorBidi"/>
          <w:sz w:val="24"/>
          <w:szCs w:val="24"/>
        </w:rPr>
        <w:t>le</w:t>
      </w:r>
      <w:r>
        <w:rPr>
          <w:rFonts w:asciiTheme="majorBidi" w:hAnsiTheme="majorBidi" w:cstheme="majorBidi"/>
          <w:sz w:val="24"/>
          <w:szCs w:val="24"/>
        </w:rPr>
        <w:t xml:space="preserve"> </w:t>
      </w:r>
      <w:r w:rsidRPr="00E15BCD">
        <w:rPr>
          <w:rFonts w:asciiTheme="majorBidi" w:hAnsiTheme="majorBidi" w:cstheme="majorBidi"/>
          <w:sz w:val="24"/>
          <w:szCs w:val="24"/>
        </w:rPr>
        <w:t>système</w:t>
      </w:r>
      <w:r>
        <w:rPr>
          <w:rFonts w:asciiTheme="majorBidi" w:hAnsiTheme="majorBidi" w:cstheme="majorBidi"/>
          <w:sz w:val="24"/>
          <w:szCs w:val="24"/>
        </w:rPr>
        <w:t xml:space="preserve"> </w:t>
      </w:r>
      <w:r w:rsidRPr="00E15BCD">
        <w:rPr>
          <w:rFonts w:asciiTheme="majorBidi" w:hAnsiTheme="majorBidi" w:cstheme="majorBidi"/>
          <w:sz w:val="24"/>
          <w:szCs w:val="24"/>
        </w:rPr>
        <w:t>immunitaire</w:t>
      </w:r>
      <w:r>
        <w:rPr>
          <w:rFonts w:asciiTheme="majorBidi" w:hAnsiTheme="majorBidi" w:cstheme="majorBidi"/>
          <w:sz w:val="24"/>
          <w:szCs w:val="24"/>
        </w:rPr>
        <w:t xml:space="preserve"> </w:t>
      </w:r>
      <w:r w:rsidRPr="00E15BCD">
        <w:rPr>
          <w:rFonts w:asciiTheme="majorBidi" w:hAnsiTheme="majorBidi" w:cstheme="majorBidi"/>
          <w:sz w:val="24"/>
          <w:szCs w:val="24"/>
        </w:rPr>
        <w:t>est</w:t>
      </w:r>
      <w:r>
        <w:rPr>
          <w:rFonts w:asciiTheme="majorBidi" w:hAnsiTheme="majorBidi" w:cstheme="majorBidi"/>
          <w:sz w:val="24"/>
          <w:szCs w:val="24"/>
        </w:rPr>
        <w:t xml:space="preserve"> </w:t>
      </w:r>
      <w:r w:rsidRPr="00E15BCD">
        <w:rPr>
          <w:rFonts w:asciiTheme="majorBidi" w:hAnsiTheme="majorBidi" w:cstheme="majorBidi"/>
          <w:sz w:val="24"/>
          <w:szCs w:val="24"/>
        </w:rPr>
        <w:t>un</w:t>
      </w:r>
      <w:r>
        <w:rPr>
          <w:rFonts w:asciiTheme="majorBidi" w:hAnsiTheme="majorBidi" w:cstheme="majorBidi"/>
          <w:sz w:val="24"/>
          <w:szCs w:val="24"/>
        </w:rPr>
        <w:t xml:space="preserve"> </w:t>
      </w:r>
      <w:r w:rsidRPr="00E15BCD">
        <w:rPr>
          <w:rFonts w:asciiTheme="majorBidi" w:hAnsiTheme="majorBidi" w:cstheme="majorBidi"/>
          <w:sz w:val="24"/>
          <w:szCs w:val="24"/>
        </w:rPr>
        <w:t>mécanisme explicatif de</w:t>
      </w:r>
      <w:r>
        <w:rPr>
          <w:rFonts w:asciiTheme="majorBidi" w:hAnsiTheme="majorBidi" w:cstheme="majorBidi"/>
          <w:sz w:val="24"/>
          <w:szCs w:val="24"/>
        </w:rPr>
        <w:t xml:space="preserve"> </w:t>
      </w:r>
      <w:r w:rsidRPr="00E15BCD">
        <w:rPr>
          <w:rFonts w:asciiTheme="majorBidi" w:hAnsiTheme="majorBidi" w:cstheme="majorBidi"/>
          <w:sz w:val="24"/>
          <w:szCs w:val="24"/>
        </w:rPr>
        <w:t>son</w:t>
      </w:r>
      <w:r>
        <w:rPr>
          <w:rFonts w:asciiTheme="majorBidi" w:hAnsiTheme="majorBidi" w:cstheme="majorBidi"/>
          <w:sz w:val="24"/>
          <w:szCs w:val="24"/>
        </w:rPr>
        <w:t xml:space="preserve"> </w:t>
      </w:r>
      <w:r w:rsidRPr="00E15BCD">
        <w:rPr>
          <w:rFonts w:asciiTheme="majorBidi" w:hAnsiTheme="majorBidi" w:cstheme="majorBidi"/>
          <w:sz w:val="24"/>
          <w:szCs w:val="24"/>
        </w:rPr>
        <w:t>rôle</w:t>
      </w:r>
      <w:r>
        <w:rPr>
          <w:rFonts w:asciiTheme="majorBidi" w:hAnsiTheme="majorBidi" w:cstheme="majorBidi"/>
          <w:sz w:val="24"/>
          <w:szCs w:val="24"/>
        </w:rPr>
        <w:t xml:space="preserve"> </w:t>
      </w:r>
      <w:r w:rsidRPr="00E15BCD">
        <w:rPr>
          <w:rFonts w:asciiTheme="majorBidi" w:hAnsiTheme="majorBidi" w:cstheme="majorBidi"/>
          <w:sz w:val="24"/>
          <w:szCs w:val="24"/>
        </w:rPr>
        <w:t>délétère</w:t>
      </w:r>
      <w:r>
        <w:rPr>
          <w:rFonts w:asciiTheme="majorBidi" w:hAnsiTheme="majorBidi" w:cstheme="majorBidi"/>
          <w:sz w:val="24"/>
          <w:szCs w:val="24"/>
        </w:rPr>
        <w:t xml:space="preserve"> </w:t>
      </w:r>
      <w:r w:rsidRPr="00E15BCD">
        <w:rPr>
          <w:rFonts w:asciiTheme="majorBidi" w:hAnsiTheme="majorBidi" w:cstheme="majorBidi"/>
          <w:sz w:val="24"/>
          <w:szCs w:val="24"/>
        </w:rPr>
        <w:t>dans</w:t>
      </w:r>
      <w:r>
        <w:rPr>
          <w:rFonts w:asciiTheme="majorBidi" w:hAnsiTheme="majorBidi" w:cstheme="majorBidi"/>
          <w:sz w:val="24"/>
          <w:szCs w:val="24"/>
        </w:rPr>
        <w:t xml:space="preserve"> </w:t>
      </w:r>
      <w:r w:rsidRPr="00E15BCD">
        <w:rPr>
          <w:rFonts w:asciiTheme="majorBidi" w:hAnsiTheme="majorBidi" w:cstheme="majorBidi"/>
          <w:sz w:val="24"/>
          <w:szCs w:val="24"/>
        </w:rPr>
        <w:t>la</w:t>
      </w:r>
      <w:r>
        <w:rPr>
          <w:rFonts w:asciiTheme="majorBidi" w:hAnsiTheme="majorBidi" w:cstheme="majorBidi"/>
          <w:sz w:val="24"/>
          <w:szCs w:val="24"/>
        </w:rPr>
        <w:t xml:space="preserve"> </w:t>
      </w:r>
      <w:r w:rsidRPr="00E15BCD">
        <w:rPr>
          <w:rFonts w:asciiTheme="majorBidi" w:hAnsiTheme="majorBidi" w:cstheme="majorBidi"/>
          <w:sz w:val="24"/>
          <w:szCs w:val="24"/>
        </w:rPr>
        <w:t>genèse</w:t>
      </w:r>
      <w:r>
        <w:rPr>
          <w:rFonts w:asciiTheme="majorBidi" w:hAnsiTheme="majorBidi" w:cstheme="majorBidi"/>
          <w:sz w:val="24"/>
          <w:szCs w:val="24"/>
        </w:rPr>
        <w:t xml:space="preserve"> </w:t>
      </w:r>
      <w:r w:rsidRPr="00E15BCD">
        <w:rPr>
          <w:rFonts w:asciiTheme="majorBidi" w:hAnsiTheme="majorBidi" w:cstheme="majorBidi"/>
          <w:sz w:val="24"/>
          <w:szCs w:val="24"/>
        </w:rPr>
        <w:t>et</w:t>
      </w:r>
      <w:r>
        <w:rPr>
          <w:rFonts w:asciiTheme="majorBidi" w:hAnsiTheme="majorBidi" w:cstheme="majorBidi"/>
          <w:sz w:val="24"/>
          <w:szCs w:val="24"/>
        </w:rPr>
        <w:t xml:space="preserve"> </w:t>
      </w:r>
      <w:r w:rsidRPr="00E15BCD">
        <w:rPr>
          <w:rFonts w:asciiTheme="majorBidi" w:hAnsiTheme="majorBidi" w:cstheme="majorBidi"/>
          <w:sz w:val="24"/>
          <w:szCs w:val="24"/>
        </w:rPr>
        <w:t>l'évolution</w:t>
      </w:r>
      <w:r>
        <w:rPr>
          <w:rFonts w:asciiTheme="majorBidi" w:hAnsiTheme="majorBidi" w:cstheme="majorBidi"/>
          <w:sz w:val="24"/>
          <w:szCs w:val="24"/>
        </w:rPr>
        <w:t xml:space="preserve"> </w:t>
      </w:r>
      <w:r w:rsidR="00FD41CD">
        <w:rPr>
          <w:rFonts w:asciiTheme="majorBidi" w:hAnsiTheme="majorBidi" w:cstheme="majorBidi"/>
          <w:sz w:val="24"/>
          <w:szCs w:val="24"/>
        </w:rPr>
        <w:t>de ces pathologies</w:t>
      </w:r>
      <w:r w:rsidRPr="00E15BCD">
        <w:rPr>
          <w:rFonts w:asciiTheme="majorBidi" w:hAnsiTheme="majorBidi" w:cstheme="majorBidi"/>
          <w:sz w:val="24"/>
          <w:szCs w:val="24"/>
        </w:rPr>
        <w:t>.</w:t>
      </w:r>
    </w:p>
    <w:p w:rsidR="000B3670" w:rsidRPr="008E062A" w:rsidRDefault="00F66181" w:rsidP="00DB4E06">
      <w:pPr>
        <w:pStyle w:val="Paragraphedeliste"/>
        <w:numPr>
          <w:ilvl w:val="0"/>
          <w:numId w:val="2"/>
        </w:numPr>
        <w:jc w:val="both"/>
        <w:rPr>
          <w:rStyle w:val="lev"/>
          <w:rFonts w:asciiTheme="majorBidi" w:hAnsiTheme="majorBidi" w:cstheme="majorBidi"/>
          <w:sz w:val="24"/>
          <w:szCs w:val="24"/>
        </w:rPr>
      </w:pPr>
      <w:r w:rsidRPr="008E062A">
        <w:rPr>
          <w:rStyle w:val="lev"/>
          <w:rFonts w:asciiTheme="majorBidi" w:hAnsiTheme="majorBidi" w:cstheme="majorBidi"/>
          <w:sz w:val="24"/>
          <w:szCs w:val="24"/>
        </w:rPr>
        <w:t>Les facteurs d’environnement</w:t>
      </w:r>
    </w:p>
    <w:p w:rsidR="00F66181" w:rsidRPr="00F66181" w:rsidRDefault="00F66181" w:rsidP="00DB4E06">
      <w:pPr>
        <w:jc w:val="both"/>
        <w:rPr>
          <w:rStyle w:val="lev"/>
          <w:rFonts w:asciiTheme="majorBidi" w:hAnsiTheme="majorBidi" w:cstheme="majorBidi"/>
          <w:b w:val="0"/>
          <w:bCs w:val="0"/>
          <w:sz w:val="24"/>
          <w:szCs w:val="24"/>
        </w:rPr>
      </w:pPr>
      <w:r w:rsidRPr="00F66181">
        <w:rPr>
          <w:rStyle w:val="lev"/>
          <w:rFonts w:ascii="MS Mincho" w:eastAsia="MS Mincho" w:hAnsi="MS Mincho" w:cs="MS Mincho" w:hint="eastAsia"/>
          <w:b w:val="0"/>
          <w:bCs w:val="0"/>
          <w:sz w:val="24"/>
          <w:szCs w:val="24"/>
        </w:rPr>
        <w:t>➤</w:t>
      </w:r>
      <w:r w:rsidRPr="00F66181">
        <w:rPr>
          <w:rStyle w:val="lev"/>
          <w:rFonts w:asciiTheme="majorBidi" w:hAnsiTheme="majorBidi" w:cstheme="majorBidi"/>
          <w:b w:val="0"/>
          <w:bCs w:val="0"/>
          <w:sz w:val="24"/>
          <w:szCs w:val="24"/>
        </w:rPr>
        <w:t xml:space="preserve"> Le tabac</w:t>
      </w:r>
      <w:r w:rsidR="002D554B">
        <w:rPr>
          <w:rStyle w:val="lev"/>
          <w:rFonts w:asciiTheme="majorBidi" w:hAnsiTheme="majorBidi" w:cstheme="majorBidi"/>
          <w:b w:val="0"/>
          <w:bCs w:val="0"/>
          <w:sz w:val="24"/>
          <w:szCs w:val="24"/>
        </w:rPr>
        <w:t xml:space="preserve"> </w:t>
      </w:r>
    </w:p>
    <w:p w:rsidR="00F66181" w:rsidRPr="00F66181" w:rsidRDefault="00F66181" w:rsidP="002D554B">
      <w:pPr>
        <w:jc w:val="both"/>
        <w:rPr>
          <w:rStyle w:val="lev"/>
          <w:rFonts w:asciiTheme="majorBidi" w:hAnsiTheme="majorBidi" w:cstheme="majorBidi"/>
          <w:b w:val="0"/>
          <w:bCs w:val="0"/>
          <w:sz w:val="24"/>
          <w:szCs w:val="24"/>
        </w:rPr>
      </w:pPr>
      <w:r w:rsidRPr="00F66181">
        <w:rPr>
          <w:rStyle w:val="lev"/>
          <w:rFonts w:asciiTheme="majorBidi" w:hAnsiTheme="majorBidi" w:cstheme="majorBidi"/>
          <w:b w:val="0"/>
          <w:bCs w:val="0"/>
          <w:sz w:val="24"/>
          <w:szCs w:val="24"/>
        </w:rPr>
        <w:t>Le tabac a des effets opposés dans la MC et dans la R</w:t>
      </w:r>
      <w:r w:rsidR="002D554B" w:rsidRPr="00F66181">
        <w:rPr>
          <w:rStyle w:val="lev"/>
          <w:rFonts w:asciiTheme="majorBidi" w:hAnsiTheme="majorBidi" w:cstheme="majorBidi"/>
          <w:b w:val="0"/>
          <w:bCs w:val="0"/>
          <w:sz w:val="24"/>
          <w:szCs w:val="24"/>
        </w:rPr>
        <w:t>C</w:t>
      </w:r>
      <w:r w:rsidR="002D554B">
        <w:rPr>
          <w:rStyle w:val="lev"/>
          <w:rFonts w:asciiTheme="majorBidi" w:hAnsiTheme="majorBidi" w:cstheme="majorBidi"/>
          <w:b w:val="0"/>
          <w:bCs w:val="0"/>
          <w:sz w:val="24"/>
          <w:szCs w:val="24"/>
        </w:rPr>
        <w:t>U</w:t>
      </w:r>
      <w:r w:rsidRPr="00F66181">
        <w:rPr>
          <w:rStyle w:val="lev"/>
          <w:rFonts w:asciiTheme="majorBidi" w:hAnsiTheme="majorBidi" w:cstheme="majorBidi"/>
          <w:b w:val="0"/>
          <w:bCs w:val="0"/>
          <w:sz w:val="24"/>
          <w:szCs w:val="24"/>
        </w:rPr>
        <w:t>H :</w:t>
      </w:r>
    </w:p>
    <w:p w:rsidR="00F66181" w:rsidRPr="00F66181" w:rsidRDefault="00FD41CD" w:rsidP="00FD41CD">
      <w:pPr>
        <w:jc w:val="both"/>
        <w:rPr>
          <w:rStyle w:val="lev"/>
          <w:rFonts w:asciiTheme="majorBidi" w:hAnsiTheme="majorBidi" w:cstheme="majorBidi"/>
          <w:b w:val="0"/>
          <w:bCs w:val="0"/>
          <w:sz w:val="24"/>
          <w:szCs w:val="24"/>
        </w:rPr>
      </w:pPr>
      <w:r>
        <w:rPr>
          <w:rStyle w:val="lev"/>
          <w:rFonts w:asciiTheme="majorBidi" w:hAnsiTheme="majorBidi" w:cstheme="majorBidi"/>
          <w:b w:val="0"/>
          <w:bCs w:val="0"/>
          <w:sz w:val="24"/>
          <w:szCs w:val="24"/>
        </w:rPr>
        <w:t xml:space="preserve">• </w:t>
      </w:r>
      <w:r w:rsidRPr="002D554B">
        <w:rPr>
          <w:rStyle w:val="lev"/>
          <w:rFonts w:asciiTheme="majorBidi" w:hAnsiTheme="majorBidi" w:cstheme="majorBidi"/>
          <w:sz w:val="24"/>
          <w:szCs w:val="24"/>
        </w:rPr>
        <w:t>MC</w:t>
      </w:r>
      <w:r>
        <w:rPr>
          <w:rStyle w:val="lev"/>
          <w:rFonts w:asciiTheme="majorBidi" w:hAnsiTheme="majorBidi" w:cstheme="majorBidi"/>
          <w:b w:val="0"/>
          <w:bCs w:val="0"/>
          <w:sz w:val="24"/>
          <w:szCs w:val="24"/>
        </w:rPr>
        <w:t xml:space="preserve"> : l</w:t>
      </w:r>
      <w:r w:rsidRPr="00F66181">
        <w:rPr>
          <w:rStyle w:val="lev"/>
          <w:rFonts w:asciiTheme="majorBidi" w:hAnsiTheme="majorBidi" w:cstheme="majorBidi"/>
          <w:b w:val="0"/>
          <w:bCs w:val="0"/>
          <w:sz w:val="24"/>
          <w:szCs w:val="24"/>
        </w:rPr>
        <w:t>e risque de développer une MC est 2 fois plus élevé chez les fumeurs, l’évolution de la maladie est beaucoup plus sévère, en termes de poussées, de recours aux traitements corticoïdes, immunosuppresseurs, aux interventions chirurgicales, les récidives post op</w:t>
      </w:r>
      <w:r w:rsidR="002D554B">
        <w:rPr>
          <w:rStyle w:val="lev"/>
          <w:rFonts w:asciiTheme="majorBidi" w:hAnsiTheme="majorBidi" w:cstheme="majorBidi"/>
          <w:b w:val="0"/>
          <w:bCs w:val="0"/>
          <w:sz w:val="24"/>
          <w:szCs w:val="24"/>
        </w:rPr>
        <w:t>ératoires étant plus fréquentes ;</w:t>
      </w:r>
    </w:p>
    <w:p w:rsidR="00F66181" w:rsidRPr="00F66181" w:rsidRDefault="00FD41CD" w:rsidP="008E062A">
      <w:pPr>
        <w:jc w:val="both"/>
        <w:rPr>
          <w:rStyle w:val="lev"/>
          <w:rFonts w:asciiTheme="majorBidi" w:hAnsiTheme="majorBidi" w:cstheme="majorBidi"/>
          <w:b w:val="0"/>
          <w:bCs w:val="0"/>
          <w:sz w:val="24"/>
          <w:szCs w:val="24"/>
        </w:rPr>
      </w:pPr>
      <w:r>
        <w:rPr>
          <w:rStyle w:val="lev"/>
          <w:rFonts w:asciiTheme="majorBidi" w:hAnsiTheme="majorBidi" w:cstheme="majorBidi"/>
          <w:b w:val="0"/>
          <w:bCs w:val="0"/>
          <w:sz w:val="24"/>
          <w:szCs w:val="24"/>
        </w:rPr>
        <w:t xml:space="preserve">• </w:t>
      </w:r>
      <w:r w:rsidRPr="002D554B">
        <w:rPr>
          <w:rStyle w:val="lev"/>
          <w:rFonts w:asciiTheme="majorBidi" w:hAnsiTheme="majorBidi" w:cstheme="majorBidi"/>
          <w:sz w:val="24"/>
          <w:szCs w:val="24"/>
        </w:rPr>
        <w:t>RC</w:t>
      </w:r>
      <w:r w:rsidR="002D554B">
        <w:rPr>
          <w:rStyle w:val="lev"/>
          <w:rFonts w:asciiTheme="majorBidi" w:hAnsiTheme="majorBidi" w:cstheme="majorBidi"/>
          <w:sz w:val="24"/>
          <w:szCs w:val="24"/>
        </w:rPr>
        <w:t>U</w:t>
      </w:r>
      <w:r w:rsidRPr="002D554B">
        <w:rPr>
          <w:rStyle w:val="lev"/>
          <w:rFonts w:asciiTheme="majorBidi" w:hAnsiTheme="majorBidi" w:cstheme="majorBidi"/>
          <w:sz w:val="24"/>
          <w:szCs w:val="24"/>
        </w:rPr>
        <w:t>H</w:t>
      </w:r>
      <w:r>
        <w:rPr>
          <w:rStyle w:val="lev"/>
          <w:rFonts w:asciiTheme="majorBidi" w:hAnsiTheme="majorBidi" w:cstheme="majorBidi"/>
          <w:b w:val="0"/>
          <w:bCs w:val="0"/>
          <w:sz w:val="24"/>
          <w:szCs w:val="24"/>
        </w:rPr>
        <w:t xml:space="preserve"> : l</w:t>
      </w:r>
      <w:r w:rsidRPr="00F66181">
        <w:rPr>
          <w:rStyle w:val="lev"/>
          <w:rFonts w:asciiTheme="majorBidi" w:hAnsiTheme="majorBidi" w:cstheme="majorBidi"/>
          <w:b w:val="0"/>
          <w:bCs w:val="0"/>
          <w:sz w:val="24"/>
          <w:szCs w:val="24"/>
        </w:rPr>
        <w:t>e risque de développer une R</w:t>
      </w:r>
      <w:r w:rsidR="008E062A" w:rsidRPr="00F66181">
        <w:rPr>
          <w:rStyle w:val="lev"/>
          <w:rFonts w:asciiTheme="majorBidi" w:hAnsiTheme="majorBidi" w:cstheme="majorBidi"/>
          <w:b w:val="0"/>
          <w:bCs w:val="0"/>
          <w:sz w:val="24"/>
          <w:szCs w:val="24"/>
        </w:rPr>
        <w:t>C</w:t>
      </w:r>
      <w:r>
        <w:rPr>
          <w:rStyle w:val="lev"/>
          <w:rFonts w:asciiTheme="majorBidi" w:hAnsiTheme="majorBidi" w:cstheme="majorBidi"/>
          <w:b w:val="0"/>
          <w:bCs w:val="0"/>
          <w:sz w:val="24"/>
          <w:szCs w:val="24"/>
        </w:rPr>
        <w:t>U</w:t>
      </w:r>
      <w:r w:rsidRPr="00F66181">
        <w:rPr>
          <w:rStyle w:val="lev"/>
          <w:rFonts w:asciiTheme="majorBidi" w:hAnsiTheme="majorBidi" w:cstheme="majorBidi"/>
          <w:b w:val="0"/>
          <w:bCs w:val="0"/>
          <w:sz w:val="24"/>
          <w:szCs w:val="24"/>
        </w:rPr>
        <w:t xml:space="preserve">H est 2,5 fois moins élevé chez les fumeurs et la maladie survenant chez les fumeurs semble moins sévère. L’effet </w:t>
      </w:r>
      <w:r w:rsidRPr="008E062A">
        <w:rPr>
          <w:rStyle w:val="lev"/>
          <w:rFonts w:asciiTheme="majorBidi" w:hAnsiTheme="majorBidi" w:cstheme="majorBidi"/>
          <w:b w:val="0"/>
          <w:bCs w:val="0"/>
          <w:sz w:val="24"/>
          <w:szCs w:val="24"/>
        </w:rPr>
        <w:t>«</w:t>
      </w:r>
      <w:r w:rsidRPr="00F66181">
        <w:rPr>
          <w:rStyle w:val="lev"/>
          <w:rFonts w:asciiTheme="majorBidi" w:hAnsiTheme="majorBidi" w:cstheme="majorBidi"/>
          <w:b w:val="0"/>
          <w:bCs w:val="0"/>
          <w:sz w:val="24"/>
          <w:szCs w:val="24"/>
        </w:rPr>
        <w:t xml:space="preserve"> bénéfique </w:t>
      </w:r>
      <w:r w:rsidRPr="008E062A">
        <w:rPr>
          <w:rStyle w:val="lev"/>
          <w:rFonts w:asciiTheme="majorBidi" w:hAnsiTheme="majorBidi" w:cstheme="majorBidi"/>
          <w:b w:val="0"/>
          <w:bCs w:val="0"/>
          <w:sz w:val="24"/>
          <w:szCs w:val="24"/>
        </w:rPr>
        <w:t>»</w:t>
      </w:r>
      <w:r w:rsidRPr="00F66181">
        <w:rPr>
          <w:rStyle w:val="lev"/>
          <w:rFonts w:asciiTheme="majorBidi" w:hAnsiTheme="majorBidi" w:cstheme="majorBidi"/>
          <w:b w:val="0"/>
          <w:bCs w:val="0"/>
          <w:sz w:val="24"/>
          <w:szCs w:val="24"/>
        </w:rPr>
        <w:t xml:space="preserve"> du tabagisme serait dû à la nicotine, ni les essais de patchs</w:t>
      </w:r>
      <w:r w:rsidR="008E062A">
        <w:rPr>
          <w:rStyle w:val="lev"/>
          <w:rFonts w:asciiTheme="majorBidi" w:hAnsiTheme="majorBidi" w:cstheme="majorBidi"/>
          <w:b w:val="0"/>
          <w:bCs w:val="0"/>
          <w:sz w:val="24"/>
          <w:szCs w:val="24"/>
        </w:rPr>
        <w:t>,</w:t>
      </w:r>
      <w:r w:rsidRPr="00F66181">
        <w:rPr>
          <w:rStyle w:val="lev"/>
          <w:rFonts w:asciiTheme="majorBidi" w:hAnsiTheme="majorBidi" w:cstheme="majorBidi"/>
          <w:b w:val="0"/>
          <w:bCs w:val="0"/>
          <w:sz w:val="24"/>
          <w:szCs w:val="24"/>
        </w:rPr>
        <w:t xml:space="preserve"> ni les prescriptions de lavement à base de nicotine n’ont été concluants</w:t>
      </w:r>
      <w:r w:rsidR="002D554B">
        <w:rPr>
          <w:rStyle w:val="lev"/>
          <w:rFonts w:asciiTheme="majorBidi" w:hAnsiTheme="majorBidi" w:cstheme="majorBidi"/>
          <w:b w:val="0"/>
          <w:bCs w:val="0"/>
          <w:sz w:val="24"/>
          <w:szCs w:val="24"/>
        </w:rPr>
        <w:t>.</w:t>
      </w:r>
    </w:p>
    <w:p w:rsidR="00F66181" w:rsidRPr="00F66181" w:rsidRDefault="00F66181" w:rsidP="00DB4E06">
      <w:pPr>
        <w:jc w:val="both"/>
        <w:rPr>
          <w:rStyle w:val="lev"/>
          <w:rFonts w:asciiTheme="majorBidi" w:hAnsiTheme="majorBidi" w:cstheme="majorBidi"/>
          <w:b w:val="0"/>
          <w:bCs w:val="0"/>
          <w:sz w:val="24"/>
          <w:szCs w:val="24"/>
        </w:rPr>
      </w:pPr>
      <w:r w:rsidRPr="00F66181">
        <w:rPr>
          <w:rStyle w:val="lev"/>
          <w:rFonts w:asciiTheme="majorBidi" w:hAnsiTheme="majorBidi" w:cstheme="majorBidi"/>
          <w:b w:val="0"/>
          <w:bCs w:val="0"/>
          <w:sz w:val="24"/>
          <w:szCs w:val="24"/>
        </w:rPr>
        <w:t>À l’inverse, le sevrage tabagique est bénéfique dès la fin de la première année, avec diminution du nombre des rechutes, du recours à la chirurgie et aux traitements immunosuppresseurs.</w:t>
      </w:r>
    </w:p>
    <w:p w:rsidR="00F66181" w:rsidRPr="00F66181" w:rsidRDefault="00F66181" w:rsidP="00DB4E06">
      <w:pPr>
        <w:jc w:val="both"/>
        <w:rPr>
          <w:rStyle w:val="lev"/>
          <w:rFonts w:asciiTheme="majorBidi" w:hAnsiTheme="majorBidi" w:cstheme="majorBidi"/>
          <w:b w:val="0"/>
          <w:bCs w:val="0"/>
          <w:sz w:val="24"/>
          <w:szCs w:val="24"/>
        </w:rPr>
      </w:pPr>
      <w:r w:rsidRPr="00F66181">
        <w:rPr>
          <w:rStyle w:val="lev"/>
          <w:rFonts w:ascii="MS Mincho" w:eastAsia="MS Mincho" w:hAnsi="MS Mincho" w:cs="MS Mincho" w:hint="eastAsia"/>
          <w:b w:val="0"/>
          <w:bCs w:val="0"/>
          <w:sz w:val="24"/>
          <w:szCs w:val="24"/>
        </w:rPr>
        <w:t>➤</w:t>
      </w:r>
      <w:r w:rsidRPr="00F66181">
        <w:rPr>
          <w:rStyle w:val="lev"/>
          <w:rFonts w:asciiTheme="majorBidi" w:hAnsiTheme="majorBidi" w:cstheme="majorBidi"/>
          <w:b w:val="0"/>
          <w:bCs w:val="0"/>
          <w:sz w:val="24"/>
          <w:szCs w:val="24"/>
        </w:rPr>
        <w:t xml:space="preserve"> L’appendicectomie</w:t>
      </w:r>
    </w:p>
    <w:p w:rsidR="00F66181" w:rsidRPr="00F66181" w:rsidRDefault="00F66181" w:rsidP="00DB4E06">
      <w:pPr>
        <w:jc w:val="both"/>
        <w:rPr>
          <w:rStyle w:val="lev"/>
          <w:rFonts w:asciiTheme="majorBidi" w:hAnsiTheme="majorBidi" w:cstheme="majorBidi"/>
          <w:b w:val="0"/>
          <w:bCs w:val="0"/>
          <w:sz w:val="24"/>
          <w:szCs w:val="24"/>
        </w:rPr>
      </w:pPr>
      <w:r w:rsidRPr="00F66181">
        <w:rPr>
          <w:rStyle w:val="lev"/>
          <w:rFonts w:asciiTheme="majorBidi" w:hAnsiTheme="majorBidi" w:cstheme="majorBidi"/>
          <w:b w:val="0"/>
          <w:bCs w:val="0"/>
          <w:sz w:val="24"/>
          <w:szCs w:val="24"/>
        </w:rPr>
        <w:t>L’appendicectomie a un effet protecteur vis-à-vis de la RCH, si elle est réalisée avant l’âge de 20 ans.</w:t>
      </w:r>
    </w:p>
    <w:p w:rsidR="00F45F89" w:rsidRPr="00FD41CD" w:rsidRDefault="00F66181" w:rsidP="00FD41CD">
      <w:pPr>
        <w:jc w:val="both"/>
        <w:rPr>
          <w:rFonts w:asciiTheme="majorBidi" w:hAnsiTheme="majorBidi" w:cstheme="majorBidi"/>
          <w:sz w:val="24"/>
          <w:szCs w:val="24"/>
        </w:rPr>
      </w:pPr>
      <w:r w:rsidRPr="00F66181">
        <w:rPr>
          <w:rStyle w:val="lev"/>
          <w:rFonts w:ascii="MS Mincho" w:eastAsia="MS Mincho" w:hAnsi="MS Mincho" w:cs="MS Mincho" w:hint="eastAsia"/>
          <w:b w:val="0"/>
          <w:bCs w:val="0"/>
          <w:sz w:val="24"/>
          <w:szCs w:val="24"/>
        </w:rPr>
        <w:t>➤</w:t>
      </w:r>
      <w:r w:rsidRPr="00F66181">
        <w:rPr>
          <w:rStyle w:val="lev"/>
          <w:rFonts w:asciiTheme="majorBidi" w:hAnsiTheme="majorBidi" w:cstheme="majorBidi"/>
          <w:b w:val="0"/>
          <w:bCs w:val="0"/>
          <w:sz w:val="24"/>
          <w:szCs w:val="24"/>
        </w:rPr>
        <w:t xml:space="preserve"> L’alimentation</w:t>
      </w:r>
      <w:r w:rsidR="00FD41CD">
        <w:rPr>
          <w:rStyle w:val="lev"/>
          <w:rFonts w:asciiTheme="majorBidi" w:hAnsiTheme="majorBidi" w:cstheme="majorBidi"/>
          <w:b w:val="0"/>
          <w:bCs w:val="0"/>
          <w:sz w:val="24"/>
          <w:szCs w:val="24"/>
        </w:rPr>
        <w:t xml:space="preserve">: </w:t>
      </w:r>
      <w:r w:rsidR="00FD41CD">
        <w:rPr>
          <w:rFonts w:asciiTheme="majorBidi" w:hAnsiTheme="majorBidi" w:cstheme="majorBidi"/>
          <w:sz w:val="24"/>
          <w:szCs w:val="24"/>
        </w:rPr>
        <w:t>d</w:t>
      </w:r>
      <w:r w:rsidR="00F45F89" w:rsidRPr="00F45F89">
        <w:rPr>
          <w:rFonts w:asciiTheme="majorBidi" w:hAnsiTheme="majorBidi" w:cstheme="majorBidi"/>
          <w:sz w:val="24"/>
          <w:szCs w:val="24"/>
        </w:rPr>
        <w:t>es témoignages de patients suggèrent qu’une modification du</w:t>
      </w:r>
      <w:r w:rsidR="00F45F89">
        <w:rPr>
          <w:rFonts w:asciiTheme="majorBidi" w:hAnsiTheme="majorBidi" w:cstheme="majorBidi"/>
          <w:sz w:val="24"/>
          <w:szCs w:val="24"/>
        </w:rPr>
        <w:t xml:space="preserve"> </w:t>
      </w:r>
      <w:r w:rsidR="00FD41CD">
        <w:rPr>
          <w:rFonts w:asciiTheme="majorBidi" w:hAnsiTheme="majorBidi" w:cstheme="majorBidi"/>
          <w:sz w:val="24"/>
          <w:szCs w:val="24"/>
        </w:rPr>
        <w:t xml:space="preserve">mode d’alimentation et </w:t>
      </w:r>
      <w:r w:rsidR="00F45F89" w:rsidRPr="00F45F89">
        <w:rPr>
          <w:rFonts w:asciiTheme="majorBidi" w:hAnsiTheme="majorBidi" w:cstheme="majorBidi"/>
          <w:sz w:val="24"/>
          <w:szCs w:val="24"/>
        </w:rPr>
        <w:t>plus généralement de leur mode de vie,</w:t>
      </w:r>
      <w:r w:rsidR="00D97149">
        <w:rPr>
          <w:rFonts w:asciiTheme="majorBidi" w:hAnsiTheme="majorBidi" w:cstheme="majorBidi"/>
          <w:sz w:val="24"/>
          <w:szCs w:val="24"/>
        </w:rPr>
        <w:t xml:space="preserve"> </w:t>
      </w:r>
      <w:r w:rsidR="00F45F89" w:rsidRPr="00F45F89">
        <w:rPr>
          <w:rFonts w:asciiTheme="majorBidi" w:hAnsiTheme="majorBidi" w:cstheme="majorBidi"/>
          <w:sz w:val="24"/>
          <w:szCs w:val="24"/>
        </w:rPr>
        <w:t xml:space="preserve">leur ont permis </w:t>
      </w:r>
      <w:r w:rsidR="00A8743A">
        <w:rPr>
          <w:rFonts w:asciiTheme="majorBidi" w:hAnsiTheme="majorBidi" w:cstheme="majorBidi"/>
          <w:sz w:val="24"/>
          <w:szCs w:val="24"/>
        </w:rPr>
        <w:t>de mieux gérer leur maladie</w:t>
      </w:r>
      <w:r w:rsidR="00F45F89" w:rsidRPr="00F45F89">
        <w:rPr>
          <w:rFonts w:asciiTheme="majorBidi" w:hAnsiTheme="majorBidi" w:cstheme="majorBidi"/>
          <w:sz w:val="24"/>
          <w:szCs w:val="24"/>
        </w:rPr>
        <w:t>. Le concept de« healthy diet »</w:t>
      </w:r>
      <w:r w:rsidR="00B133B7">
        <w:rPr>
          <w:rFonts w:asciiTheme="majorBidi" w:hAnsiTheme="majorBidi" w:cstheme="majorBidi"/>
          <w:sz w:val="24"/>
          <w:szCs w:val="24"/>
        </w:rPr>
        <w:t xml:space="preserve"> ou « régime sain »</w:t>
      </w:r>
      <w:r w:rsidR="00F45F89" w:rsidRPr="00F45F89">
        <w:rPr>
          <w:rFonts w:asciiTheme="majorBidi" w:hAnsiTheme="majorBidi" w:cstheme="majorBidi"/>
          <w:sz w:val="24"/>
          <w:szCs w:val="24"/>
        </w:rPr>
        <w:t xml:space="preserve"> repose sur quatre piliers :</w:t>
      </w:r>
    </w:p>
    <w:p w:rsidR="00F45F89" w:rsidRDefault="00FD41CD" w:rsidP="00DB4E06">
      <w:pPr>
        <w:jc w:val="both"/>
        <w:rPr>
          <w:rFonts w:asciiTheme="majorBidi" w:hAnsiTheme="majorBidi" w:cstheme="majorBidi"/>
          <w:sz w:val="24"/>
          <w:szCs w:val="24"/>
        </w:rPr>
      </w:pPr>
      <w:r>
        <w:rPr>
          <w:rFonts w:asciiTheme="majorBidi" w:hAnsiTheme="majorBidi" w:cstheme="majorBidi"/>
          <w:sz w:val="24"/>
          <w:szCs w:val="24"/>
        </w:rPr>
        <w:t xml:space="preserve">   </w:t>
      </w:r>
      <w:r w:rsidR="00F45F89">
        <w:rPr>
          <w:rFonts w:asciiTheme="majorBidi" w:hAnsiTheme="majorBidi" w:cstheme="majorBidi"/>
          <w:sz w:val="24"/>
          <w:szCs w:val="24"/>
        </w:rPr>
        <w:t xml:space="preserve">- </w:t>
      </w:r>
      <w:r w:rsidR="00D97149">
        <w:rPr>
          <w:rFonts w:asciiTheme="majorBidi" w:hAnsiTheme="majorBidi" w:cstheme="majorBidi"/>
          <w:sz w:val="24"/>
          <w:szCs w:val="24"/>
        </w:rPr>
        <w:t>p</w:t>
      </w:r>
      <w:r w:rsidR="00F45F89" w:rsidRPr="00F45F89">
        <w:rPr>
          <w:rFonts w:asciiTheme="majorBidi" w:hAnsiTheme="majorBidi" w:cstheme="majorBidi"/>
          <w:sz w:val="24"/>
          <w:szCs w:val="24"/>
        </w:rPr>
        <w:t>rivilégier les produits frais : fru</w:t>
      </w:r>
      <w:r w:rsidR="00F45F89">
        <w:rPr>
          <w:rFonts w:asciiTheme="majorBidi" w:hAnsiTheme="majorBidi" w:cstheme="majorBidi"/>
          <w:sz w:val="24"/>
          <w:szCs w:val="24"/>
        </w:rPr>
        <w:t>its et légumes de saison en évi</w:t>
      </w:r>
      <w:r w:rsidR="00F45F89" w:rsidRPr="00F45F89">
        <w:rPr>
          <w:rFonts w:asciiTheme="majorBidi" w:hAnsiTheme="majorBidi" w:cstheme="majorBidi"/>
          <w:sz w:val="24"/>
          <w:szCs w:val="24"/>
        </w:rPr>
        <w:t>tant les produits industriels, les plats tout prêts</w:t>
      </w:r>
      <w:r>
        <w:rPr>
          <w:rFonts w:asciiTheme="majorBidi" w:hAnsiTheme="majorBidi" w:cstheme="majorBidi"/>
          <w:sz w:val="24"/>
          <w:szCs w:val="24"/>
        </w:rPr>
        <w:t>,</w:t>
      </w:r>
      <w:r w:rsidR="00F45F89" w:rsidRPr="00F45F89">
        <w:rPr>
          <w:rFonts w:asciiTheme="majorBidi" w:hAnsiTheme="majorBidi" w:cstheme="majorBidi"/>
          <w:sz w:val="24"/>
          <w:szCs w:val="24"/>
        </w:rPr>
        <w:t xml:space="preserve"> trop salés et sucrés</w:t>
      </w:r>
      <w:r w:rsidR="00F45F89">
        <w:rPr>
          <w:rFonts w:asciiTheme="majorBidi" w:hAnsiTheme="majorBidi" w:cstheme="majorBidi"/>
          <w:sz w:val="24"/>
          <w:szCs w:val="24"/>
        </w:rPr>
        <w:t xml:space="preserve"> </w:t>
      </w:r>
      <w:r w:rsidR="00F45F89" w:rsidRPr="00F45F89">
        <w:rPr>
          <w:rFonts w:asciiTheme="majorBidi" w:hAnsiTheme="majorBidi" w:cstheme="majorBidi"/>
          <w:sz w:val="24"/>
          <w:szCs w:val="24"/>
        </w:rPr>
        <w:t>avec de</w:t>
      </w:r>
      <w:r>
        <w:rPr>
          <w:rFonts w:asciiTheme="majorBidi" w:hAnsiTheme="majorBidi" w:cstheme="majorBidi"/>
          <w:sz w:val="24"/>
          <w:szCs w:val="24"/>
        </w:rPr>
        <w:t xml:space="preserve"> nombreux additifs alimentaires;</w:t>
      </w:r>
    </w:p>
    <w:p w:rsidR="00F45F89" w:rsidRDefault="00FD41CD" w:rsidP="00DB4E06">
      <w:pPr>
        <w:jc w:val="both"/>
        <w:rPr>
          <w:rFonts w:asciiTheme="majorBidi" w:hAnsiTheme="majorBidi" w:cstheme="majorBidi"/>
          <w:sz w:val="24"/>
          <w:szCs w:val="24"/>
        </w:rPr>
      </w:pPr>
      <w:r>
        <w:rPr>
          <w:rFonts w:asciiTheme="majorBidi" w:hAnsiTheme="majorBidi" w:cstheme="majorBidi"/>
          <w:sz w:val="24"/>
          <w:szCs w:val="24"/>
        </w:rPr>
        <w:t xml:space="preserve">  </w:t>
      </w:r>
      <w:r w:rsidR="00D97149">
        <w:rPr>
          <w:rFonts w:asciiTheme="majorBidi" w:hAnsiTheme="majorBidi" w:cstheme="majorBidi"/>
          <w:sz w:val="24"/>
          <w:szCs w:val="24"/>
        </w:rPr>
        <w:t>- préférer le poisson (sardine,</w:t>
      </w:r>
      <w:r w:rsidR="00B819A3">
        <w:rPr>
          <w:rFonts w:asciiTheme="majorBidi" w:hAnsiTheme="majorBidi" w:cstheme="majorBidi"/>
          <w:sz w:val="24"/>
          <w:szCs w:val="24"/>
        </w:rPr>
        <w:t xml:space="preserve"> thon</w:t>
      </w:r>
      <w:r w:rsidR="00F45F89" w:rsidRPr="00F45F89">
        <w:rPr>
          <w:rFonts w:asciiTheme="majorBidi" w:hAnsiTheme="majorBidi" w:cstheme="majorBidi"/>
          <w:sz w:val="24"/>
          <w:szCs w:val="24"/>
        </w:rPr>
        <w:t>), les fruits de mer (</w:t>
      </w:r>
      <w:r w:rsidR="00B819A3">
        <w:rPr>
          <w:rFonts w:asciiTheme="majorBidi" w:hAnsiTheme="majorBidi" w:cstheme="majorBidi"/>
          <w:sz w:val="24"/>
          <w:szCs w:val="24"/>
        </w:rPr>
        <w:t>crevettes, moules.</w:t>
      </w:r>
      <w:r w:rsidR="00F45F89" w:rsidRPr="00F45F89">
        <w:rPr>
          <w:rFonts w:asciiTheme="majorBidi" w:hAnsiTheme="majorBidi" w:cstheme="majorBidi"/>
          <w:sz w:val="24"/>
          <w:szCs w:val="24"/>
        </w:rPr>
        <w:t>) et</w:t>
      </w:r>
      <w:r w:rsidR="00F45F89">
        <w:rPr>
          <w:rFonts w:asciiTheme="majorBidi" w:hAnsiTheme="majorBidi" w:cstheme="majorBidi"/>
          <w:sz w:val="24"/>
          <w:szCs w:val="24"/>
        </w:rPr>
        <w:t xml:space="preserve"> </w:t>
      </w:r>
      <w:r w:rsidR="00F45F89" w:rsidRPr="00F45F89">
        <w:rPr>
          <w:rFonts w:asciiTheme="majorBidi" w:hAnsiTheme="majorBidi" w:cstheme="majorBidi"/>
          <w:sz w:val="24"/>
          <w:szCs w:val="24"/>
        </w:rPr>
        <w:t>la viande blanche, limiter la viande rouge (une à deux fois par</w:t>
      </w:r>
      <w:r w:rsidR="00D97149">
        <w:rPr>
          <w:rFonts w:asciiTheme="majorBidi" w:hAnsiTheme="majorBidi" w:cstheme="majorBidi"/>
          <w:sz w:val="24"/>
          <w:szCs w:val="24"/>
        </w:rPr>
        <w:t xml:space="preserve"> </w:t>
      </w:r>
      <w:r>
        <w:rPr>
          <w:rFonts w:asciiTheme="majorBidi" w:hAnsiTheme="majorBidi" w:cstheme="majorBidi"/>
          <w:sz w:val="24"/>
          <w:szCs w:val="24"/>
        </w:rPr>
        <w:t>semaine) ;</w:t>
      </w:r>
    </w:p>
    <w:p w:rsidR="00F45F89" w:rsidRDefault="00D97149" w:rsidP="00DB4E06">
      <w:pPr>
        <w:jc w:val="both"/>
        <w:rPr>
          <w:rFonts w:asciiTheme="majorBidi" w:hAnsiTheme="majorBidi" w:cstheme="majorBidi"/>
          <w:sz w:val="24"/>
          <w:szCs w:val="24"/>
        </w:rPr>
      </w:pPr>
      <w:r>
        <w:rPr>
          <w:rFonts w:asciiTheme="majorBidi" w:hAnsiTheme="majorBidi" w:cstheme="majorBidi"/>
          <w:sz w:val="24"/>
          <w:szCs w:val="24"/>
        </w:rPr>
        <w:lastRenderedPageBreak/>
        <w:t>- c</w:t>
      </w:r>
      <w:r w:rsidR="00F45F89" w:rsidRPr="00F45F89">
        <w:rPr>
          <w:rFonts w:asciiTheme="majorBidi" w:hAnsiTheme="majorBidi" w:cstheme="majorBidi"/>
          <w:sz w:val="24"/>
          <w:szCs w:val="24"/>
        </w:rPr>
        <w:t>uisiner maison. Privilégier les cuissons à la vapeur, au four ou</w:t>
      </w:r>
      <w:r>
        <w:rPr>
          <w:rFonts w:asciiTheme="majorBidi" w:hAnsiTheme="majorBidi" w:cstheme="majorBidi"/>
          <w:sz w:val="24"/>
          <w:szCs w:val="24"/>
        </w:rPr>
        <w:t xml:space="preserve"> </w:t>
      </w:r>
      <w:r w:rsidR="00F45F89" w:rsidRPr="00F45F89">
        <w:rPr>
          <w:rFonts w:asciiTheme="majorBidi" w:hAnsiTheme="majorBidi" w:cstheme="majorBidi"/>
          <w:sz w:val="24"/>
          <w:szCs w:val="24"/>
        </w:rPr>
        <w:t>à la planche. Limiter le sel et les matières grasses pour la cuisson.</w:t>
      </w:r>
      <w:r>
        <w:rPr>
          <w:rFonts w:asciiTheme="majorBidi" w:hAnsiTheme="majorBidi" w:cstheme="majorBidi"/>
          <w:sz w:val="24"/>
          <w:szCs w:val="24"/>
        </w:rPr>
        <w:t xml:space="preserve"> </w:t>
      </w:r>
      <w:r w:rsidR="00F45F89" w:rsidRPr="00F45F89">
        <w:rPr>
          <w:rFonts w:asciiTheme="majorBidi" w:hAnsiTheme="majorBidi" w:cstheme="majorBidi"/>
          <w:sz w:val="24"/>
          <w:szCs w:val="24"/>
        </w:rPr>
        <w:t>Utiliser de l’huile d’olive.</w:t>
      </w:r>
      <w:r w:rsidR="00F45F89">
        <w:rPr>
          <w:rFonts w:asciiTheme="majorBidi" w:hAnsiTheme="majorBidi" w:cstheme="majorBidi"/>
          <w:sz w:val="24"/>
          <w:szCs w:val="24"/>
        </w:rPr>
        <w:t xml:space="preserve"> </w:t>
      </w:r>
    </w:p>
    <w:p w:rsidR="00F45F89" w:rsidRDefault="00D97149" w:rsidP="00DB4E06">
      <w:pPr>
        <w:jc w:val="both"/>
        <w:rPr>
          <w:rFonts w:asciiTheme="majorBidi" w:hAnsiTheme="majorBidi" w:cstheme="majorBidi"/>
          <w:sz w:val="24"/>
          <w:szCs w:val="24"/>
        </w:rPr>
      </w:pPr>
      <w:r>
        <w:rPr>
          <w:rFonts w:asciiTheme="majorBidi" w:hAnsiTheme="majorBidi" w:cstheme="majorBidi"/>
          <w:sz w:val="24"/>
          <w:szCs w:val="24"/>
        </w:rPr>
        <w:t>- a</w:t>
      </w:r>
      <w:r w:rsidR="00F45F89" w:rsidRPr="00F45F89">
        <w:rPr>
          <w:rFonts w:asciiTheme="majorBidi" w:hAnsiTheme="majorBidi" w:cstheme="majorBidi"/>
          <w:sz w:val="24"/>
          <w:szCs w:val="24"/>
        </w:rPr>
        <w:t xml:space="preserve">dopter le végétal : certaines </w:t>
      </w:r>
      <w:r>
        <w:rPr>
          <w:rFonts w:asciiTheme="majorBidi" w:hAnsiTheme="majorBidi" w:cstheme="majorBidi"/>
          <w:sz w:val="24"/>
          <w:szCs w:val="24"/>
        </w:rPr>
        <w:t>protéines végétales peuvent rem</w:t>
      </w:r>
      <w:r w:rsidR="00F45F89" w:rsidRPr="00F45F89">
        <w:rPr>
          <w:rFonts w:asciiTheme="majorBidi" w:hAnsiTheme="majorBidi" w:cstheme="majorBidi"/>
          <w:sz w:val="24"/>
          <w:szCs w:val="24"/>
        </w:rPr>
        <w:t>placer les pro</w:t>
      </w:r>
      <w:r w:rsidR="00725A89">
        <w:rPr>
          <w:rFonts w:asciiTheme="majorBidi" w:hAnsiTheme="majorBidi" w:cstheme="majorBidi"/>
          <w:sz w:val="24"/>
          <w:szCs w:val="24"/>
        </w:rPr>
        <w:t xml:space="preserve">téines animales </w:t>
      </w:r>
      <w:r w:rsidR="00725A89" w:rsidRPr="00725A89">
        <w:rPr>
          <w:rFonts w:asciiTheme="majorBidi" w:hAnsiTheme="majorBidi" w:cstheme="majorBidi"/>
          <w:sz w:val="24"/>
          <w:szCs w:val="24"/>
        </w:rPr>
        <w:t xml:space="preserve"> </w:t>
      </w:r>
      <w:r w:rsidR="001F20CC">
        <w:rPr>
          <w:rFonts w:asciiTheme="majorBidi" w:hAnsiTheme="majorBidi" w:cstheme="majorBidi"/>
          <w:sz w:val="24"/>
          <w:szCs w:val="24"/>
        </w:rPr>
        <w:t xml:space="preserve">par </w:t>
      </w:r>
      <w:r w:rsidR="002C4770" w:rsidRPr="002C4770">
        <w:rPr>
          <w:rFonts w:asciiTheme="majorBidi" w:hAnsiTheme="majorBidi" w:cstheme="majorBidi"/>
          <w:sz w:val="24"/>
          <w:szCs w:val="24"/>
        </w:rPr>
        <w:t xml:space="preserve">les céréales comme le blé, </w:t>
      </w:r>
      <w:r w:rsidR="00B458B7">
        <w:rPr>
          <w:rFonts w:asciiTheme="majorBidi" w:hAnsiTheme="majorBidi" w:cstheme="majorBidi"/>
          <w:sz w:val="24"/>
          <w:szCs w:val="24"/>
        </w:rPr>
        <w:t>le mais</w:t>
      </w:r>
      <w:r w:rsidR="002C4770" w:rsidRPr="002C4770">
        <w:rPr>
          <w:rFonts w:asciiTheme="majorBidi" w:hAnsiTheme="majorBidi" w:cstheme="majorBidi"/>
          <w:sz w:val="24"/>
          <w:szCs w:val="24"/>
        </w:rPr>
        <w:t xml:space="preserve">, le riz, le seigle, l’orge, </w:t>
      </w:r>
      <w:r w:rsidR="00B458B7">
        <w:rPr>
          <w:rFonts w:asciiTheme="majorBidi" w:hAnsiTheme="majorBidi" w:cstheme="majorBidi"/>
          <w:sz w:val="24"/>
          <w:szCs w:val="24"/>
        </w:rPr>
        <w:t xml:space="preserve">les </w:t>
      </w:r>
      <w:r w:rsidR="002C4770" w:rsidRPr="002C4770">
        <w:rPr>
          <w:rFonts w:asciiTheme="majorBidi" w:hAnsiTheme="majorBidi" w:cstheme="majorBidi"/>
          <w:sz w:val="24"/>
          <w:szCs w:val="24"/>
        </w:rPr>
        <w:t xml:space="preserve">légumineuses telles que le soja, les lentilles, les pois chiches et </w:t>
      </w:r>
      <w:r w:rsidR="00FD41CD">
        <w:rPr>
          <w:rFonts w:asciiTheme="majorBidi" w:hAnsiTheme="majorBidi" w:cstheme="majorBidi"/>
          <w:sz w:val="24"/>
          <w:szCs w:val="24"/>
        </w:rPr>
        <w:t xml:space="preserve">les pois </w:t>
      </w:r>
      <w:r w:rsidR="002C4770" w:rsidRPr="002C4770">
        <w:rPr>
          <w:rFonts w:asciiTheme="majorBidi" w:hAnsiTheme="majorBidi" w:cstheme="majorBidi"/>
          <w:sz w:val="24"/>
          <w:szCs w:val="24"/>
        </w:rPr>
        <w:t xml:space="preserve">cassés, les haricots rouges et blancs, et enfin les oléagineux </w:t>
      </w:r>
      <w:r w:rsidR="001F20CC">
        <w:rPr>
          <w:rFonts w:asciiTheme="majorBidi" w:hAnsiTheme="majorBidi" w:cstheme="majorBidi"/>
          <w:sz w:val="24"/>
          <w:szCs w:val="24"/>
        </w:rPr>
        <w:t xml:space="preserve">comme </w:t>
      </w:r>
      <w:r w:rsidR="002C4770" w:rsidRPr="002C4770">
        <w:rPr>
          <w:rFonts w:asciiTheme="majorBidi" w:hAnsiTheme="majorBidi" w:cstheme="majorBidi"/>
          <w:sz w:val="24"/>
          <w:szCs w:val="24"/>
        </w:rPr>
        <w:t>les amandes, les noix, les pistaches ou les cacahuètes</w:t>
      </w:r>
      <w:r w:rsidR="001F20CC">
        <w:rPr>
          <w:rFonts w:asciiTheme="majorBidi" w:hAnsiTheme="majorBidi" w:cstheme="majorBidi"/>
          <w:sz w:val="24"/>
          <w:szCs w:val="24"/>
        </w:rPr>
        <w:t>.</w:t>
      </w:r>
    </w:p>
    <w:p w:rsidR="00C26124" w:rsidRDefault="00F45F89" w:rsidP="00FD41CD">
      <w:pPr>
        <w:jc w:val="both"/>
        <w:rPr>
          <w:rFonts w:asciiTheme="majorBidi" w:hAnsiTheme="majorBidi" w:cstheme="majorBidi"/>
          <w:sz w:val="24"/>
          <w:szCs w:val="24"/>
        </w:rPr>
      </w:pPr>
      <w:r w:rsidRPr="00F45F89">
        <w:rPr>
          <w:rFonts w:asciiTheme="majorBidi" w:hAnsiTheme="majorBidi" w:cstheme="majorBidi"/>
          <w:sz w:val="24"/>
          <w:szCs w:val="24"/>
        </w:rPr>
        <w:t>Le mode de vie</w:t>
      </w:r>
      <w:r w:rsidR="00A8743A">
        <w:rPr>
          <w:rFonts w:asciiTheme="majorBidi" w:hAnsiTheme="majorBidi" w:cstheme="majorBidi"/>
          <w:sz w:val="24"/>
          <w:szCs w:val="24"/>
        </w:rPr>
        <w:t xml:space="preserve"> « sain »</w:t>
      </w:r>
      <w:r w:rsidRPr="00F45F89">
        <w:rPr>
          <w:rFonts w:asciiTheme="majorBidi" w:hAnsiTheme="majorBidi" w:cstheme="majorBidi"/>
          <w:sz w:val="24"/>
          <w:szCs w:val="24"/>
        </w:rPr>
        <w:t xml:space="preserve"> consi</w:t>
      </w:r>
      <w:r w:rsidR="00D97149">
        <w:rPr>
          <w:rFonts w:asciiTheme="majorBidi" w:hAnsiTheme="majorBidi" w:cstheme="majorBidi"/>
          <w:sz w:val="24"/>
          <w:szCs w:val="24"/>
        </w:rPr>
        <w:t>ste également à faire régulière</w:t>
      </w:r>
      <w:r w:rsidRPr="00F45F89">
        <w:rPr>
          <w:rFonts w:asciiTheme="majorBidi" w:hAnsiTheme="majorBidi" w:cstheme="majorBidi"/>
          <w:sz w:val="24"/>
          <w:szCs w:val="24"/>
        </w:rPr>
        <w:t>ment de l’activité physique, ce qui est bénéfique sur l’inflammation,</w:t>
      </w:r>
      <w:r w:rsidR="00D97149">
        <w:rPr>
          <w:rFonts w:asciiTheme="majorBidi" w:hAnsiTheme="majorBidi" w:cstheme="majorBidi"/>
          <w:sz w:val="24"/>
          <w:szCs w:val="24"/>
        </w:rPr>
        <w:t xml:space="preserve"> </w:t>
      </w:r>
      <w:r w:rsidRPr="00F45F89">
        <w:rPr>
          <w:rFonts w:asciiTheme="majorBidi" w:hAnsiTheme="majorBidi" w:cstheme="majorBidi"/>
          <w:sz w:val="24"/>
          <w:szCs w:val="24"/>
        </w:rPr>
        <w:t>à ne pas fumer et ne</w:t>
      </w:r>
      <w:r w:rsidR="00FD41CD">
        <w:rPr>
          <w:rFonts w:asciiTheme="majorBidi" w:hAnsiTheme="majorBidi" w:cstheme="majorBidi"/>
          <w:sz w:val="24"/>
          <w:szCs w:val="24"/>
        </w:rPr>
        <w:t xml:space="preserve"> pas </w:t>
      </w:r>
      <w:r w:rsidRPr="00F45F89">
        <w:rPr>
          <w:rFonts w:asciiTheme="majorBidi" w:hAnsiTheme="majorBidi" w:cstheme="majorBidi"/>
          <w:sz w:val="24"/>
          <w:szCs w:val="24"/>
        </w:rPr>
        <w:t xml:space="preserve"> boire</w:t>
      </w:r>
      <w:r w:rsidR="00725A89">
        <w:rPr>
          <w:rFonts w:asciiTheme="majorBidi" w:hAnsiTheme="majorBidi" w:cstheme="majorBidi"/>
          <w:sz w:val="24"/>
          <w:szCs w:val="24"/>
        </w:rPr>
        <w:t xml:space="preserve"> d’alcool</w:t>
      </w:r>
      <w:r w:rsidR="00D97149">
        <w:rPr>
          <w:rFonts w:asciiTheme="majorBidi" w:hAnsiTheme="majorBidi" w:cstheme="majorBidi"/>
          <w:sz w:val="24"/>
          <w:szCs w:val="24"/>
        </w:rPr>
        <w:t>.</w:t>
      </w:r>
    </w:p>
    <w:p w:rsidR="00B819A3" w:rsidRPr="00B133B7" w:rsidRDefault="00B819A3" w:rsidP="00DB4E06">
      <w:pPr>
        <w:jc w:val="both"/>
        <w:rPr>
          <w:rFonts w:asciiTheme="majorBidi" w:hAnsiTheme="majorBidi" w:cstheme="majorBidi"/>
          <w:b/>
          <w:bCs/>
          <w:sz w:val="24"/>
          <w:szCs w:val="24"/>
        </w:rPr>
      </w:pPr>
      <w:r w:rsidRPr="00B133B7">
        <w:rPr>
          <w:rFonts w:asciiTheme="majorBidi" w:hAnsiTheme="majorBidi" w:cstheme="majorBidi"/>
          <w:b/>
          <w:bCs/>
          <w:sz w:val="24"/>
          <w:szCs w:val="24"/>
        </w:rPr>
        <w:t>Conclusion</w:t>
      </w:r>
    </w:p>
    <w:p w:rsidR="00B819A3" w:rsidRPr="00A8743A" w:rsidRDefault="00B819A3" w:rsidP="00DB4E06">
      <w:pPr>
        <w:jc w:val="both"/>
        <w:rPr>
          <w:rFonts w:asciiTheme="majorBidi" w:hAnsiTheme="majorBidi" w:cstheme="majorBidi"/>
          <w:sz w:val="24"/>
          <w:szCs w:val="24"/>
        </w:rPr>
      </w:pPr>
      <w:r w:rsidRPr="00A8743A">
        <w:rPr>
          <w:rFonts w:asciiTheme="majorBidi" w:hAnsiTheme="majorBidi" w:cstheme="majorBidi"/>
          <w:sz w:val="24"/>
          <w:szCs w:val="24"/>
        </w:rPr>
        <w:t>L’alimentation est un point clé de la prise en charge des MICI.</w:t>
      </w:r>
      <w:r w:rsidR="00725A89" w:rsidRPr="00A8743A">
        <w:rPr>
          <w:rFonts w:asciiTheme="majorBidi" w:hAnsiTheme="majorBidi" w:cstheme="majorBidi"/>
          <w:sz w:val="24"/>
          <w:szCs w:val="24"/>
        </w:rPr>
        <w:t xml:space="preserve"> </w:t>
      </w:r>
      <w:r w:rsidRPr="00A8743A">
        <w:rPr>
          <w:rFonts w:asciiTheme="majorBidi" w:hAnsiTheme="majorBidi" w:cstheme="majorBidi"/>
          <w:sz w:val="24"/>
          <w:szCs w:val="24"/>
        </w:rPr>
        <w:t>Il faut conseiller le patient et le mettre en garde contre les pièges</w:t>
      </w:r>
      <w:r w:rsidR="00725A89" w:rsidRPr="00A8743A">
        <w:rPr>
          <w:rFonts w:asciiTheme="majorBidi" w:hAnsiTheme="majorBidi" w:cstheme="majorBidi"/>
          <w:sz w:val="24"/>
          <w:szCs w:val="24"/>
        </w:rPr>
        <w:t xml:space="preserve"> </w:t>
      </w:r>
      <w:r w:rsidRPr="00A8743A">
        <w:rPr>
          <w:rFonts w:asciiTheme="majorBidi" w:hAnsiTheme="majorBidi" w:cstheme="majorBidi"/>
          <w:sz w:val="24"/>
          <w:szCs w:val="24"/>
        </w:rPr>
        <w:t>et les recettes miracles qu’il rencontrera dans son entourage, sur</w:t>
      </w:r>
      <w:r w:rsidR="00725A89" w:rsidRPr="00A8743A">
        <w:rPr>
          <w:rFonts w:asciiTheme="majorBidi" w:hAnsiTheme="majorBidi" w:cstheme="majorBidi"/>
          <w:sz w:val="24"/>
          <w:szCs w:val="24"/>
        </w:rPr>
        <w:t xml:space="preserve"> </w:t>
      </w:r>
      <w:r w:rsidRPr="00A8743A">
        <w:rPr>
          <w:rFonts w:asciiTheme="majorBidi" w:hAnsiTheme="majorBidi" w:cstheme="majorBidi"/>
          <w:sz w:val="24"/>
          <w:szCs w:val="24"/>
        </w:rPr>
        <w:t>internet et les réseaux sociaux. Le r</w:t>
      </w:r>
      <w:r w:rsidR="00725A89" w:rsidRPr="00A8743A">
        <w:rPr>
          <w:rFonts w:asciiTheme="majorBidi" w:hAnsiTheme="majorBidi" w:cstheme="majorBidi"/>
          <w:sz w:val="24"/>
          <w:szCs w:val="24"/>
        </w:rPr>
        <w:t>ecours systématique à un(e) dié</w:t>
      </w:r>
      <w:r w:rsidRPr="00A8743A">
        <w:rPr>
          <w:rFonts w:asciiTheme="majorBidi" w:hAnsiTheme="majorBidi" w:cstheme="majorBidi"/>
          <w:sz w:val="24"/>
          <w:szCs w:val="24"/>
        </w:rPr>
        <w:t>téticien(ne) et un point majeur comme le sont le développement</w:t>
      </w:r>
      <w:r w:rsidR="00725A89" w:rsidRPr="00A8743A">
        <w:rPr>
          <w:rFonts w:asciiTheme="majorBidi" w:hAnsiTheme="majorBidi" w:cstheme="majorBidi"/>
          <w:sz w:val="24"/>
          <w:szCs w:val="24"/>
        </w:rPr>
        <w:t xml:space="preserve"> </w:t>
      </w:r>
      <w:r w:rsidRPr="00A8743A">
        <w:rPr>
          <w:rFonts w:asciiTheme="majorBidi" w:hAnsiTheme="majorBidi" w:cstheme="majorBidi"/>
          <w:sz w:val="24"/>
          <w:szCs w:val="24"/>
        </w:rPr>
        <w:t>de l’éducation thérapeutique et des ateliers diététiques réalisés</w:t>
      </w:r>
      <w:r w:rsidR="00725A89" w:rsidRPr="00A8743A">
        <w:rPr>
          <w:rFonts w:asciiTheme="majorBidi" w:hAnsiTheme="majorBidi" w:cstheme="majorBidi"/>
          <w:sz w:val="24"/>
          <w:szCs w:val="24"/>
        </w:rPr>
        <w:t xml:space="preserve"> </w:t>
      </w:r>
      <w:r w:rsidRPr="00A8743A">
        <w:rPr>
          <w:rFonts w:asciiTheme="majorBidi" w:hAnsiTheme="majorBidi" w:cstheme="majorBidi"/>
          <w:sz w:val="24"/>
          <w:szCs w:val="24"/>
        </w:rPr>
        <w:t>par des professionnels de santé formés et compétents. Faire de</w:t>
      </w:r>
      <w:r w:rsidR="00725A89" w:rsidRPr="00A8743A">
        <w:rPr>
          <w:rFonts w:asciiTheme="majorBidi" w:hAnsiTheme="majorBidi" w:cstheme="majorBidi"/>
          <w:sz w:val="24"/>
          <w:szCs w:val="24"/>
        </w:rPr>
        <w:t xml:space="preserve"> </w:t>
      </w:r>
      <w:r w:rsidRPr="00A8743A">
        <w:rPr>
          <w:rFonts w:asciiTheme="majorBidi" w:hAnsiTheme="majorBidi" w:cstheme="majorBidi"/>
          <w:sz w:val="24"/>
          <w:szCs w:val="24"/>
        </w:rPr>
        <w:t>l’alimentation son alliée et non son ennemie : voilà l’enjeu de la</w:t>
      </w:r>
      <w:r w:rsidR="00725A89" w:rsidRPr="00A8743A">
        <w:rPr>
          <w:rFonts w:asciiTheme="majorBidi" w:hAnsiTheme="majorBidi" w:cstheme="majorBidi"/>
          <w:sz w:val="24"/>
          <w:szCs w:val="24"/>
        </w:rPr>
        <w:t xml:space="preserve"> </w:t>
      </w:r>
      <w:r w:rsidRPr="00A8743A">
        <w:rPr>
          <w:rFonts w:asciiTheme="majorBidi" w:hAnsiTheme="majorBidi" w:cstheme="majorBidi"/>
          <w:sz w:val="24"/>
          <w:szCs w:val="24"/>
        </w:rPr>
        <w:t>nutrition pour la personne atteinte de MICI.</w:t>
      </w:r>
    </w:p>
    <w:p w:rsidR="00A8743A" w:rsidRDefault="00A8743A" w:rsidP="00DB4E06">
      <w:pPr>
        <w:jc w:val="both"/>
        <w:rPr>
          <w:rFonts w:asciiTheme="majorBidi" w:hAnsiTheme="majorBidi" w:cstheme="majorBidi"/>
          <w:sz w:val="24"/>
          <w:szCs w:val="24"/>
        </w:rPr>
      </w:pPr>
      <w:r w:rsidRPr="00A8743A">
        <w:rPr>
          <w:rFonts w:asciiTheme="majorBidi" w:hAnsiTheme="majorBidi" w:cstheme="majorBidi"/>
          <w:sz w:val="24"/>
          <w:szCs w:val="24"/>
        </w:rPr>
        <w:t xml:space="preserve">Les maladies intestinales inflammatoires nécessitent un suivi régulier puisqu’elles augmentent le risque de cancer colorectal. Plus la maladie est étendue dans le côlon et plus le temps passe, plus le risque de cancer augmente; si le côlon entier est touché (pancolite), le risque pourrait être 32 </w:t>
      </w:r>
      <w:r w:rsidR="00CA3DAC">
        <w:rPr>
          <w:rFonts w:asciiTheme="majorBidi" w:hAnsiTheme="majorBidi" w:cstheme="majorBidi"/>
          <w:sz w:val="24"/>
          <w:szCs w:val="24"/>
        </w:rPr>
        <w:t>fois supérieur au risque normal</w:t>
      </w:r>
      <w:r w:rsidRPr="00A8743A">
        <w:rPr>
          <w:rFonts w:asciiTheme="majorBidi" w:hAnsiTheme="majorBidi" w:cstheme="majorBidi"/>
          <w:sz w:val="24"/>
          <w:szCs w:val="24"/>
        </w:rPr>
        <w:t>. Environ 5 % des personnes qui souffrent de colite finissent par développer un cancer colorectal.</w:t>
      </w:r>
    </w:p>
    <w:p w:rsidR="00F66181" w:rsidRDefault="00F66181" w:rsidP="00DB4E06">
      <w:pPr>
        <w:pStyle w:val="NormalWeb"/>
        <w:spacing w:line="276" w:lineRule="auto"/>
        <w:jc w:val="both"/>
      </w:pPr>
      <w:r>
        <w:t>Les MICI sont dues à l’exposition d’un individu, probablement génétiquement prédisposé, à un ou des facteurs de risque environnementaux, induisant une augmentation de la perméabilité intestinale, autorisant le passage de molécules étrangères à l’intérieur de la paroi, responsable d’une activation non contrôlée de la réponse inflammatoire avec la production en excès de protéines de l’inflammation.</w:t>
      </w:r>
    </w:p>
    <w:p w:rsidR="00F66181" w:rsidRDefault="00F66181" w:rsidP="00DB4E06">
      <w:pPr>
        <w:pStyle w:val="NormalWeb"/>
        <w:spacing w:line="276" w:lineRule="auto"/>
        <w:jc w:val="both"/>
      </w:pPr>
      <w:r>
        <w:t>La meilleure compréhension de ces différents paramètres, immunité, environnement et génétique favorise la prise en charge des patients et un meilleur usage des thérapeutiques disponibles.</w:t>
      </w:r>
    </w:p>
    <w:p w:rsidR="00F66181" w:rsidRPr="00A8743A" w:rsidRDefault="00F66181" w:rsidP="00DB4E06">
      <w:pPr>
        <w:jc w:val="both"/>
        <w:rPr>
          <w:rFonts w:asciiTheme="majorBidi" w:hAnsiTheme="majorBidi" w:cstheme="majorBidi"/>
          <w:sz w:val="24"/>
          <w:szCs w:val="24"/>
        </w:rPr>
      </w:pPr>
    </w:p>
    <w:sectPr w:rsidR="00F66181" w:rsidRPr="00A8743A" w:rsidSect="00F23544">
      <w:footerReference w:type="default" r:id="rId13"/>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EB8" w:rsidRDefault="00951EB8" w:rsidP="00F23544">
      <w:pPr>
        <w:spacing w:after="0" w:line="240" w:lineRule="auto"/>
      </w:pPr>
      <w:r>
        <w:separator/>
      </w:r>
    </w:p>
  </w:endnote>
  <w:endnote w:type="continuationSeparator" w:id="1">
    <w:p w:rsidR="00951EB8" w:rsidRDefault="00951EB8" w:rsidP="00F23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822263"/>
      <w:docPartObj>
        <w:docPartGallery w:val="Page Numbers (Bottom of Page)"/>
        <w:docPartUnique/>
      </w:docPartObj>
    </w:sdtPr>
    <w:sdtContent>
      <w:p w:rsidR="00F45F89" w:rsidRDefault="005E4825">
        <w:pPr>
          <w:pStyle w:val="Pieddepage"/>
          <w:jc w:val="center"/>
        </w:pPr>
        <w:fldSimple w:instr=" PAGE   \* MERGEFORMAT ">
          <w:r w:rsidR="00E060AB">
            <w:rPr>
              <w:noProof/>
            </w:rPr>
            <w:t>1</w:t>
          </w:r>
        </w:fldSimple>
      </w:p>
    </w:sdtContent>
  </w:sdt>
  <w:p w:rsidR="00F45F89" w:rsidRDefault="00F45F8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EB8" w:rsidRDefault="00951EB8" w:rsidP="00F23544">
      <w:pPr>
        <w:spacing w:after="0" w:line="240" w:lineRule="auto"/>
      </w:pPr>
      <w:r>
        <w:separator/>
      </w:r>
    </w:p>
  </w:footnote>
  <w:footnote w:type="continuationSeparator" w:id="1">
    <w:p w:rsidR="00951EB8" w:rsidRDefault="00951EB8" w:rsidP="00F235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80C49"/>
    <w:multiLevelType w:val="multilevel"/>
    <w:tmpl w:val="DE66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2F5E01"/>
    <w:multiLevelType w:val="hybridMultilevel"/>
    <w:tmpl w:val="2C227C4C"/>
    <w:lvl w:ilvl="0" w:tplc="040C0001">
      <w:start w:val="1"/>
      <w:numFmt w:val="bullet"/>
      <w:lvlText w:val=""/>
      <w:lvlJc w:val="left"/>
      <w:pPr>
        <w:ind w:left="1128" w:hanging="360"/>
      </w:pPr>
      <w:rPr>
        <w:rFonts w:ascii="Symbol" w:hAnsi="Symbol"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2">
    <w:nsid w:val="37311B2F"/>
    <w:multiLevelType w:val="multilevel"/>
    <w:tmpl w:val="1FDE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29268B"/>
    <w:multiLevelType w:val="hybridMultilevel"/>
    <w:tmpl w:val="FF5E46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1B77202"/>
    <w:multiLevelType w:val="hybridMultilevel"/>
    <w:tmpl w:val="0FD47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C26124"/>
    <w:rsid w:val="00007A21"/>
    <w:rsid w:val="00007A66"/>
    <w:rsid w:val="00057934"/>
    <w:rsid w:val="0007741D"/>
    <w:rsid w:val="000B3670"/>
    <w:rsid w:val="000E260E"/>
    <w:rsid w:val="001F20CC"/>
    <w:rsid w:val="00273486"/>
    <w:rsid w:val="002C4770"/>
    <w:rsid w:val="002D554B"/>
    <w:rsid w:val="003C7995"/>
    <w:rsid w:val="003D378A"/>
    <w:rsid w:val="0042643B"/>
    <w:rsid w:val="004578E9"/>
    <w:rsid w:val="005E4825"/>
    <w:rsid w:val="00694B01"/>
    <w:rsid w:val="00725A89"/>
    <w:rsid w:val="00752991"/>
    <w:rsid w:val="00850696"/>
    <w:rsid w:val="008A1CA4"/>
    <w:rsid w:val="008E062A"/>
    <w:rsid w:val="00951EB8"/>
    <w:rsid w:val="00A741E9"/>
    <w:rsid w:val="00A8743A"/>
    <w:rsid w:val="00B133B7"/>
    <w:rsid w:val="00B458B7"/>
    <w:rsid w:val="00B71F8D"/>
    <w:rsid w:val="00B819A3"/>
    <w:rsid w:val="00BA1951"/>
    <w:rsid w:val="00C26124"/>
    <w:rsid w:val="00C332ED"/>
    <w:rsid w:val="00C33508"/>
    <w:rsid w:val="00CA3DAC"/>
    <w:rsid w:val="00CC4149"/>
    <w:rsid w:val="00CD6D3E"/>
    <w:rsid w:val="00D51F26"/>
    <w:rsid w:val="00D90234"/>
    <w:rsid w:val="00D97149"/>
    <w:rsid w:val="00DB4E06"/>
    <w:rsid w:val="00DD6EE4"/>
    <w:rsid w:val="00DF4CBA"/>
    <w:rsid w:val="00E060AB"/>
    <w:rsid w:val="00E15BCD"/>
    <w:rsid w:val="00E26FF6"/>
    <w:rsid w:val="00E4676D"/>
    <w:rsid w:val="00EB7862"/>
    <w:rsid w:val="00EF10F0"/>
    <w:rsid w:val="00EF2C40"/>
    <w:rsid w:val="00F23544"/>
    <w:rsid w:val="00F45F89"/>
    <w:rsid w:val="00F66181"/>
    <w:rsid w:val="00FD41C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C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261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26124"/>
    <w:rPr>
      <w:color w:val="0000FF"/>
      <w:u w:val="single"/>
    </w:rPr>
  </w:style>
  <w:style w:type="character" w:styleId="lev">
    <w:name w:val="Strong"/>
    <w:basedOn w:val="Policepardfaut"/>
    <w:uiPriority w:val="22"/>
    <w:qFormat/>
    <w:rsid w:val="00C26124"/>
    <w:rPr>
      <w:b/>
      <w:bCs/>
    </w:rPr>
  </w:style>
  <w:style w:type="paragraph" w:styleId="En-tte">
    <w:name w:val="header"/>
    <w:basedOn w:val="Normal"/>
    <w:link w:val="En-tteCar"/>
    <w:uiPriority w:val="99"/>
    <w:semiHidden/>
    <w:unhideWhenUsed/>
    <w:rsid w:val="00F2354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23544"/>
  </w:style>
  <w:style w:type="paragraph" w:styleId="Pieddepage">
    <w:name w:val="footer"/>
    <w:basedOn w:val="Normal"/>
    <w:link w:val="PieddepageCar"/>
    <w:uiPriority w:val="99"/>
    <w:unhideWhenUsed/>
    <w:rsid w:val="00F235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3544"/>
  </w:style>
  <w:style w:type="paragraph" w:styleId="Paragraphedeliste">
    <w:name w:val="List Paragraph"/>
    <w:basedOn w:val="Normal"/>
    <w:uiPriority w:val="34"/>
    <w:qFormat/>
    <w:rsid w:val="00F23544"/>
    <w:pPr>
      <w:ind w:left="720"/>
      <w:contextualSpacing/>
    </w:pPr>
  </w:style>
  <w:style w:type="character" w:customStyle="1" w:styleId="st">
    <w:name w:val="st"/>
    <w:basedOn w:val="Policepardfaut"/>
    <w:rsid w:val="00EB7862"/>
  </w:style>
  <w:style w:type="character" w:customStyle="1" w:styleId="textenormal">
    <w:name w:val="textenormal"/>
    <w:basedOn w:val="Policepardfaut"/>
    <w:rsid w:val="00DF4CBA"/>
  </w:style>
  <w:style w:type="paragraph" w:styleId="Textedebulles">
    <w:name w:val="Balloon Text"/>
    <w:basedOn w:val="Normal"/>
    <w:link w:val="TextedebullesCar"/>
    <w:uiPriority w:val="99"/>
    <w:semiHidden/>
    <w:unhideWhenUsed/>
    <w:rsid w:val="000B36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36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0223690">
      <w:bodyDiv w:val="1"/>
      <w:marLeft w:val="0"/>
      <w:marRight w:val="0"/>
      <w:marTop w:val="0"/>
      <w:marBottom w:val="0"/>
      <w:divBdr>
        <w:top w:val="none" w:sz="0" w:space="0" w:color="auto"/>
        <w:left w:val="none" w:sz="0" w:space="0" w:color="auto"/>
        <w:bottom w:val="none" w:sz="0" w:space="0" w:color="auto"/>
        <w:right w:val="none" w:sz="0" w:space="0" w:color="auto"/>
      </w:divBdr>
    </w:div>
    <w:div w:id="750346477">
      <w:bodyDiv w:val="1"/>
      <w:marLeft w:val="0"/>
      <w:marRight w:val="0"/>
      <w:marTop w:val="0"/>
      <w:marBottom w:val="0"/>
      <w:divBdr>
        <w:top w:val="none" w:sz="0" w:space="0" w:color="auto"/>
        <w:left w:val="none" w:sz="0" w:space="0" w:color="auto"/>
        <w:bottom w:val="none" w:sz="0" w:space="0" w:color="auto"/>
        <w:right w:val="none" w:sz="0" w:space="0" w:color="auto"/>
      </w:divBdr>
    </w:div>
    <w:div w:id="913441226">
      <w:bodyDiv w:val="1"/>
      <w:marLeft w:val="0"/>
      <w:marRight w:val="0"/>
      <w:marTop w:val="0"/>
      <w:marBottom w:val="0"/>
      <w:divBdr>
        <w:top w:val="none" w:sz="0" w:space="0" w:color="auto"/>
        <w:left w:val="none" w:sz="0" w:space="0" w:color="auto"/>
        <w:bottom w:val="none" w:sz="0" w:space="0" w:color="auto"/>
        <w:right w:val="none" w:sz="0" w:space="0" w:color="auto"/>
      </w:divBdr>
    </w:div>
    <w:div w:id="1322738355">
      <w:bodyDiv w:val="1"/>
      <w:marLeft w:val="0"/>
      <w:marRight w:val="0"/>
      <w:marTop w:val="0"/>
      <w:marBottom w:val="0"/>
      <w:divBdr>
        <w:top w:val="none" w:sz="0" w:space="0" w:color="auto"/>
        <w:left w:val="none" w:sz="0" w:space="0" w:color="auto"/>
        <w:bottom w:val="none" w:sz="0" w:space="0" w:color="auto"/>
        <w:right w:val="none" w:sz="0" w:space="0" w:color="auto"/>
      </w:divBdr>
    </w:div>
    <w:div w:id="1532916897">
      <w:bodyDiv w:val="1"/>
      <w:marLeft w:val="0"/>
      <w:marRight w:val="0"/>
      <w:marTop w:val="0"/>
      <w:marBottom w:val="0"/>
      <w:divBdr>
        <w:top w:val="none" w:sz="0" w:space="0" w:color="auto"/>
        <w:left w:val="none" w:sz="0" w:space="0" w:color="auto"/>
        <w:bottom w:val="none" w:sz="0" w:space="0" w:color="auto"/>
        <w:right w:val="none" w:sz="0" w:space="0" w:color="auto"/>
      </w:divBdr>
    </w:div>
    <w:div w:id="1682513076">
      <w:bodyDiv w:val="1"/>
      <w:marLeft w:val="0"/>
      <w:marRight w:val="0"/>
      <w:marTop w:val="0"/>
      <w:marBottom w:val="0"/>
      <w:divBdr>
        <w:top w:val="none" w:sz="0" w:space="0" w:color="auto"/>
        <w:left w:val="none" w:sz="0" w:space="0" w:color="auto"/>
        <w:bottom w:val="none" w:sz="0" w:space="0" w:color="auto"/>
        <w:right w:val="none" w:sz="0" w:space="0" w:color="auto"/>
      </w:divBdr>
    </w:div>
    <w:div w:id="1686520526">
      <w:bodyDiv w:val="1"/>
      <w:marLeft w:val="0"/>
      <w:marRight w:val="0"/>
      <w:marTop w:val="0"/>
      <w:marBottom w:val="0"/>
      <w:divBdr>
        <w:top w:val="none" w:sz="0" w:space="0" w:color="auto"/>
        <w:left w:val="none" w:sz="0" w:space="0" w:color="auto"/>
        <w:bottom w:val="none" w:sz="0" w:space="0" w:color="auto"/>
        <w:right w:val="none" w:sz="0" w:space="0" w:color="auto"/>
      </w:divBdr>
      <w:divsChild>
        <w:div w:id="1156610032">
          <w:marLeft w:val="0"/>
          <w:marRight w:val="0"/>
          <w:marTop w:val="0"/>
          <w:marBottom w:val="0"/>
          <w:divBdr>
            <w:top w:val="none" w:sz="0" w:space="0" w:color="auto"/>
            <w:left w:val="none" w:sz="0" w:space="0" w:color="auto"/>
            <w:bottom w:val="none" w:sz="0" w:space="0" w:color="auto"/>
            <w:right w:val="none" w:sz="0" w:space="0" w:color="auto"/>
          </w:divBdr>
          <w:divsChild>
            <w:div w:id="28654224">
              <w:marLeft w:val="0"/>
              <w:marRight w:val="0"/>
              <w:marTop w:val="0"/>
              <w:marBottom w:val="0"/>
              <w:divBdr>
                <w:top w:val="none" w:sz="0" w:space="0" w:color="auto"/>
                <w:left w:val="none" w:sz="0" w:space="0" w:color="auto"/>
                <w:bottom w:val="none" w:sz="0" w:space="0" w:color="auto"/>
                <w:right w:val="none" w:sz="0" w:space="0" w:color="auto"/>
              </w:divBdr>
              <w:divsChild>
                <w:div w:id="1042288551">
                  <w:marLeft w:val="0"/>
                  <w:marRight w:val="0"/>
                  <w:marTop w:val="0"/>
                  <w:marBottom w:val="0"/>
                  <w:divBdr>
                    <w:top w:val="none" w:sz="0" w:space="0" w:color="auto"/>
                    <w:left w:val="none" w:sz="0" w:space="0" w:color="auto"/>
                    <w:bottom w:val="none" w:sz="0" w:space="0" w:color="auto"/>
                    <w:right w:val="none" w:sz="0" w:space="0" w:color="auto"/>
                  </w:divBdr>
                  <w:divsChild>
                    <w:div w:id="491918238">
                      <w:marLeft w:val="0"/>
                      <w:marRight w:val="0"/>
                      <w:marTop w:val="0"/>
                      <w:marBottom w:val="0"/>
                      <w:divBdr>
                        <w:top w:val="none" w:sz="0" w:space="0" w:color="auto"/>
                        <w:left w:val="none" w:sz="0" w:space="0" w:color="auto"/>
                        <w:bottom w:val="none" w:sz="0" w:space="0" w:color="auto"/>
                        <w:right w:val="none" w:sz="0" w:space="0" w:color="auto"/>
                      </w:divBdr>
                      <w:divsChild>
                        <w:div w:id="1777217331">
                          <w:marLeft w:val="0"/>
                          <w:marRight w:val="0"/>
                          <w:marTop w:val="0"/>
                          <w:marBottom w:val="0"/>
                          <w:divBdr>
                            <w:top w:val="none" w:sz="0" w:space="0" w:color="auto"/>
                            <w:left w:val="none" w:sz="0" w:space="0" w:color="auto"/>
                            <w:bottom w:val="none" w:sz="0" w:space="0" w:color="auto"/>
                            <w:right w:val="none" w:sz="0" w:space="0" w:color="auto"/>
                          </w:divBdr>
                        </w:div>
                        <w:div w:id="1069882828">
                          <w:marLeft w:val="0"/>
                          <w:marRight w:val="0"/>
                          <w:marTop w:val="0"/>
                          <w:marBottom w:val="0"/>
                          <w:divBdr>
                            <w:top w:val="none" w:sz="0" w:space="0" w:color="auto"/>
                            <w:left w:val="none" w:sz="0" w:space="0" w:color="auto"/>
                            <w:bottom w:val="none" w:sz="0" w:space="0" w:color="auto"/>
                            <w:right w:val="none" w:sz="0" w:space="0" w:color="auto"/>
                          </w:divBdr>
                        </w:div>
                      </w:divsChild>
                    </w:div>
                    <w:div w:id="371997572">
                      <w:marLeft w:val="0"/>
                      <w:marRight w:val="0"/>
                      <w:marTop w:val="0"/>
                      <w:marBottom w:val="0"/>
                      <w:divBdr>
                        <w:top w:val="none" w:sz="0" w:space="0" w:color="auto"/>
                        <w:left w:val="none" w:sz="0" w:space="0" w:color="auto"/>
                        <w:bottom w:val="none" w:sz="0" w:space="0" w:color="auto"/>
                        <w:right w:val="none" w:sz="0" w:space="0" w:color="auto"/>
                      </w:divBdr>
                      <w:divsChild>
                        <w:div w:id="778373539">
                          <w:marLeft w:val="0"/>
                          <w:marRight w:val="0"/>
                          <w:marTop w:val="0"/>
                          <w:marBottom w:val="0"/>
                          <w:divBdr>
                            <w:top w:val="none" w:sz="0" w:space="0" w:color="auto"/>
                            <w:left w:val="none" w:sz="0" w:space="0" w:color="auto"/>
                            <w:bottom w:val="none" w:sz="0" w:space="0" w:color="auto"/>
                            <w:right w:val="none" w:sz="0" w:space="0" w:color="auto"/>
                          </w:divBdr>
                          <w:divsChild>
                            <w:div w:id="485516146">
                              <w:marLeft w:val="0"/>
                              <w:marRight w:val="0"/>
                              <w:marTop w:val="0"/>
                              <w:marBottom w:val="0"/>
                              <w:divBdr>
                                <w:top w:val="none" w:sz="0" w:space="0" w:color="auto"/>
                                <w:left w:val="none" w:sz="0" w:space="0" w:color="auto"/>
                                <w:bottom w:val="none" w:sz="0" w:space="0" w:color="auto"/>
                                <w:right w:val="none" w:sz="0" w:space="0" w:color="auto"/>
                              </w:divBdr>
                            </w:div>
                          </w:divsChild>
                        </w:div>
                        <w:div w:id="789280341">
                          <w:marLeft w:val="0"/>
                          <w:marRight w:val="0"/>
                          <w:marTop w:val="0"/>
                          <w:marBottom w:val="0"/>
                          <w:divBdr>
                            <w:top w:val="none" w:sz="0" w:space="0" w:color="auto"/>
                            <w:left w:val="none" w:sz="0" w:space="0" w:color="auto"/>
                            <w:bottom w:val="none" w:sz="0" w:space="0" w:color="auto"/>
                            <w:right w:val="none" w:sz="0" w:space="0" w:color="auto"/>
                          </w:divBdr>
                        </w:div>
                        <w:div w:id="11275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32364">
          <w:marLeft w:val="0"/>
          <w:marRight w:val="0"/>
          <w:marTop w:val="0"/>
          <w:marBottom w:val="0"/>
          <w:divBdr>
            <w:top w:val="none" w:sz="0" w:space="0" w:color="auto"/>
            <w:left w:val="none" w:sz="0" w:space="0" w:color="auto"/>
            <w:bottom w:val="none" w:sz="0" w:space="0" w:color="auto"/>
            <w:right w:val="none" w:sz="0" w:space="0" w:color="auto"/>
          </w:divBdr>
        </w:div>
      </w:divsChild>
    </w:div>
    <w:div w:id="17027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Maladie_de_Croh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wikipedia.org/wiki/C%C3%B4l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Rectu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r.wikipedia.org/wiki/Rectocolite_h%C3%A9morragique" TargetMode="External"/><Relationship Id="rId4" Type="http://schemas.openxmlformats.org/officeDocument/2006/relationships/settings" Target="settings.xml"/><Relationship Id="rId9" Type="http://schemas.openxmlformats.org/officeDocument/2006/relationships/hyperlink" Target="https://fr.wikipedia.org/wiki/Tube_digesti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3412-A85B-4687-999A-048C7025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1632</Words>
  <Characters>8979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Sousou</dc:creator>
  <cp:lastModifiedBy>Sousou</cp:lastModifiedBy>
  <cp:revision>31</cp:revision>
  <dcterms:created xsi:type="dcterms:W3CDTF">2020-04-07T09:47:00Z</dcterms:created>
  <dcterms:modified xsi:type="dcterms:W3CDTF">2020-04-13T17:53:00Z</dcterms:modified>
</cp:coreProperties>
</file>