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52" w:rsidRPr="00C4797D" w:rsidRDefault="00E50C25" w:rsidP="00C4797D">
      <w:pPr>
        <w:jc w:val="center"/>
        <w:rPr>
          <w:rFonts w:ascii="Times New Roman" w:hAnsi="Times New Roman" w:cs="Times New Roman"/>
          <w:b/>
          <w:bCs/>
          <w:sz w:val="32"/>
          <w:szCs w:val="32"/>
        </w:rPr>
      </w:pPr>
      <w:r w:rsidRPr="00C4797D">
        <w:rPr>
          <w:rFonts w:ascii="Times New Roman" w:hAnsi="Times New Roman" w:cs="Times New Roman"/>
          <w:b/>
          <w:bCs/>
          <w:sz w:val="32"/>
          <w:szCs w:val="32"/>
        </w:rPr>
        <w:t>Métabolisme des glucides</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Les grandes voies métaboliques:</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Glycolyse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(1ère partie dégradation glucose)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Cycle de Krebs ou cycle de l’acide citrique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(2ème partie dégradation glucose, acides gras, AA)</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Voie des pentoses phosphate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(pouvoir réducteur, pentoses pour acides nucléiques)</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Gluconéogenèse ou néoglucogenèse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(synthèse du glucose)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Glycogène (synthèse et dégradation)</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Biosynthèse &amp; dégradation des acides gras</w:t>
      </w:r>
    </w:p>
    <w:p w:rsidR="003B5BAC" w:rsidRDefault="003B5BAC" w:rsidP="00EE1269">
      <w:pPr>
        <w:spacing w:line="240" w:lineRule="auto"/>
        <w:rPr>
          <w:rFonts w:ascii="Times New Roman" w:hAnsi="Times New Roman" w:cs="Times New Roman"/>
          <w:i/>
          <w:iCs/>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Biosynthèse &amp; dégradation des acides aminés</w:t>
      </w:r>
    </w:p>
    <w:p w:rsidR="002A04B0" w:rsidRPr="00C4797D" w:rsidRDefault="002A04B0" w:rsidP="00EE1269">
      <w:pPr>
        <w:spacing w:line="240" w:lineRule="auto"/>
        <w:rPr>
          <w:rFonts w:ascii="Times New Roman" w:hAnsi="Times New Roman" w:cs="Times New Roman"/>
          <w:sz w:val="24"/>
          <w:szCs w:val="24"/>
        </w:rPr>
      </w:pPr>
    </w:p>
    <w:p w:rsidR="00DC2F2E" w:rsidRPr="009C2F2A" w:rsidRDefault="00DC2F2E" w:rsidP="00EE1269">
      <w:pPr>
        <w:spacing w:line="240" w:lineRule="auto"/>
        <w:jc w:val="center"/>
        <w:rPr>
          <w:rFonts w:ascii="Times New Roman" w:hAnsi="Times New Roman" w:cs="Times New Roman"/>
          <w:sz w:val="28"/>
          <w:szCs w:val="28"/>
          <w:u w:val="single"/>
        </w:rPr>
      </w:pPr>
      <w:r w:rsidRPr="009C2F2A">
        <w:rPr>
          <w:rFonts w:ascii="Times New Roman" w:hAnsi="Times New Roman" w:cs="Times New Roman"/>
          <w:b/>
          <w:bCs/>
          <w:sz w:val="28"/>
          <w:szCs w:val="28"/>
          <w:u w:val="single"/>
        </w:rPr>
        <w:t>MÉTABOLISME DU GLYCOGÈNE</w:t>
      </w:r>
    </w:p>
    <w:p w:rsidR="00EE1269" w:rsidRPr="006F225B" w:rsidRDefault="00F04D2C"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1-</w:t>
      </w:r>
      <w:r w:rsidR="00EE1269" w:rsidRPr="006F225B">
        <w:rPr>
          <w:rFonts w:ascii="Times New Roman" w:hAnsi="Times New Roman" w:cs="Times New Roman"/>
          <w:sz w:val="24"/>
          <w:szCs w:val="24"/>
        </w:rPr>
        <w:t>Introduction</w:t>
      </w:r>
    </w:p>
    <w:p w:rsidR="00EE1269" w:rsidRPr="006F225B" w:rsidRDefault="00F04D2C"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 xml:space="preserve">2- </w:t>
      </w:r>
      <w:r w:rsidR="00EE1269" w:rsidRPr="006F225B">
        <w:rPr>
          <w:rFonts w:ascii="Times New Roman" w:hAnsi="Times New Roman" w:cs="Times New Roman"/>
          <w:sz w:val="24"/>
          <w:szCs w:val="24"/>
        </w:rPr>
        <w:t>structure et fonction du glycogène</w:t>
      </w:r>
    </w:p>
    <w:p w:rsidR="001A4A37" w:rsidRPr="006F225B" w:rsidRDefault="001A4A37"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3. Synthèse du Glycogène – Glycogènogenèse</w:t>
      </w:r>
    </w:p>
    <w:p w:rsidR="001A4A37" w:rsidRPr="006F225B" w:rsidRDefault="001A4A37"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4. Dégradation du Glycogène – Glycogénolyse</w:t>
      </w:r>
    </w:p>
    <w:p w:rsidR="001A4A37" w:rsidRPr="006F225B" w:rsidRDefault="001A4A37"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5. Régulation réciproque: synthèse / dégradation</w:t>
      </w:r>
    </w:p>
    <w:p w:rsidR="009C6FAA" w:rsidRDefault="009C6FAA"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Le glycogène est une forme de mise en réserve de glucose rapidement mobilisable, Il représente la majeure partie des sucres stockés chez les mammifères; présent surtout dans le foie et les muscles (dans le cytosol).</w:t>
      </w:r>
    </w:p>
    <w:p w:rsidR="002A04B0" w:rsidRPr="006F225B" w:rsidRDefault="002A04B0" w:rsidP="006F225B">
      <w:pPr>
        <w:spacing w:line="240" w:lineRule="auto"/>
        <w:rPr>
          <w:rFonts w:ascii="Times New Roman" w:hAnsi="Times New Roman" w:cs="Times New Roman"/>
          <w:sz w:val="24"/>
          <w:szCs w:val="24"/>
        </w:rPr>
      </w:pPr>
    </w:p>
    <w:p w:rsidR="006F225B" w:rsidRPr="009C6FAA" w:rsidRDefault="006F225B" w:rsidP="006F225B">
      <w:pPr>
        <w:spacing w:line="240" w:lineRule="auto"/>
      </w:pPr>
    </w:p>
    <w:p w:rsidR="003B5BAC" w:rsidRDefault="000A20A5" w:rsidP="009A77B0">
      <w:pPr>
        <w:jc w:val="center"/>
      </w:pPr>
      <w:r>
        <w:rPr>
          <w:noProof/>
          <w:lang w:eastAsia="fr-FR"/>
        </w:rPr>
        <w:drawing>
          <wp:inline distT="0" distB="0" distL="0" distR="0">
            <wp:extent cx="5324475" cy="2647950"/>
            <wp:effectExtent l="19050" t="0" r="9525"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6"/>
                    <a:srcRect/>
                    <a:stretch>
                      <a:fillRect/>
                    </a:stretch>
                  </pic:blipFill>
                  <pic:spPr bwMode="auto">
                    <a:xfrm>
                      <a:off x="0" y="0"/>
                      <a:ext cx="5324475" cy="2647950"/>
                    </a:xfrm>
                    <a:prstGeom prst="rect">
                      <a:avLst/>
                    </a:prstGeom>
                    <a:noFill/>
                    <a:ln w="9525">
                      <a:noFill/>
                      <a:miter lim="800000"/>
                      <a:headEnd/>
                      <a:tailEnd/>
                    </a:ln>
                  </pic:spPr>
                </pic:pic>
              </a:graphicData>
            </a:graphic>
          </wp:inline>
        </w:drawing>
      </w:r>
    </w:p>
    <w:p w:rsidR="00683057" w:rsidRDefault="000A20A5" w:rsidP="00683057">
      <w:pPr>
        <w:jc w:val="center"/>
      </w:pPr>
      <w:r>
        <w:rPr>
          <w:noProof/>
          <w:lang w:eastAsia="fr-FR"/>
        </w:rPr>
        <w:lastRenderedPageBreak/>
        <w:drawing>
          <wp:inline distT="0" distB="0" distL="0" distR="0">
            <wp:extent cx="3333750" cy="1838325"/>
            <wp:effectExtent l="19050" t="0" r="0" b="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a:srcRect/>
                    <a:stretch>
                      <a:fillRect/>
                    </a:stretch>
                  </pic:blipFill>
                  <pic:spPr bwMode="auto">
                    <a:xfrm>
                      <a:off x="0" y="0"/>
                      <a:ext cx="3333750" cy="1838325"/>
                    </a:xfrm>
                    <a:prstGeom prst="rect">
                      <a:avLst/>
                    </a:prstGeom>
                    <a:noFill/>
                    <a:ln w="9525">
                      <a:noFill/>
                      <a:miter lim="800000"/>
                      <a:headEnd/>
                      <a:tailEnd/>
                    </a:ln>
                  </pic:spPr>
                </pic:pic>
              </a:graphicData>
            </a:graphic>
          </wp:inline>
        </w:drawing>
      </w:r>
    </w:p>
    <w:p w:rsidR="00D10F99" w:rsidRPr="00F44FEF" w:rsidRDefault="00D10F99" w:rsidP="00F44FEF">
      <w:pPr>
        <w:spacing w:line="240" w:lineRule="auto"/>
        <w:rPr>
          <w:rFonts w:ascii="Times New Roman" w:hAnsi="Times New Roman" w:cs="Times New Roman"/>
          <w:sz w:val="24"/>
          <w:szCs w:val="24"/>
        </w:rPr>
      </w:pPr>
      <w:r w:rsidRPr="00F44FEF">
        <w:rPr>
          <w:rFonts w:ascii="Times New Roman" w:hAnsi="Times New Roman" w:cs="Times New Roman"/>
          <w:sz w:val="24"/>
          <w:szCs w:val="24"/>
        </w:rPr>
        <w:t xml:space="preserve">Le glycogène est un polymère formé par des molécules de glucose liées par des liaisons glycosidiques </w:t>
      </w:r>
      <w:r w:rsidRPr="00F44FEF">
        <w:rPr>
          <w:rFonts w:ascii="Times New Roman" w:hAnsi="Times New Roman" w:cs="Times New Roman"/>
          <w:sz w:val="24"/>
          <w:szCs w:val="24"/>
          <w:lang w:val="el-GR"/>
        </w:rPr>
        <w:t>α-1</w:t>
      </w:r>
      <w:r w:rsidRPr="00F44FEF">
        <w:rPr>
          <w:rFonts w:ascii="Times New Roman" w:hAnsi="Times New Roman" w:cs="Times New Roman"/>
          <w:sz w:val="24"/>
          <w:szCs w:val="24"/>
        </w:rPr>
        <w:t>,4 et avec des branches formées par liaisons glycosidiques α-1,6 ( Tous les 10 résidus environ).</w:t>
      </w:r>
    </w:p>
    <w:p w:rsidR="00D10F99" w:rsidRPr="00D10F99" w:rsidRDefault="00D10F99" w:rsidP="00D10F99">
      <w:r w:rsidRPr="00D10F99">
        <w:rPr>
          <w:b/>
          <w:bCs/>
          <w:i/>
          <w:iCs/>
        </w:rPr>
        <w:t xml:space="preserve"> </w:t>
      </w:r>
    </w:p>
    <w:p w:rsidR="00D10F99" w:rsidRDefault="00D10F99" w:rsidP="00F44FEF">
      <w:pPr>
        <w:spacing w:line="240" w:lineRule="auto"/>
        <w:rPr>
          <w:rFonts w:ascii="Times New Roman" w:hAnsi="Times New Roman" w:cs="Times New Roman"/>
          <w:sz w:val="24"/>
          <w:szCs w:val="24"/>
        </w:rPr>
      </w:pPr>
      <w:r w:rsidRPr="00F44FEF">
        <w:rPr>
          <w:rFonts w:ascii="Times New Roman" w:hAnsi="Times New Roman" w:cs="Times New Roman"/>
          <w:sz w:val="24"/>
          <w:szCs w:val="24"/>
        </w:rPr>
        <w:t>Extrémité Réductrice: extrémité avec le groupe hydroxyle OH sur C1 libre ( une seule pour une molécule de glycogène).</w:t>
      </w:r>
    </w:p>
    <w:p w:rsidR="00F44FEF" w:rsidRPr="00F44FEF" w:rsidRDefault="00F44FEF" w:rsidP="00F44FEF">
      <w:pPr>
        <w:spacing w:line="240" w:lineRule="auto"/>
        <w:rPr>
          <w:rFonts w:ascii="Times New Roman" w:hAnsi="Times New Roman" w:cs="Times New Roman"/>
          <w:sz w:val="24"/>
          <w:szCs w:val="24"/>
        </w:rPr>
      </w:pPr>
    </w:p>
    <w:p w:rsidR="00957C27" w:rsidRPr="00F44FEF" w:rsidRDefault="00957C27" w:rsidP="00957C27">
      <w:pPr>
        <w:rPr>
          <w:rFonts w:ascii="Times New Roman" w:hAnsi="Times New Roman" w:cs="Times New Roman"/>
          <w:sz w:val="28"/>
          <w:szCs w:val="28"/>
        </w:rPr>
      </w:pPr>
      <w:r w:rsidRPr="00F44FEF">
        <w:rPr>
          <w:rFonts w:ascii="Times New Roman" w:hAnsi="Times New Roman" w:cs="Times New Roman"/>
          <w:b/>
          <w:bCs/>
          <w:i/>
          <w:iCs/>
          <w:sz w:val="28"/>
          <w:szCs w:val="28"/>
          <w:u w:val="single"/>
        </w:rPr>
        <w:t>L’extrémité Réductrice</w:t>
      </w:r>
      <w:r w:rsidRPr="00F44FEF">
        <w:rPr>
          <w:rFonts w:ascii="Times New Roman" w:hAnsi="Times New Roman" w:cs="Times New Roman"/>
          <w:b/>
          <w:bCs/>
          <w:i/>
          <w:iCs/>
          <w:sz w:val="28"/>
          <w:szCs w:val="28"/>
        </w:rPr>
        <w:t>:</w:t>
      </w:r>
    </w:p>
    <w:p w:rsidR="00C42D6E" w:rsidRPr="00F44FEF" w:rsidRDefault="00957C27" w:rsidP="00F44FEF">
      <w:pPr>
        <w:spacing w:line="240" w:lineRule="auto"/>
        <w:rPr>
          <w:rFonts w:ascii="Times New Roman" w:hAnsi="Times New Roman" w:cs="Times New Roman"/>
          <w:sz w:val="24"/>
          <w:szCs w:val="24"/>
        </w:rPr>
      </w:pPr>
      <w:r w:rsidRPr="00F44FEF">
        <w:rPr>
          <w:rFonts w:ascii="Times New Roman" w:hAnsi="Times New Roman" w:cs="Times New Roman"/>
          <w:i/>
          <w:iCs/>
          <w:sz w:val="24"/>
          <w:szCs w:val="24"/>
        </w:rPr>
        <w:tab/>
        <w:t xml:space="preserve">Extrémité avec le groupe hydroxyle OH sur C1 libre ( une seule pour une molécule </w:t>
      </w:r>
      <w:r w:rsidRPr="00F44FEF">
        <w:rPr>
          <w:rFonts w:ascii="Times New Roman" w:hAnsi="Times New Roman" w:cs="Times New Roman"/>
          <w:sz w:val="24"/>
          <w:szCs w:val="24"/>
        </w:rPr>
        <w:t xml:space="preserve"> </w:t>
      </w:r>
      <w:r w:rsidRPr="00F44FEF">
        <w:rPr>
          <w:rFonts w:ascii="Times New Roman" w:hAnsi="Times New Roman" w:cs="Times New Roman"/>
          <w:i/>
          <w:iCs/>
          <w:sz w:val="24"/>
          <w:szCs w:val="24"/>
        </w:rPr>
        <w:t>de glycogène).</w:t>
      </w:r>
      <w:r w:rsidR="00C42D6E" w:rsidRPr="00F44FEF">
        <w:rPr>
          <w:rFonts w:ascii="Times New Roman" w:hAnsi="Times New Roman" w:cs="Times New Roman"/>
          <w:sz w:val="24"/>
          <w:szCs w:val="24"/>
        </w:rPr>
        <w:t>Chez les animaux, glycogène et acides gras sont les sources d’énergie les plus importantes , mais:</w:t>
      </w:r>
      <w:r w:rsidR="00C42D6E" w:rsidRPr="00F44FEF">
        <w:rPr>
          <w:rFonts w:ascii="Times New Roman" w:cs="Times New Roman"/>
          <w:sz w:val="24"/>
          <w:szCs w:val="24"/>
        </w:rPr>
        <w:t></w:t>
      </w:r>
      <w:r w:rsidR="00C42D6E" w:rsidRPr="00F44FEF">
        <w:rPr>
          <w:rFonts w:ascii="Times New Roman" w:hAnsi="Times New Roman" w:cs="Times New Roman"/>
          <w:sz w:val="24"/>
          <w:szCs w:val="24"/>
        </w:rPr>
        <w:t>-les acides gras, au contraire du glycogène, ne peuvent pas être converti en glucose (nécessaire par ex. pour le cerveau)</w:t>
      </w:r>
    </w:p>
    <w:p w:rsidR="00C42D6E" w:rsidRDefault="00C42D6E" w:rsidP="002A04B0">
      <w:pPr>
        <w:spacing w:line="240" w:lineRule="auto"/>
        <w:rPr>
          <w:rFonts w:ascii="Times New Roman" w:hAnsi="Times New Roman" w:cs="Times New Roman"/>
          <w:sz w:val="24"/>
          <w:szCs w:val="24"/>
        </w:rPr>
      </w:pPr>
      <w:r w:rsidRPr="00F44FEF">
        <w:rPr>
          <w:rFonts w:ascii="Times New Roman" w:cs="Times New Roman"/>
          <w:sz w:val="24"/>
          <w:szCs w:val="24"/>
        </w:rPr>
        <w:t></w:t>
      </w:r>
      <w:r w:rsidRPr="00F44FEF">
        <w:rPr>
          <w:rFonts w:ascii="Times New Roman" w:hAnsi="Times New Roman" w:cs="Times New Roman"/>
          <w:sz w:val="24"/>
          <w:szCs w:val="24"/>
        </w:rPr>
        <w:t>- l’utilisation des acides gras dans les muscles pour fournir de l’énergie est un processus lent par rapport à</w:t>
      </w:r>
      <w:r w:rsidR="002A04B0">
        <w:rPr>
          <w:rFonts w:ascii="Times New Roman" w:hAnsi="Times New Roman" w:cs="Times New Roman"/>
          <w:sz w:val="24"/>
          <w:szCs w:val="24"/>
        </w:rPr>
        <w:t xml:space="preserve"> </w:t>
      </w:r>
      <w:r w:rsidRPr="00F44FEF">
        <w:rPr>
          <w:rFonts w:ascii="Times New Roman" w:hAnsi="Times New Roman" w:cs="Times New Roman"/>
          <w:sz w:val="24"/>
          <w:szCs w:val="24"/>
        </w:rPr>
        <w:t>l’utilisation du glycogène</w:t>
      </w:r>
    </w:p>
    <w:p w:rsidR="002A04B0" w:rsidRPr="00F44FEF" w:rsidRDefault="002A04B0" w:rsidP="00F44FEF">
      <w:pPr>
        <w:spacing w:line="240" w:lineRule="auto"/>
        <w:rPr>
          <w:rFonts w:ascii="Times New Roman" w:hAnsi="Times New Roman" w:cs="Times New Roman"/>
          <w:sz w:val="24"/>
          <w:szCs w:val="24"/>
        </w:rPr>
      </w:pPr>
    </w:p>
    <w:p w:rsidR="00D10F99" w:rsidRDefault="000A20A5" w:rsidP="00EE1269">
      <w:pPr>
        <w:jc w:val="center"/>
      </w:pPr>
      <w:r>
        <w:rPr>
          <w:noProof/>
          <w:lang w:eastAsia="fr-FR"/>
        </w:rPr>
        <w:drawing>
          <wp:inline distT="0" distB="0" distL="0" distR="0">
            <wp:extent cx="3857625" cy="2419350"/>
            <wp:effectExtent l="19050" t="0" r="9525"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a:srcRect/>
                    <a:stretch>
                      <a:fillRect/>
                    </a:stretch>
                  </pic:blipFill>
                  <pic:spPr bwMode="auto">
                    <a:xfrm>
                      <a:off x="0" y="0"/>
                      <a:ext cx="3857625" cy="2419350"/>
                    </a:xfrm>
                    <a:prstGeom prst="rect">
                      <a:avLst/>
                    </a:prstGeom>
                    <a:noFill/>
                    <a:ln w="9525">
                      <a:noFill/>
                      <a:miter lim="800000"/>
                      <a:headEnd/>
                      <a:tailEnd/>
                    </a:ln>
                  </pic:spPr>
                </pic:pic>
              </a:graphicData>
            </a:graphic>
          </wp:inline>
        </w:drawing>
      </w:r>
    </w:p>
    <w:p w:rsidR="009B0DF5" w:rsidRDefault="009B0DF5" w:rsidP="009B0DF5">
      <w:pPr>
        <w:rPr>
          <w:b/>
          <w:bCs/>
        </w:rPr>
      </w:pPr>
    </w:p>
    <w:p w:rsidR="009B0DF5" w:rsidRPr="00256736" w:rsidRDefault="009B0DF5" w:rsidP="00256736">
      <w:pPr>
        <w:spacing w:line="276" w:lineRule="auto"/>
        <w:rPr>
          <w:rFonts w:ascii="Times New Roman" w:hAnsi="Times New Roman" w:cs="Times New Roman"/>
          <w:b/>
          <w:bCs/>
          <w:sz w:val="28"/>
          <w:szCs w:val="28"/>
        </w:rPr>
      </w:pPr>
      <w:r w:rsidRPr="00256736">
        <w:rPr>
          <w:rFonts w:ascii="Times New Roman" w:hAnsi="Times New Roman" w:cs="Times New Roman"/>
          <w:b/>
          <w:bCs/>
          <w:sz w:val="28"/>
          <w:szCs w:val="28"/>
        </w:rPr>
        <w:t xml:space="preserve">1 – </w:t>
      </w:r>
      <w:r w:rsidRPr="00256736">
        <w:rPr>
          <w:rFonts w:ascii="Times New Roman" w:hAnsi="Times New Roman" w:cs="Times New Roman"/>
          <w:b/>
          <w:bCs/>
          <w:sz w:val="28"/>
          <w:szCs w:val="28"/>
          <w:u w:val="single"/>
        </w:rPr>
        <w:t>INTRODUCTION</w:t>
      </w:r>
    </w:p>
    <w:p w:rsidR="009B0DF5" w:rsidRDefault="00256736" w:rsidP="00256736">
      <w:pPr>
        <w:spacing w:line="240" w:lineRule="auto"/>
        <w:rPr>
          <w:rFonts w:ascii="Times New Roman" w:hAnsi="Times New Roman" w:cs="Times New Roman"/>
          <w:sz w:val="24"/>
          <w:szCs w:val="24"/>
        </w:rPr>
      </w:pPr>
      <w:r>
        <w:rPr>
          <w:rFonts w:ascii="Times New Roman" w:hAnsi="Times New Roman" w:cs="Times New Roman"/>
          <w:sz w:val="24"/>
          <w:szCs w:val="24"/>
        </w:rPr>
        <w:tab/>
      </w:r>
      <w:r w:rsidR="009B0DF5" w:rsidRPr="00256736">
        <w:rPr>
          <w:rFonts w:ascii="Times New Roman" w:hAnsi="Times New Roman" w:cs="Times New Roman"/>
          <w:sz w:val="24"/>
          <w:szCs w:val="24"/>
        </w:rPr>
        <w:t>La glycolyse est encore appelée voie d'Emben-Meyeroff-Parnas. Elle dégrade le glucose avec production d’ATP et de métabolites intermédiaires qui peuvent être repris dans d’autres séquences métaboliques.</w:t>
      </w:r>
    </w:p>
    <w:p w:rsidR="002A04B0" w:rsidRPr="00256736" w:rsidRDefault="002A04B0" w:rsidP="00256736">
      <w:pPr>
        <w:spacing w:line="240" w:lineRule="auto"/>
        <w:rPr>
          <w:rFonts w:ascii="Times New Roman" w:hAnsi="Times New Roman" w:cs="Times New Roman"/>
          <w:sz w:val="24"/>
          <w:szCs w:val="24"/>
        </w:rPr>
      </w:pPr>
    </w:p>
    <w:p w:rsidR="009B0DF5" w:rsidRDefault="00256736" w:rsidP="00256736">
      <w:pPr>
        <w:spacing w:line="240" w:lineRule="auto"/>
        <w:rPr>
          <w:rFonts w:ascii="Times New Roman" w:hAnsi="Times New Roman" w:cs="Times New Roman"/>
          <w:sz w:val="24"/>
          <w:szCs w:val="24"/>
        </w:rPr>
      </w:pPr>
      <w:r>
        <w:rPr>
          <w:rFonts w:ascii="Times New Roman" w:hAnsi="Times New Roman" w:cs="Times New Roman"/>
          <w:sz w:val="24"/>
          <w:szCs w:val="24"/>
        </w:rPr>
        <w:tab/>
      </w:r>
      <w:r w:rsidR="009B0DF5" w:rsidRPr="00256736">
        <w:rPr>
          <w:rFonts w:ascii="Times New Roman" w:hAnsi="Times New Roman" w:cs="Times New Roman"/>
          <w:sz w:val="24"/>
          <w:szCs w:val="24"/>
        </w:rPr>
        <w:t xml:space="preserve">C'est la première voie qui a été élucidée complètement dans les processus fermentaires avec tous les constituants (substrats, enzymes, cofacteurs, et séquence). </w:t>
      </w:r>
    </w:p>
    <w:p w:rsidR="002A04B0" w:rsidRPr="00256736" w:rsidRDefault="002A04B0" w:rsidP="00256736">
      <w:pPr>
        <w:spacing w:line="240" w:lineRule="auto"/>
        <w:rPr>
          <w:rFonts w:ascii="Times New Roman" w:hAnsi="Times New Roman" w:cs="Times New Roman"/>
          <w:sz w:val="24"/>
          <w:szCs w:val="24"/>
        </w:rPr>
      </w:pPr>
    </w:p>
    <w:p w:rsidR="009B0DF5" w:rsidRPr="00DA6DBE" w:rsidRDefault="008E35EF" w:rsidP="00DA6DBE">
      <w:pPr>
        <w:spacing w:line="240" w:lineRule="auto"/>
        <w:rPr>
          <w:rFonts w:ascii="Times New Roman" w:hAnsi="Times New Roman" w:cs="Times New Roman"/>
          <w:sz w:val="24"/>
          <w:szCs w:val="24"/>
        </w:rPr>
      </w:pPr>
      <w:r>
        <w:rPr>
          <w:rFonts w:ascii="Times New Roman" w:hAnsi="Times New Roman" w:cs="Times New Roman"/>
          <w:sz w:val="24"/>
          <w:szCs w:val="24"/>
        </w:rPr>
        <w:tab/>
      </w:r>
      <w:r w:rsidR="003744BD" w:rsidRPr="00DA6DBE">
        <w:rPr>
          <w:rFonts w:ascii="Times New Roman" w:hAnsi="Times New Roman" w:cs="Times New Roman"/>
          <w:sz w:val="24"/>
          <w:szCs w:val="24"/>
        </w:rPr>
        <w:t>La glycolyse se déroule entièrement dans le cytosol, C’est le processus indispensable qui prépare à la dégradation des glucides métabolisables, qui les conduit tous à un intermédiaire commun, le glycéraldéhyde 3-phosphate.</w:t>
      </w:r>
    </w:p>
    <w:p w:rsidR="00861FE5" w:rsidRDefault="00861FE5" w:rsidP="00DA6DBE">
      <w:pPr>
        <w:spacing w:line="240" w:lineRule="auto"/>
        <w:rPr>
          <w:rFonts w:ascii="Times New Roman" w:hAnsi="Times New Roman" w:cs="Times New Roman"/>
          <w:sz w:val="24"/>
          <w:szCs w:val="24"/>
        </w:rPr>
      </w:pPr>
      <w:r w:rsidRPr="00DA6DBE">
        <w:rPr>
          <w:rFonts w:ascii="Times New Roman" w:hAnsi="Times New Roman" w:cs="Times New Roman"/>
          <w:sz w:val="24"/>
          <w:szCs w:val="24"/>
        </w:rPr>
        <w:t>La glycolyse aérobie conduit à la formation de  2 ATP, de 2 NADH,H</w:t>
      </w:r>
      <w:r w:rsidRPr="00DA6DBE">
        <w:rPr>
          <w:rFonts w:ascii="Times New Roman" w:hAnsi="Times New Roman" w:cs="Times New Roman"/>
          <w:sz w:val="24"/>
          <w:szCs w:val="24"/>
          <w:vertAlign w:val="superscript"/>
        </w:rPr>
        <w:t>+</w:t>
      </w:r>
      <w:r w:rsidRPr="00DA6DBE">
        <w:rPr>
          <w:rFonts w:ascii="Times New Roman" w:hAnsi="Times New Roman" w:cs="Times New Roman"/>
          <w:sz w:val="24"/>
          <w:szCs w:val="24"/>
        </w:rPr>
        <w:t xml:space="preserve"> et 2 pyruvate. Elle est ainsi nommée car la régénération de NAD</w:t>
      </w:r>
      <w:r w:rsidRPr="00DA6DBE">
        <w:rPr>
          <w:rFonts w:ascii="Times New Roman" w:hAnsi="Times New Roman" w:cs="Times New Roman"/>
          <w:sz w:val="24"/>
          <w:szCs w:val="24"/>
          <w:vertAlign w:val="superscript"/>
        </w:rPr>
        <w:t>+</w:t>
      </w:r>
      <w:r w:rsidRPr="00DA6DBE">
        <w:rPr>
          <w:rFonts w:ascii="Times New Roman" w:hAnsi="Times New Roman" w:cs="Times New Roman"/>
          <w:sz w:val="24"/>
          <w:szCs w:val="24"/>
        </w:rPr>
        <w:t xml:space="preserve"> nécessite l’oxydation de NADH,H</w:t>
      </w:r>
      <w:r w:rsidRPr="00DA6DBE">
        <w:rPr>
          <w:rFonts w:ascii="Times New Roman" w:hAnsi="Times New Roman" w:cs="Times New Roman"/>
          <w:sz w:val="24"/>
          <w:szCs w:val="24"/>
          <w:vertAlign w:val="superscript"/>
        </w:rPr>
        <w:t>+</w:t>
      </w:r>
      <w:r w:rsidRPr="00DA6DBE">
        <w:rPr>
          <w:rFonts w:ascii="Times New Roman" w:hAnsi="Times New Roman" w:cs="Times New Roman"/>
          <w:sz w:val="24"/>
          <w:szCs w:val="24"/>
        </w:rPr>
        <w:t xml:space="preserve"> formé, par l’oxygène. </w:t>
      </w:r>
    </w:p>
    <w:p w:rsidR="002A04B0" w:rsidRPr="00DA6DBE" w:rsidRDefault="002A04B0" w:rsidP="00DA6DBE">
      <w:pPr>
        <w:spacing w:line="240" w:lineRule="auto"/>
        <w:rPr>
          <w:rFonts w:ascii="Times New Roman" w:hAnsi="Times New Roman" w:cs="Times New Roman"/>
          <w:sz w:val="24"/>
          <w:szCs w:val="24"/>
        </w:rPr>
      </w:pPr>
    </w:p>
    <w:p w:rsidR="00861FE5" w:rsidRPr="00DA6DBE" w:rsidRDefault="008E35EF" w:rsidP="00DA6DBE">
      <w:pPr>
        <w:spacing w:line="240" w:lineRule="auto"/>
        <w:rPr>
          <w:rFonts w:ascii="Times New Roman" w:hAnsi="Times New Roman" w:cs="Times New Roman"/>
          <w:sz w:val="24"/>
          <w:szCs w:val="24"/>
        </w:rPr>
      </w:pPr>
      <w:r>
        <w:rPr>
          <w:rFonts w:ascii="Times New Roman" w:hAnsi="Times New Roman" w:cs="Times New Roman"/>
          <w:sz w:val="24"/>
          <w:szCs w:val="24"/>
        </w:rPr>
        <w:tab/>
      </w:r>
      <w:r w:rsidR="00861FE5" w:rsidRPr="00DA6DBE">
        <w:rPr>
          <w:rFonts w:ascii="Times New Roman" w:hAnsi="Times New Roman" w:cs="Times New Roman"/>
          <w:sz w:val="24"/>
          <w:szCs w:val="24"/>
        </w:rPr>
        <w:t>Elle est aussi considérée comme phase indispensable à la formation du pyruvate et de sa conversion mitochondriale en Acétyl-CoA,  carburant essentiel du cycle de Krebs. Le glucose, dans ces conditions, subit  une oxydation totale en CO</w:t>
      </w:r>
      <w:r w:rsidR="00861FE5" w:rsidRPr="00DA6DBE">
        <w:rPr>
          <w:rFonts w:ascii="Times New Roman" w:hAnsi="Times New Roman" w:cs="Times New Roman"/>
          <w:sz w:val="24"/>
          <w:szCs w:val="24"/>
          <w:vertAlign w:val="subscript"/>
        </w:rPr>
        <w:t>2</w:t>
      </w:r>
      <w:r w:rsidR="00861FE5" w:rsidRPr="00DA6DBE">
        <w:rPr>
          <w:rFonts w:ascii="Times New Roman" w:hAnsi="Times New Roman" w:cs="Times New Roman"/>
          <w:sz w:val="24"/>
          <w:szCs w:val="24"/>
        </w:rPr>
        <w:t xml:space="preserve"> et en H</w:t>
      </w:r>
      <w:r w:rsidR="00861FE5" w:rsidRPr="00DA6DBE">
        <w:rPr>
          <w:rFonts w:ascii="Times New Roman" w:hAnsi="Times New Roman" w:cs="Times New Roman"/>
          <w:sz w:val="24"/>
          <w:szCs w:val="24"/>
          <w:vertAlign w:val="subscript"/>
        </w:rPr>
        <w:t>2</w:t>
      </w:r>
      <w:r w:rsidR="00861FE5" w:rsidRPr="00DA6DBE">
        <w:rPr>
          <w:rFonts w:ascii="Times New Roman" w:hAnsi="Times New Roman" w:cs="Times New Roman"/>
          <w:sz w:val="24"/>
          <w:szCs w:val="24"/>
        </w:rPr>
        <w:t>O.</w:t>
      </w:r>
    </w:p>
    <w:p w:rsidR="00861FE5" w:rsidRDefault="00861FE5" w:rsidP="00DA6DBE">
      <w:pPr>
        <w:spacing w:line="240" w:lineRule="auto"/>
        <w:rPr>
          <w:rFonts w:ascii="Times New Roman" w:hAnsi="Times New Roman" w:cs="Times New Roman"/>
          <w:sz w:val="24"/>
          <w:szCs w:val="24"/>
        </w:rPr>
      </w:pPr>
      <w:r w:rsidRPr="00DA6DBE">
        <w:rPr>
          <w:rFonts w:ascii="Times New Roman" w:hAnsi="Times New Roman" w:cs="Times New Roman"/>
          <w:sz w:val="24"/>
          <w:szCs w:val="24"/>
        </w:rPr>
        <w:t>La glycolyse anaérobie produit aussi  2 ATP, 2 NADH,H</w:t>
      </w:r>
      <w:r w:rsidRPr="00DA6DBE">
        <w:rPr>
          <w:rFonts w:ascii="Times New Roman" w:hAnsi="Times New Roman" w:cs="Times New Roman"/>
          <w:sz w:val="24"/>
          <w:szCs w:val="24"/>
          <w:vertAlign w:val="superscript"/>
        </w:rPr>
        <w:t>+</w:t>
      </w:r>
      <w:r w:rsidRPr="00DA6DBE">
        <w:rPr>
          <w:rFonts w:ascii="Times New Roman" w:hAnsi="Times New Roman" w:cs="Times New Roman"/>
          <w:sz w:val="24"/>
          <w:szCs w:val="24"/>
        </w:rPr>
        <w:t xml:space="preserve"> et 2 pyruvate. Les réactions suivantes dépendent, à la fois, de l’équipement enzymatique de la cellule et  de la disponibilité en oxygène. </w:t>
      </w:r>
    </w:p>
    <w:p w:rsidR="002A04B0" w:rsidRPr="00DA6DBE" w:rsidRDefault="002A04B0" w:rsidP="00DA6DBE">
      <w:pPr>
        <w:spacing w:line="240" w:lineRule="auto"/>
        <w:rPr>
          <w:rFonts w:ascii="Times New Roman" w:hAnsi="Times New Roman" w:cs="Times New Roman"/>
          <w:sz w:val="24"/>
          <w:szCs w:val="24"/>
        </w:rPr>
      </w:pPr>
    </w:p>
    <w:p w:rsidR="00AA1115" w:rsidRPr="00DA6DBE" w:rsidRDefault="008E35EF" w:rsidP="00DA6DBE">
      <w:pPr>
        <w:spacing w:line="240" w:lineRule="auto"/>
        <w:rPr>
          <w:rFonts w:ascii="Times New Roman" w:hAnsi="Times New Roman" w:cs="Times New Roman"/>
          <w:sz w:val="24"/>
          <w:szCs w:val="24"/>
        </w:rPr>
      </w:pPr>
      <w:r>
        <w:rPr>
          <w:rFonts w:ascii="Times New Roman" w:hAnsi="Times New Roman" w:cs="Times New Roman"/>
          <w:sz w:val="24"/>
          <w:szCs w:val="24"/>
        </w:rPr>
        <w:tab/>
      </w:r>
      <w:r w:rsidR="00AA1115" w:rsidRPr="00DA6DBE">
        <w:rPr>
          <w:rFonts w:ascii="Times New Roman" w:hAnsi="Times New Roman" w:cs="Times New Roman"/>
          <w:sz w:val="24"/>
          <w:szCs w:val="24"/>
        </w:rPr>
        <w:t>Elles conduisent à la réoxydation du NADH,H</w:t>
      </w:r>
      <w:r w:rsidR="00AA1115" w:rsidRPr="00DA6DBE">
        <w:rPr>
          <w:rFonts w:ascii="Times New Roman" w:hAnsi="Times New Roman" w:cs="Times New Roman"/>
          <w:sz w:val="24"/>
          <w:szCs w:val="24"/>
          <w:vertAlign w:val="superscript"/>
        </w:rPr>
        <w:t>+</w:t>
      </w:r>
      <w:r w:rsidR="00AA1115" w:rsidRPr="00DA6DBE">
        <w:rPr>
          <w:rFonts w:ascii="Times New Roman" w:hAnsi="Times New Roman" w:cs="Times New Roman"/>
          <w:sz w:val="24"/>
          <w:szCs w:val="24"/>
        </w:rPr>
        <w:t xml:space="preserve"> avec une production finale :</w:t>
      </w:r>
    </w:p>
    <w:p w:rsidR="00AA1115" w:rsidRDefault="00AA1115" w:rsidP="00DA6DBE">
      <w:pPr>
        <w:spacing w:line="240" w:lineRule="auto"/>
        <w:rPr>
          <w:rFonts w:ascii="Times New Roman" w:hAnsi="Times New Roman" w:cs="Times New Roman"/>
          <w:sz w:val="24"/>
          <w:szCs w:val="24"/>
        </w:rPr>
      </w:pPr>
      <w:r w:rsidRPr="00DA6DBE">
        <w:rPr>
          <w:rFonts w:ascii="Times New Roman" w:hAnsi="Times New Roman" w:cs="Times New Roman"/>
          <w:sz w:val="24"/>
          <w:szCs w:val="24"/>
        </w:rPr>
        <w:t>- soit du lactate (fermentation lactique) : C’est ce système qui fournit de l’ATP aux cellules qui ne possèdent pas de mitochondries comme les globules rouges et aux cellules en hypoxie comme les muscles striés en contraction rapide.</w:t>
      </w:r>
    </w:p>
    <w:p w:rsidR="002A04B0" w:rsidRPr="00DA6DBE" w:rsidRDefault="002A04B0" w:rsidP="00DA6DBE">
      <w:pPr>
        <w:spacing w:line="240" w:lineRule="auto"/>
        <w:rPr>
          <w:rFonts w:ascii="Times New Roman" w:hAnsi="Times New Roman" w:cs="Times New Roman"/>
          <w:sz w:val="24"/>
          <w:szCs w:val="24"/>
        </w:rPr>
      </w:pPr>
    </w:p>
    <w:p w:rsidR="00EE1269" w:rsidRPr="008E35EF" w:rsidRDefault="00EE1269" w:rsidP="008E35EF">
      <w:pPr>
        <w:numPr>
          <w:ilvl w:val="0"/>
          <w:numId w:val="2"/>
        </w:numPr>
        <w:spacing w:line="240" w:lineRule="auto"/>
        <w:rPr>
          <w:rFonts w:ascii="Times New Roman" w:hAnsi="Times New Roman" w:cs="Times New Roman"/>
        </w:rPr>
      </w:pPr>
      <w:r w:rsidRPr="008E35EF">
        <w:rPr>
          <w:rFonts w:ascii="Times New Roman" w:hAnsi="Times New Roman" w:cs="Times New Roman"/>
        </w:rPr>
        <w:t xml:space="preserve">soit de l’éthanol (fermentation alcoolique). </w:t>
      </w:r>
    </w:p>
    <w:p w:rsidR="00EE1269" w:rsidRDefault="00EE1269" w:rsidP="008E35EF">
      <w:pPr>
        <w:numPr>
          <w:ilvl w:val="0"/>
          <w:numId w:val="2"/>
        </w:numPr>
        <w:spacing w:line="240" w:lineRule="auto"/>
        <w:rPr>
          <w:rFonts w:ascii="Times New Roman" w:hAnsi="Times New Roman" w:cs="Times New Roman"/>
        </w:rPr>
      </w:pPr>
      <w:r w:rsidRPr="008E35EF">
        <w:rPr>
          <w:rFonts w:ascii="Times New Roman" w:hAnsi="Times New Roman" w:cs="Times New Roman"/>
        </w:rPr>
        <w:t xml:space="preserve">La glycolyse semble être le processus le plus simple et le plus primitif qui ait été utilisé depuis l'origine lorsque les organismes vivaient dans une atmosphère privée d'oxygène. Les organismes actuels, vivant en aérobiose, ont conservé la glycolyse comme une étape préparatoire au catabolisme aérobie des glucides. </w:t>
      </w:r>
    </w:p>
    <w:p w:rsidR="002A04B0" w:rsidRPr="008E35EF" w:rsidRDefault="002A04B0" w:rsidP="008E35EF">
      <w:pPr>
        <w:numPr>
          <w:ilvl w:val="0"/>
          <w:numId w:val="2"/>
        </w:numPr>
        <w:spacing w:line="240" w:lineRule="auto"/>
        <w:rPr>
          <w:rFonts w:ascii="Times New Roman" w:hAnsi="Times New Roman" w:cs="Times New Roman"/>
        </w:rPr>
      </w:pPr>
    </w:p>
    <w:p w:rsidR="006433BB" w:rsidRPr="00C872E1" w:rsidRDefault="006433BB" w:rsidP="00C872E1">
      <w:pPr>
        <w:spacing w:line="240" w:lineRule="auto"/>
        <w:rPr>
          <w:rFonts w:ascii="Times New Roman" w:hAnsi="Times New Roman" w:cs="Times New Roman"/>
          <w:sz w:val="24"/>
          <w:szCs w:val="24"/>
        </w:rPr>
      </w:pPr>
      <w:r w:rsidRPr="00C872E1">
        <w:rPr>
          <w:rFonts w:ascii="Times New Roman" w:hAnsi="Times New Roman" w:cs="Times New Roman"/>
          <w:sz w:val="24"/>
          <w:szCs w:val="24"/>
        </w:rPr>
        <w:tab/>
        <w:t xml:space="preserve">La glycolyse est une série de réactions enzyma-tiques au nombre de 10+1, catalysées par 10 enzymes. Elles sont toutes localisées dans la fraction soluble du cytoplasme ou cytosol. </w:t>
      </w:r>
    </w:p>
    <w:p w:rsidR="006433BB" w:rsidRDefault="006433BB" w:rsidP="00C872E1">
      <w:pPr>
        <w:spacing w:line="240" w:lineRule="auto"/>
        <w:rPr>
          <w:rFonts w:ascii="Times New Roman" w:hAnsi="Times New Roman" w:cs="Times New Roman"/>
          <w:sz w:val="24"/>
          <w:szCs w:val="24"/>
        </w:rPr>
      </w:pPr>
      <w:r w:rsidRPr="00C872E1">
        <w:rPr>
          <w:rFonts w:ascii="Times New Roman" w:hAnsi="Times New Roman" w:cs="Times New Roman"/>
          <w:sz w:val="24"/>
          <w:szCs w:val="24"/>
        </w:rPr>
        <w:t>Tous les intermédiaires de la glycolyse entre le glucose et  le pyruvate sont phosphorylés, leur groupement phosphorylé a 3 fonctions essentielles:</w:t>
      </w:r>
    </w:p>
    <w:p w:rsidR="002A04B0" w:rsidRPr="00C872E1" w:rsidRDefault="002A04B0" w:rsidP="00C872E1">
      <w:pPr>
        <w:spacing w:line="240" w:lineRule="auto"/>
        <w:rPr>
          <w:rFonts w:ascii="Times New Roman" w:hAnsi="Times New Roman" w:cs="Times New Roman"/>
          <w:sz w:val="24"/>
          <w:szCs w:val="24"/>
        </w:rPr>
      </w:pPr>
    </w:p>
    <w:p w:rsidR="005206AC" w:rsidRPr="00C872E1" w:rsidRDefault="005206AC" w:rsidP="00C872E1">
      <w:pPr>
        <w:numPr>
          <w:ilvl w:val="0"/>
          <w:numId w:val="4"/>
        </w:numPr>
        <w:spacing w:line="240" w:lineRule="auto"/>
        <w:rPr>
          <w:rFonts w:ascii="Times New Roman" w:hAnsi="Times New Roman" w:cs="Times New Roman"/>
          <w:sz w:val="24"/>
          <w:szCs w:val="24"/>
        </w:rPr>
      </w:pPr>
      <w:r w:rsidRPr="00C872E1">
        <w:rPr>
          <w:rFonts w:ascii="Times New Roman" w:hAnsi="Times New Roman" w:cs="Times New Roman"/>
          <w:sz w:val="24"/>
          <w:szCs w:val="24"/>
        </w:rPr>
        <w:t>Il affecte chaque intermédiaire d'un groupe polaire chargé négativement, qui le rend incapable de traverser la membrane cellulaire, à pH 7, par simple diffusion.</w:t>
      </w:r>
    </w:p>
    <w:p w:rsidR="005206AC" w:rsidRPr="00E04E5E" w:rsidRDefault="005206AC" w:rsidP="00E04E5E">
      <w:pPr>
        <w:numPr>
          <w:ilvl w:val="0"/>
          <w:numId w:val="4"/>
        </w:numPr>
        <w:spacing w:line="240" w:lineRule="auto"/>
        <w:rPr>
          <w:rFonts w:ascii="Times New Roman" w:hAnsi="Times New Roman" w:cs="Times New Roman"/>
        </w:rPr>
      </w:pPr>
      <w:r w:rsidRPr="00E04E5E">
        <w:rPr>
          <w:rFonts w:ascii="Times New Roman" w:hAnsi="Times New Roman" w:cs="Times New Roman"/>
        </w:rPr>
        <w:t xml:space="preserve">     Le groupement phosphate intervient comme un groupe de liaison et de reconnaissance pour la formation des complexes enzyme-substrat.</w:t>
      </w:r>
    </w:p>
    <w:p w:rsidR="005206AC" w:rsidRDefault="005206AC" w:rsidP="00E04E5E">
      <w:pPr>
        <w:numPr>
          <w:ilvl w:val="0"/>
          <w:numId w:val="4"/>
        </w:numPr>
        <w:spacing w:line="240" w:lineRule="auto"/>
        <w:rPr>
          <w:rFonts w:ascii="Times New Roman" w:hAnsi="Times New Roman" w:cs="Times New Roman"/>
        </w:rPr>
      </w:pPr>
      <w:r w:rsidRPr="00E04E5E">
        <w:rPr>
          <w:rFonts w:ascii="Times New Roman" w:hAnsi="Times New Roman" w:cs="Times New Roman"/>
        </w:rPr>
        <w:t xml:space="preserve">      Enfin ce groupement phosphate intervient dans la conservation de l'énergie qui contribuera à la formation des 2 ATP de la glycolyse.</w:t>
      </w:r>
    </w:p>
    <w:p w:rsidR="007B2A23" w:rsidRPr="00E04E5E" w:rsidRDefault="007B2A23" w:rsidP="00E04E5E">
      <w:pPr>
        <w:numPr>
          <w:ilvl w:val="0"/>
          <w:numId w:val="4"/>
        </w:numPr>
        <w:spacing w:line="240" w:lineRule="auto"/>
        <w:rPr>
          <w:rFonts w:ascii="Times New Roman" w:hAnsi="Times New Roman" w:cs="Times New Roman"/>
        </w:rPr>
      </w:pPr>
    </w:p>
    <w:p w:rsidR="006468BB" w:rsidRPr="00207024" w:rsidRDefault="006468BB" w:rsidP="007B2A23">
      <w:pPr>
        <w:spacing w:line="240" w:lineRule="auto"/>
        <w:rPr>
          <w:rFonts w:ascii="Times New Roman" w:hAnsi="Times New Roman" w:cs="Times New Roman"/>
          <w:b/>
          <w:bCs/>
          <w:sz w:val="24"/>
          <w:szCs w:val="24"/>
        </w:rPr>
      </w:pPr>
      <w:r w:rsidRPr="00207024">
        <w:rPr>
          <w:rFonts w:ascii="Times New Roman" w:hAnsi="Times New Roman" w:cs="Times New Roman"/>
          <w:b/>
          <w:bCs/>
          <w:sz w:val="24"/>
          <w:szCs w:val="24"/>
        </w:rPr>
        <w:t>La glycolyse est divisée en deux grandes phases :</w:t>
      </w:r>
    </w:p>
    <w:p w:rsidR="006468BB" w:rsidRPr="006468BB" w:rsidRDefault="006468BB" w:rsidP="006468BB">
      <w:pPr>
        <w:spacing w:line="240" w:lineRule="auto"/>
        <w:rPr>
          <w:rFonts w:ascii="Times New Roman" w:hAnsi="Times New Roman" w:cs="Times New Roman"/>
          <w:sz w:val="24"/>
          <w:szCs w:val="24"/>
        </w:rPr>
      </w:pPr>
      <w:r w:rsidRPr="006468BB">
        <w:rPr>
          <w:rFonts w:ascii="Times New Roman" w:hAnsi="Times New Roman" w:cs="Times New Roman"/>
          <w:sz w:val="24"/>
          <w:szCs w:val="24"/>
        </w:rPr>
        <w:t xml:space="preserve"> </w:t>
      </w:r>
      <w:r w:rsidRPr="006468BB">
        <w:rPr>
          <w:rFonts w:ascii="Times New Roman" w:hAnsi="Times New Roman" w:cs="Times New Roman"/>
          <w:sz w:val="24"/>
          <w:szCs w:val="24"/>
        </w:rPr>
        <w:tab/>
        <w:t>La première phase est celle où convergent un grand nombre d'hexoses métabolisables après leur phosphorylation ou la phosphorylation des polyosides  aux dépens de l'ATP.</w:t>
      </w:r>
    </w:p>
    <w:p w:rsidR="005206AC" w:rsidRPr="006468BB" w:rsidRDefault="005206AC" w:rsidP="006468BB">
      <w:pPr>
        <w:numPr>
          <w:ilvl w:val="0"/>
          <w:numId w:val="6"/>
        </w:numPr>
        <w:spacing w:line="240" w:lineRule="auto"/>
        <w:rPr>
          <w:rFonts w:ascii="Times New Roman" w:hAnsi="Times New Roman" w:cs="Times New Roman"/>
          <w:sz w:val="24"/>
          <w:szCs w:val="24"/>
        </w:rPr>
      </w:pPr>
      <w:r w:rsidRPr="006468BB">
        <w:rPr>
          <w:rFonts w:ascii="Times New Roman" w:hAnsi="Times New Roman" w:cs="Times New Roman"/>
          <w:sz w:val="24"/>
          <w:szCs w:val="24"/>
        </w:rPr>
        <w:t xml:space="preserve"> Ils sont ensuite  tous transformés en un produit commun qui est le glycéraldéhyde 3-</w:t>
      </w:r>
      <w:r w:rsidRPr="006468BB">
        <w:rPr>
          <w:rFonts w:ascii="Times New Roman" w:hAnsi="Times New Roman" w:cs="Times New Roman"/>
          <w:sz w:val="24"/>
          <w:szCs w:val="24"/>
        </w:rPr>
        <w:sym w:font="Webdings" w:char="00E8"/>
      </w:r>
      <w:r w:rsidRPr="006468BB">
        <w:rPr>
          <w:rFonts w:ascii="Times New Roman" w:hAnsi="Times New Roman" w:cs="Times New Roman"/>
          <w:sz w:val="24"/>
          <w:szCs w:val="24"/>
        </w:rPr>
        <w:t>. On l’appelle encore phase de consommation de l’ATP.</w:t>
      </w:r>
    </w:p>
    <w:p w:rsidR="00861FE5" w:rsidRDefault="006468BB" w:rsidP="006468BB">
      <w:pPr>
        <w:spacing w:line="240" w:lineRule="auto"/>
        <w:rPr>
          <w:rFonts w:ascii="Times New Roman" w:hAnsi="Times New Roman" w:cs="Times New Roman"/>
          <w:sz w:val="24"/>
          <w:szCs w:val="24"/>
        </w:rPr>
      </w:pPr>
      <w:r w:rsidRPr="006468BB">
        <w:rPr>
          <w:rFonts w:ascii="Times New Roman" w:hAnsi="Times New Roman" w:cs="Times New Roman"/>
          <w:sz w:val="24"/>
          <w:szCs w:val="24"/>
        </w:rPr>
        <w:t>La deuxième phase, commune à tous les hexoses, est caractérisée par une séquence de réactions  qui conduisent à la formation d’un pyruvate, 2 ATP et d’un NADH,H</w:t>
      </w:r>
      <w:r w:rsidRPr="006468BB">
        <w:rPr>
          <w:rFonts w:ascii="Times New Roman" w:hAnsi="Times New Roman" w:cs="Times New Roman"/>
          <w:sz w:val="24"/>
          <w:szCs w:val="24"/>
          <w:vertAlign w:val="superscript"/>
        </w:rPr>
        <w:t>+</w:t>
      </w:r>
      <w:r w:rsidRPr="006468BB">
        <w:rPr>
          <w:rFonts w:ascii="Times New Roman" w:hAnsi="Times New Roman" w:cs="Times New Roman"/>
          <w:sz w:val="24"/>
          <w:szCs w:val="24"/>
        </w:rPr>
        <w:t>, suite à l’oxydation d’un glycéraldéhyde 3-</w:t>
      </w:r>
      <w:r w:rsidRPr="006468BB">
        <w:rPr>
          <w:rFonts w:ascii="Times New Roman" w:hAnsi="Times New Roman" w:cs="Times New Roman"/>
          <w:sz w:val="24"/>
          <w:szCs w:val="24"/>
        </w:rPr>
        <w:sym w:font="Webdings" w:char="00E8"/>
      </w:r>
      <w:r w:rsidRPr="006468BB">
        <w:rPr>
          <w:rFonts w:ascii="Times New Roman" w:hAnsi="Times New Roman" w:cs="Times New Roman"/>
          <w:sz w:val="24"/>
          <w:szCs w:val="24"/>
        </w:rPr>
        <w:t>.</w:t>
      </w:r>
    </w:p>
    <w:p w:rsidR="00C62509" w:rsidRDefault="00C62509" w:rsidP="006468BB">
      <w:pPr>
        <w:spacing w:line="240" w:lineRule="auto"/>
        <w:rPr>
          <w:rFonts w:ascii="Times New Roman" w:hAnsi="Times New Roman" w:cs="Times New Roman"/>
          <w:sz w:val="24"/>
          <w:szCs w:val="24"/>
        </w:rPr>
      </w:pPr>
    </w:p>
    <w:p w:rsidR="00C62509" w:rsidRDefault="000A20A5" w:rsidP="00C62509">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3838575" cy="2990850"/>
            <wp:effectExtent l="0" t="0" r="0" b="0"/>
            <wp:docPr id="4" name="Image 14" descr="mhtml:file://J:\GLYCOLYSE.mht!http://cbzinsou.pagesperso-orange.fr/CH-5_fichier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mhtml:file://J:\GLYCOLYSE.mht!http://cbzinsou.pagesperso-orange.fr/CH-5_fichiers/image002.gif"/>
                    <pic:cNvPicPr>
                      <a:picLocks noChangeAspect="1" noChangeArrowheads="1"/>
                    </pic:cNvPicPr>
                  </pic:nvPicPr>
                  <pic:blipFill>
                    <a:blip r:embed="rId9"/>
                    <a:srcRect/>
                    <a:stretch>
                      <a:fillRect/>
                    </a:stretch>
                  </pic:blipFill>
                  <pic:spPr bwMode="auto">
                    <a:xfrm>
                      <a:off x="0" y="0"/>
                      <a:ext cx="3838575" cy="2990850"/>
                    </a:xfrm>
                    <a:prstGeom prst="rect">
                      <a:avLst/>
                    </a:prstGeom>
                    <a:noFill/>
                    <a:ln w="9525">
                      <a:noFill/>
                      <a:miter lim="800000"/>
                      <a:headEnd/>
                      <a:tailEnd/>
                    </a:ln>
                  </pic:spPr>
                </pic:pic>
              </a:graphicData>
            </a:graphic>
          </wp:inline>
        </w:drawing>
      </w:r>
    </w:p>
    <w:p w:rsidR="009E5766" w:rsidRDefault="009E5766" w:rsidP="00973DCA">
      <w:pPr>
        <w:spacing w:line="240" w:lineRule="auto"/>
        <w:rPr>
          <w:rFonts w:ascii="Times New Roman" w:hAnsi="Times New Roman" w:cs="Times New Roman"/>
          <w:b/>
          <w:bCs/>
          <w:sz w:val="24"/>
          <w:szCs w:val="24"/>
          <w:u w:val="single"/>
        </w:rPr>
      </w:pPr>
    </w:p>
    <w:p w:rsidR="00973DCA" w:rsidRPr="00973DCA" w:rsidRDefault="00973DCA" w:rsidP="00973DCA">
      <w:pPr>
        <w:spacing w:line="240" w:lineRule="auto"/>
        <w:rPr>
          <w:rFonts w:ascii="Times New Roman" w:hAnsi="Times New Roman" w:cs="Times New Roman"/>
          <w:sz w:val="24"/>
          <w:szCs w:val="24"/>
        </w:rPr>
      </w:pPr>
      <w:r w:rsidRPr="00973DCA">
        <w:rPr>
          <w:rFonts w:ascii="Times New Roman" w:hAnsi="Times New Roman" w:cs="Times New Roman"/>
          <w:b/>
          <w:bCs/>
          <w:sz w:val="24"/>
          <w:szCs w:val="24"/>
          <w:u w:val="single"/>
        </w:rPr>
        <w:t>5 - DEVENIR DU PYRUVATE</w:t>
      </w:r>
      <w:r w:rsidRPr="00973DCA">
        <w:rPr>
          <w:rFonts w:ascii="Times New Roman" w:hAnsi="Times New Roman" w:cs="Times New Roman"/>
          <w:b/>
          <w:bCs/>
          <w:sz w:val="24"/>
          <w:szCs w:val="24"/>
        </w:rPr>
        <w:t xml:space="preserve"> </w:t>
      </w:r>
    </w:p>
    <w:p w:rsidR="00973DCA" w:rsidRDefault="00973DCA" w:rsidP="00973DCA">
      <w:pPr>
        <w:spacing w:line="240" w:lineRule="auto"/>
        <w:rPr>
          <w:rFonts w:ascii="Times New Roman" w:hAnsi="Times New Roman" w:cs="Times New Roman"/>
          <w:sz w:val="24"/>
          <w:szCs w:val="24"/>
        </w:rPr>
      </w:pPr>
      <w:r w:rsidRPr="00973DCA">
        <w:rPr>
          <w:rFonts w:ascii="Times New Roman" w:hAnsi="Times New Roman" w:cs="Times New Roman"/>
          <w:sz w:val="24"/>
          <w:szCs w:val="24"/>
        </w:rPr>
        <w:tab/>
        <w:t>A la fin des 10 réactions enzymatiques de la glycolyse on obtient, à partir du glucose, la formation de 2 molécules d'ATP, de 2 NADH,H</w:t>
      </w:r>
      <w:r w:rsidRPr="00973DCA">
        <w:rPr>
          <w:rFonts w:ascii="Times New Roman" w:hAnsi="Times New Roman" w:cs="Times New Roman"/>
          <w:sz w:val="24"/>
          <w:szCs w:val="24"/>
          <w:vertAlign w:val="superscript"/>
        </w:rPr>
        <w:t>+</w:t>
      </w:r>
      <w:r w:rsidRPr="00973DCA">
        <w:rPr>
          <w:rFonts w:ascii="Times New Roman" w:hAnsi="Times New Roman" w:cs="Times New Roman"/>
          <w:sz w:val="24"/>
          <w:szCs w:val="24"/>
        </w:rPr>
        <w:t>, et de 2 pyruvate  dans toutes les cellules. Le devenir du pyruvate va dépendre des conditions suivantes :</w:t>
      </w:r>
    </w:p>
    <w:p w:rsidR="005206AC" w:rsidRPr="00FB48ED" w:rsidRDefault="005206AC" w:rsidP="00FB48ED">
      <w:pPr>
        <w:numPr>
          <w:ilvl w:val="0"/>
          <w:numId w:val="7"/>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la présence ou l'absence de l'oxygène dans l'environnement de la cellule</w:t>
      </w:r>
    </w:p>
    <w:p w:rsidR="005206AC" w:rsidRPr="00FB48ED" w:rsidRDefault="005206AC" w:rsidP="00FB48ED">
      <w:pPr>
        <w:numPr>
          <w:ilvl w:val="0"/>
          <w:numId w:val="7"/>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la situation énergétique de la cellule</w:t>
      </w:r>
    </w:p>
    <w:p w:rsidR="005206AC" w:rsidRPr="00FB48ED" w:rsidRDefault="005206AC" w:rsidP="00FB48ED">
      <w:pPr>
        <w:numPr>
          <w:ilvl w:val="0"/>
          <w:numId w:val="7"/>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l’équipement enzymatique dont la cellule va disposer pour oxyder le NADH,H</w:t>
      </w:r>
      <w:r w:rsidRPr="00FB48ED">
        <w:rPr>
          <w:rFonts w:ascii="Times New Roman" w:hAnsi="Times New Roman" w:cs="Times New Roman"/>
          <w:sz w:val="24"/>
          <w:szCs w:val="24"/>
          <w:vertAlign w:val="superscript"/>
        </w:rPr>
        <w:t>+</w:t>
      </w:r>
      <w:r w:rsidRPr="00FB48ED">
        <w:rPr>
          <w:rFonts w:ascii="Times New Roman" w:hAnsi="Times New Roman" w:cs="Times New Roman"/>
          <w:sz w:val="24"/>
          <w:szCs w:val="24"/>
        </w:rPr>
        <w:t xml:space="preserve">. </w:t>
      </w:r>
    </w:p>
    <w:p w:rsidR="00FB48ED" w:rsidRPr="00FB48ED" w:rsidRDefault="00FB48ED" w:rsidP="00FB48ED">
      <w:pPr>
        <w:spacing w:line="240" w:lineRule="auto"/>
        <w:rPr>
          <w:rFonts w:ascii="Times New Roman" w:hAnsi="Times New Roman" w:cs="Times New Roman"/>
          <w:sz w:val="24"/>
          <w:szCs w:val="24"/>
        </w:rPr>
      </w:pPr>
      <w:r w:rsidRPr="00FB48ED">
        <w:rPr>
          <w:rFonts w:ascii="Times New Roman" w:hAnsi="Times New Roman" w:cs="Times New Roman"/>
          <w:sz w:val="24"/>
          <w:szCs w:val="24"/>
        </w:rPr>
        <w:t xml:space="preserve">Le pyruvate peut alors </w:t>
      </w:r>
    </w:p>
    <w:p w:rsidR="00FB48ED" w:rsidRPr="00FB48ED" w:rsidRDefault="00FB48ED" w:rsidP="00FB48ED">
      <w:pPr>
        <w:spacing w:line="240" w:lineRule="auto"/>
        <w:rPr>
          <w:rFonts w:ascii="Times New Roman" w:hAnsi="Times New Roman" w:cs="Times New Roman"/>
          <w:sz w:val="24"/>
          <w:szCs w:val="24"/>
        </w:rPr>
      </w:pPr>
      <w:r w:rsidRPr="00FB48ED">
        <w:rPr>
          <w:rFonts w:ascii="Times New Roman" w:hAnsi="Times New Roman" w:cs="Times New Roman"/>
          <w:sz w:val="24"/>
          <w:szCs w:val="24"/>
        </w:rPr>
        <w:t xml:space="preserve">- dans le cytosol  être transformé en lactate ou en éthanol </w:t>
      </w:r>
    </w:p>
    <w:p w:rsidR="005206AC" w:rsidRPr="00FB48ED" w:rsidRDefault="005206AC" w:rsidP="00FB48ED">
      <w:pPr>
        <w:numPr>
          <w:ilvl w:val="0"/>
          <w:numId w:val="8"/>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dans les mitochondries être converti en en oxaloacétate ou être totalement oxyd.en.CO</w:t>
      </w:r>
      <w:r w:rsidRPr="00FB48ED">
        <w:rPr>
          <w:rFonts w:ascii="Times New Roman" w:hAnsi="Times New Roman" w:cs="Times New Roman"/>
          <w:sz w:val="24"/>
          <w:szCs w:val="24"/>
          <w:vertAlign w:val="subscript"/>
        </w:rPr>
        <w:t>2</w:t>
      </w:r>
    </w:p>
    <w:p w:rsidR="005206AC" w:rsidRDefault="005206AC" w:rsidP="00FB48ED">
      <w:pPr>
        <w:numPr>
          <w:ilvl w:val="0"/>
          <w:numId w:val="8"/>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 Figure 4 – Résumé du devenir du pyruvate dans le cytosol et dans les mitochondries.</w:t>
      </w:r>
      <w:r w:rsidRPr="00FB48ED">
        <w:rPr>
          <w:rFonts w:ascii="Times New Roman" w:hAnsi="Times New Roman" w:cs="Times New Roman"/>
          <w:sz w:val="24"/>
          <w:szCs w:val="24"/>
          <w:rtl/>
        </w:rPr>
        <w:t xml:space="preserve"> </w:t>
      </w:r>
    </w:p>
    <w:p w:rsidR="009E06EB" w:rsidRPr="00FB48ED" w:rsidRDefault="009E06EB" w:rsidP="00FB48ED">
      <w:pPr>
        <w:numPr>
          <w:ilvl w:val="0"/>
          <w:numId w:val="8"/>
        </w:numPr>
        <w:tabs>
          <w:tab w:val="left" w:pos="720"/>
        </w:tabs>
        <w:spacing w:line="240" w:lineRule="auto"/>
        <w:rPr>
          <w:rFonts w:ascii="Times New Roman" w:hAnsi="Times New Roman" w:cs="Times New Roman"/>
          <w:sz w:val="24"/>
          <w:szCs w:val="24"/>
        </w:rPr>
      </w:pPr>
    </w:p>
    <w:p w:rsidR="005E364A" w:rsidRPr="005E364A" w:rsidRDefault="005E364A" w:rsidP="005E364A">
      <w:pPr>
        <w:numPr>
          <w:ilvl w:val="0"/>
          <w:numId w:val="8"/>
        </w:numPr>
        <w:spacing w:line="240" w:lineRule="auto"/>
        <w:rPr>
          <w:rFonts w:ascii="Times New Roman" w:hAnsi="Times New Roman" w:cs="Times New Roman"/>
          <w:sz w:val="24"/>
          <w:szCs w:val="24"/>
        </w:rPr>
      </w:pPr>
      <w:r w:rsidRPr="005E364A">
        <w:rPr>
          <w:rFonts w:ascii="Times New Roman" w:hAnsi="Times New Roman" w:cs="Times New Roman"/>
          <w:b/>
          <w:bCs/>
          <w:sz w:val="24"/>
          <w:szCs w:val="24"/>
        </w:rPr>
        <w:t>5.1 - REDUCTION DU PYRUVATE EN LACTATE.</w:t>
      </w:r>
      <w:r w:rsidRPr="005E364A">
        <w:rPr>
          <w:rFonts w:ascii="Times New Roman" w:hAnsi="Times New Roman" w:cs="Times New Roman"/>
          <w:b/>
          <w:bCs/>
          <w:i/>
          <w:iCs/>
          <w:sz w:val="24"/>
          <w:szCs w:val="24"/>
        </w:rPr>
        <w:t xml:space="preserve"> </w:t>
      </w:r>
    </w:p>
    <w:p w:rsidR="005E364A" w:rsidRPr="005E364A" w:rsidRDefault="005E364A" w:rsidP="00033176">
      <w:pPr>
        <w:numPr>
          <w:ilvl w:val="0"/>
          <w:numId w:val="8"/>
        </w:numPr>
        <w:spacing w:line="240" w:lineRule="auto"/>
        <w:jc w:val="both"/>
        <w:rPr>
          <w:rFonts w:ascii="Times New Roman" w:hAnsi="Times New Roman" w:cs="Times New Roman"/>
          <w:sz w:val="24"/>
          <w:szCs w:val="24"/>
        </w:rPr>
      </w:pPr>
      <w:r w:rsidRPr="005E364A">
        <w:rPr>
          <w:rFonts w:ascii="Times New Roman" w:hAnsi="Times New Roman" w:cs="Times New Roman"/>
          <w:sz w:val="24"/>
          <w:szCs w:val="24"/>
        </w:rPr>
        <w:tab/>
        <w:t>Lorsque la cellule ne dispose pas de mitochondries (cas des hématies), est privée d'oxygène (anaérobiose) ou en conditions hypoxiques (tissu musculaire en contraction rapide), le pyruvate est réduit en lactate par le NADH,H</w:t>
      </w:r>
      <w:r w:rsidRPr="005E364A">
        <w:rPr>
          <w:rFonts w:ascii="Times New Roman" w:hAnsi="Times New Roman" w:cs="Times New Roman"/>
          <w:sz w:val="24"/>
          <w:szCs w:val="24"/>
          <w:vertAlign w:val="superscript"/>
        </w:rPr>
        <w:t>+</w:t>
      </w:r>
      <w:r w:rsidRPr="005E364A">
        <w:rPr>
          <w:rFonts w:ascii="Times New Roman" w:hAnsi="Times New Roman" w:cs="Times New Roman"/>
          <w:sz w:val="24"/>
          <w:szCs w:val="24"/>
        </w:rPr>
        <w:t xml:space="preserve"> formé au cours de la glycolyse. La réaction  catalysée par la </w:t>
      </w:r>
      <w:r w:rsidRPr="005E364A">
        <w:rPr>
          <w:rFonts w:ascii="Times New Roman" w:hAnsi="Times New Roman" w:cs="Times New Roman"/>
          <w:i/>
          <w:iCs/>
          <w:sz w:val="24"/>
          <w:szCs w:val="24"/>
        </w:rPr>
        <w:t xml:space="preserve">lactate déshydrogénase </w:t>
      </w:r>
      <w:r w:rsidRPr="005E364A">
        <w:rPr>
          <w:rFonts w:ascii="Times New Roman" w:hAnsi="Times New Roman" w:cs="Times New Roman"/>
          <w:sz w:val="24"/>
          <w:szCs w:val="24"/>
          <w:u w:val="single"/>
        </w:rPr>
        <w:t>régénère le NAD</w:t>
      </w:r>
      <w:r w:rsidRPr="005E364A">
        <w:rPr>
          <w:rFonts w:ascii="Times New Roman" w:hAnsi="Times New Roman" w:cs="Times New Roman"/>
          <w:sz w:val="24"/>
          <w:szCs w:val="24"/>
          <w:vertAlign w:val="superscript"/>
        </w:rPr>
        <w:t>+</w:t>
      </w:r>
      <w:r w:rsidRPr="005E364A">
        <w:rPr>
          <w:rFonts w:ascii="Times New Roman" w:hAnsi="Times New Roman" w:cs="Times New Roman"/>
          <w:sz w:val="24"/>
          <w:szCs w:val="24"/>
        </w:rPr>
        <w:t>.</w:t>
      </w:r>
    </w:p>
    <w:p w:rsidR="005E364A" w:rsidRPr="005E364A" w:rsidRDefault="005E364A" w:rsidP="005E364A">
      <w:pPr>
        <w:numPr>
          <w:ilvl w:val="0"/>
          <w:numId w:val="8"/>
        </w:numPr>
        <w:spacing w:line="240" w:lineRule="auto"/>
        <w:rPr>
          <w:rFonts w:ascii="Times New Roman" w:hAnsi="Times New Roman" w:cs="Times New Roman"/>
          <w:sz w:val="24"/>
          <w:szCs w:val="24"/>
        </w:rPr>
      </w:pPr>
      <w:r w:rsidRPr="005E364A">
        <w:rPr>
          <w:rFonts w:ascii="Times New Roman" w:hAnsi="Times New Roman" w:cs="Times New Roman"/>
          <w:b/>
          <w:bCs/>
          <w:sz w:val="24"/>
          <w:szCs w:val="24"/>
        </w:rPr>
        <w:tab/>
      </w:r>
      <w:r w:rsidRPr="005E364A">
        <w:rPr>
          <w:rFonts w:ascii="Times New Roman" w:hAnsi="Times New Roman" w:cs="Times New Roman"/>
          <w:b/>
          <w:bCs/>
          <w:sz w:val="24"/>
          <w:szCs w:val="24"/>
          <w:lang w:val="en-GB"/>
        </w:rPr>
        <w:t>CH</w:t>
      </w:r>
      <w:r w:rsidRPr="005E364A">
        <w:rPr>
          <w:rFonts w:ascii="Times New Roman" w:hAnsi="Times New Roman" w:cs="Times New Roman"/>
          <w:b/>
          <w:bCs/>
          <w:sz w:val="24"/>
          <w:szCs w:val="24"/>
          <w:vertAlign w:val="subscript"/>
          <w:lang w:val="en-GB"/>
        </w:rPr>
        <w:t>3</w:t>
      </w:r>
      <w:r w:rsidRPr="005E364A">
        <w:rPr>
          <w:rFonts w:ascii="Times New Roman" w:hAnsi="Times New Roman" w:cs="Times New Roman"/>
          <w:b/>
          <w:bCs/>
          <w:sz w:val="24"/>
          <w:szCs w:val="24"/>
          <w:lang w:val="en-GB"/>
        </w:rPr>
        <w:t>-CO-COO</w:t>
      </w:r>
      <w:r w:rsidRPr="005E364A">
        <w:rPr>
          <w:rFonts w:ascii="Times New Roman" w:hAnsi="Times New Roman" w:cs="Times New Roman"/>
          <w:b/>
          <w:bCs/>
          <w:sz w:val="24"/>
          <w:szCs w:val="24"/>
          <w:vertAlign w:val="superscript"/>
          <w:lang w:val="en-GB"/>
        </w:rPr>
        <w:t>-</w:t>
      </w:r>
      <w:r w:rsidRPr="005E364A">
        <w:rPr>
          <w:rFonts w:ascii="Times New Roman" w:hAnsi="Times New Roman" w:cs="Times New Roman"/>
          <w:b/>
          <w:bCs/>
          <w:sz w:val="24"/>
          <w:szCs w:val="24"/>
          <w:lang w:val="en-GB"/>
        </w:rPr>
        <w:t xml:space="preserve"> + NADH,H</w:t>
      </w:r>
      <w:r w:rsidRPr="005E364A">
        <w:rPr>
          <w:rFonts w:ascii="Times New Roman" w:hAnsi="Times New Roman" w:cs="Times New Roman"/>
          <w:b/>
          <w:bCs/>
          <w:sz w:val="24"/>
          <w:szCs w:val="24"/>
          <w:vertAlign w:val="superscript"/>
          <w:lang w:val="en-GB"/>
        </w:rPr>
        <w:t>+</w:t>
      </w:r>
      <w:r w:rsidRPr="005E364A">
        <w:rPr>
          <w:rFonts w:ascii="Times New Roman" w:hAnsi="Times New Roman" w:cs="Times New Roman"/>
          <w:b/>
          <w:bCs/>
          <w:sz w:val="24"/>
          <w:szCs w:val="24"/>
          <w:lang w:val="en-GB"/>
        </w:rPr>
        <w:t xml:space="preserve"> </w:t>
      </w:r>
      <w:r w:rsidRPr="005E364A">
        <w:rPr>
          <w:rFonts w:ascii="Times New Roman" w:hAnsi="Times New Roman" w:cs="Times New Roman"/>
          <w:b/>
          <w:bCs/>
          <w:sz w:val="24"/>
          <w:szCs w:val="24"/>
        </w:rPr>
        <w:sym w:font="Symbol" w:char="00AC"/>
      </w:r>
      <w:r w:rsidRPr="005E364A">
        <w:rPr>
          <w:rFonts w:ascii="Times New Roman" w:hAnsi="Times New Roman" w:cs="Times New Roman"/>
          <w:b/>
          <w:bCs/>
          <w:sz w:val="24"/>
          <w:szCs w:val="24"/>
        </w:rPr>
        <w:sym w:font="Symbol" w:char="00BE"/>
      </w:r>
      <w:r w:rsidRPr="005E364A">
        <w:rPr>
          <w:rFonts w:ascii="Times New Roman" w:hAnsi="Times New Roman" w:cs="Times New Roman"/>
          <w:b/>
          <w:bCs/>
          <w:sz w:val="24"/>
          <w:szCs w:val="24"/>
        </w:rPr>
        <w:sym w:font="Symbol" w:char="00AE"/>
      </w:r>
      <w:r w:rsidRPr="005E364A">
        <w:rPr>
          <w:rFonts w:ascii="Times New Roman" w:hAnsi="Times New Roman" w:cs="Times New Roman"/>
          <w:b/>
          <w:bCs/>
          <w:sz w:val="24"/>
          <w:szCs w:val="24"/>
          <w:lang w:val="en-GB"/>
        </w:rPr>
        <w:t xml:space="preserve"> CH</w:t>
      </w:r>
      <w:r w:rsidRPr="005E364A">
        <w:rPr>
          <w:rFonts w:ascii="Times New Roman" w:hAnsi="Times New Roman" w:cs="Times New Roman"/>
          <w:b/>
          <w:bCs/>
          <w:sz w:val="24"/>
          <w:szCs w:val="24"/>
          <w:vertAlign w:val="subscript"/>
          <w:lang w:val="en-GB"/>
        </w:rPr>
        <w:t>3</w:t>
      </w:r>
      <w:r w:rsidRPr="005E364A">
        <w:rPr>
          <w:rFonts w:ascii="Times New Roman" w:hAnsi="Times New Roman" w:cs="Times New Roman"/>
          <w:b/>
          <w:bCs/>
          <w:sz w:val="24"/>
          <w:szCs w:val="24"/>
          <w:lang w:val="en-GB"/>
        </w:rPr>
        <w:t>-CHOH-COO</w:t>
      </w:r>
      <w:r w:rsidRPr="005E364A">
        <w:rPr>
          <w:rFonts w:ascii="Times New Roman" w:hAnsi="Times New Roman" w:cs="Times New Roman"/>
          <w:b/>
          <w:bCs/>
          <w:sz w:val="24"/>
          <w:szCs w:val="24"/>
          <w:vertAlign w:val="superscript"/>
          <w:lang w:val="en-GB"/>
        </w:rPr>
        <w:t>-</w:t>
      </w:r>
      <w:r w:rsidRPr="005E364A">
        <w:rPr>
          <w:rFonts w:ascii="Times New Roman" w:hAnsi="Times New Roman" w:cs="Times New Roman"/>
          <w:b/>
          <w:bCs/>
          <w:sz w:val="24"/>
          <w:szCs w:val="24"/>
          <w:lang w:val="en-GB"/>
        </w:rPr>
        <w:t xml:space="preserve"> + NAD</w:t>
      </w:r>
      <w:r w:rsidRPr="005E364A">
        <w:rPr>
          <w:rFonts w:ascii="Times New Roman" w:hAnsi="Times New Roman" w:cs="Times New Roman"/>
          <w:b/>
          <w:bCs/>
          <w:sz w:val="24"/>
          <w:szCs w:val="24"/>
          <w:vertAlign w:val="superscript"/>
          <w:lang w:val="en-GB"/>
        </w:rPr>
        <w:t>+</w:t>
      </w:r>
      <w:r w:rsidRPr="005E364A">
        <w:rPr>
          <w:rFonts w:ascii="Times New Roman" w:hAnsi="Times New Roman" w:cs="Times New Roman"/>
          <w:b/>
          <w:bCs/>
          <w:sz w:val="24"/>
          <w:szCs w:val="24"/>
        </w:rPr>
        <w:t xml:space="preserve"> </w:t>
      </w:r>
    </w:p>
    <w:p w:rsidR="007F6717" w:rsidRPr="007F6717" w:rsidRDefault="007F6717" w:rsidP="007F6717">
      <w:pPr>
        <w:numPr>
          <w:ilvl w:val="0"/>
          <w:numId w:val="8"/>
        </w:numPr>
        <w:spacing w:line="240" w:lineRule="auto"/>
        <w:rPr>
          <w:rFonts w:ascii="Times New Roman" w:hAnsi="Times New Roman" w:cs="Times New Roman"/>
          <w:sz w:val="24"/>
          <w:szCs w:val="24"/>
        </w:rPr>
      </w:pPr>
      <w:r w:rsidRPr="007F6717">
        <w:rPr>
          <w:rFonts w:ascii="Times New Roman" w:hAnsi="Times New Roman" w:cs="Times New Roman"/>
          <w:sz w:val="24"/>
          <w:szCs w:val="24"/>
        </w:rPr>
        <w:t>Dans les conditions citées, la réaction globale de la dégradation du glucose est :</w:t>
      </w:r>
    </w:p>
    <w:p w:rsidR="007F6717" w:rsidRPr="007F6717" w:rsidRDefault="007F6717" w:rsidP="007F6717">
      <w:pPr>
        <w:numPr>
          <w:ilvl w:val="0"/>
          <w:numId w:val="8"/>
        </w:numPr>
        <w:spacing w:line="240" w:lineRule="auto"/>
        <w:rPr>
          <w:rFonts w:ascii="Times New Roman" w:hAnsi="Times New Roman" w:cs="Times New Roman"/>
          <w:sz w:val="24"/>
          <w:szCs w:val="24"/>
        </w:rPr>
      </w:pPr>
      <w:r w:rsidRPr="007F6717">
        <w:rPr>
          <w:rFonts w:ascii="Times New Roman" w:hAnsi="Times New Roman" w:cs="Times New Roman"/>
          <w:sz w:val="24"/>
          <w:szCs w:val="24"/>
        </w:rPr>
        <w:t xml:space="preserve">Glucose + 2 ADP + 2 Pi </w:t>
      </w:r>
      <w:r w:rsidRPr="007F6717">
        <w:rPr>
          <w:rFonts w:ascii="Times New Roman" w:hAnsi="Times New Roman" w:cs="Times New Roman"/>
          <w:sz w:val="24"/>
          <w:szCs w:val="24"/>
        </w:rPr>
        <w:sym w:font="Symbol" w:char="00BE"/>
      </w:r>
      <w:r w:rsidRPr="007F6717">
        <w:rPr>
          <w:rFonts w:ascii="Times New Roman" w:hAnsi="Times New Roman" w:cs="Times New Roman"/>
          <w:sz w:val="24"/>
          <w:szCs w:val="24"/>
        </w:rPr>
        <w:sym w:font="Symbol" w:char="00AE"/>
      </w:r>
      <w:r w:rsidRPr="007F6717">
        <w:rPr>
          <w:rFonts w:ascii="Times New Roman" w:hAnsi="Times New Roman" w:cs="Times New Roman"/>
          <w:sz w:val="24"/>
          <w:szCs w:val="24"/>
        </w:rPr>
        <w:t xml:space="preserve"> 2 lactate + 2 ATP </w:t>
      </w:r>
    </w:p>
    <w:p w:rsidR="007F6717" w:rsidRDefault="007F6717" w:rsidP="00033176">
      <w:pPr>
        <w:numPr>
          <w:ilvl w:val="0"/>
          <w:numId w:val="8"/>
        </w:numPr>
        <w:spacing w:line="240" w:lineRule="auto"/>
        <w:jc w:val="both"/>
        <w:rPr>
          <w:rFonts w:ascii="Times New Roman" w:hAnsi="Times New Roman" w:cs="Times New Roman"/>
          <w:sz w:val="24"/>
          <w:szCs w:val="24"/>
        </w:rPr>
      </w:pPr>
      <w:r w:rsidRPr="007F6717">
        <w:rPr>
          <w:rFonts w:ascii="Times New Roman" w:hAnsi="Times New Roman" w:cs="Times New Roman"/>
          <w:sz w:val="24"/>
          <w:szCs w:val="24"/>
        </w:rPr>
        <w:t xml:space="preserve">Le lactate est le produit final de la dégradation du glucose. Il diffuse dans le milieu extracellulaire et constitue un déchet. Ce dernier, déversé dans le sang chez le mammifère, peut être retransformé dans le foie en glucose. </w:t>
      </w:r>
      <w:r w:rsidRPr="007F6717">
        <w:rPr>
          <w:rFonts w:ascii="Times New Roman" w:hAnsi="Times New Roman" w:cs="Times New Roman"/>
          <w:i/>
          <w:iCs/>
          <w:sz w:val="24"/>
          <w:szCs w:val="24"/>
        </w:rPr>
        <w:t>Voir le cycle des Cori et la néoglucogenèse</w:t>
      </w:r>
      <w:r w:rsidRPr="007F6717">
        <w:rPr>
          <w:rFonts w:ascii="Times New Roman" w:hAnsi="Times New Roman" w:cs="Times New Roman"/>
          <w:sz w:val="24"/>
          <w:szCs w:val="24"/>
        </w:rPr>
        <w:t>.</w:t>
      </w:r>
    </w:p>
    <w:p w:rsidR="002A04B0" w:rsidRPr="007F6717" w:rsidRDefault="002A04B0" w:rsidP="00033176">
      <w:pPr>
        <w:numPr>
          <w:ilvl w:val="0"/>
          <w:numId w:val="8"/>
        </w:numPr>
        <w:spacing w:line="240" w:lineRule="auto"/>
        <w:jc w:val="both"/>
        <w:rPr>
          <w:rFonts w:ascii="Times New Roman" w:hAnsi="Times New Roman" w:cs="Times New Roman"/>
          <w:sz w:val="24"/>
          <w:szCs w:val="24"/>
        </w:rPr>
      </w:pPr>
    </w:p>
    <w:p w:rsidR="00757C7B" w:rsidRPr="00757C7B" w:rsidRDefault="00757C7B" w:rsidP="00757C7B">
      <w:pPr>
        <w:numPr>
          <w:ilvl w:val="0"/>
          <w:numId w:val="8"/>
        </w:numPr>
        <w:spacing w:line="240" w:lineRule="auto"/>
        <w:rPr>
          <w:rFonts w:ascii="Times New Roman" w:hAnsi="Times New Roman" w:cs="Times New Roman"/>
          <w:sz w:val="24"/>
          <w:szCs w:val="24"/>
        </w:rPr>
      </w:pPr>
      <w:r w:rsidRPr="00757C7B">
        <w:rPr>
          <w:rFonts w:ascii="Times New Roman" w:hAnsi="Times New Roman" w:cs="Times New Roman"/>
          <w:b/>
          <w:bCs/>
          <w:sz w:val="24"/>
          <w:szCs w:val="24"/>
        </w:rPr>
        <w:t xml:space="preserve">COOPERATON ENTRE LE MUSCLE STRIE ET LE FOIE (CYCLE  </w:t>
      </w:r>
      <w:r w:rsidRPr="00757C7B">
        <w:rPr>
          <w:rFonts w:ascii="Times New Roman" w:hAnsi="Times New Roman" w:cs="Times New Roman"/>
          <w:b/>
          <w:bCs/>
          <w:i/>
          <w:iCs/>
          <w:sz w:val="24"/>
          <w:szCs w:val="24"/>
        </w:rPr>
        <w:t>DE CORI</w:t>
      </w:r>
      <w:r w:rsidRPr="00757C7B">
        <w:rPr>
          <w:rFonts w:ascii="Times New Roman" w:hAnsi="Times New Roman" w:cs="Times New Roman"/>
          <w:b/>
          <w:bCs/>
          <w:sz w:val="24"/>
          <w:szCs w:val="24"/>
        </w:rPr>
        <w:t>)</w:t>
      </w:r>
    </w:p>
    <w:p w:rsidR="00757C7B" w:rsidRPr="008C29BD" w:rsidRDefault="00757C7B" w:rsidP="00033176">
      <w:pPr>
        <w:numPr>
          <w:ilvl w:val="0"/>
          <w:numId w:val="8"/>
        </w:numPr>
        <w:spacing w:line="240" w:lineRule="auto"/>
        <w:jc w:val="both"/>
        <w:rPr>
          <w:rFonts w:ascii="Times New Roman" w:hAnsi="Times New Roman" w:cs="Times New Roman"/>
          <w:sz w:val="24"/>
          <w:szCs w:val="24"/>
        </w:rPr>
      </w:pPr>
      <w:r w:rsidRPr="00757C7B">
        <w:rPr>
          <w:rFonts w:ascii="Times New Roman" w:hAnsi="Times New Roman" w:cs="Times New Roman"/>
          <w:sz w:val="24"/>
          <w:szCs w:val="24"/>
        </w:rPr>
        <w:tab/>
        <w:t xml:space="preserve">Le muscle squelettique, en contraction rapide, fonctionne presque exclusivement avec l'ATP issu de la glycolyse, soit 2 ATP par molécule de glucose avec formation de deux lactate. Ceci suppose la dégradation d’une énorme quantité de </w:t>
      </w:r>
      <w:r w:rsidRPr="00757C7B">
        <w:rPr>
          <w:rFonts w:ascii="Times New Roman" w:hAnsi="Times New Roman" w:cs="Times New Roman"/>
          <w:sz w:val="24"/>
          <w:szCs w:val="24"/>
        </w:rPr>
        <w:lastRenderedPageBreak/>
        <w:t xml:space="preserve">glucose pour satisfaire les besoins du muscle. Le stock du glycogène musculaire étant limité, un approvionnement en glucose extérieur s’avère indispensable. Il fait intervenir le processus connu sous le nom de cycle des </w:t>
      </w:r>
      <w:r w:rsidRPr="00757C7B">
        <w:rPr>
          <w:rFonts w:ascii="Times New Roman" w:hAnsi="Times New Roman" w:cs="Times New Roman"/>
          <w:i/>
          <w:iCs/>
          <w:sz w:val="24"/>
          <w:szCs w:val="24"/>
        </w:rPr>
        <w:t>CORI</w:t>
      </w:r>
      <w:r w:rsidRPr="00757C7B">
        <w:rPr>
          <w:rFonts w:ascii="Times New Roman" w:hAnsi="Times New Roman" w:cs="Times New Roman"/>
          <w:sz w:val="24"/>
          <w:szCs w:val="24"/>
        </w:rPr>
        <w:t>.</w:t>
      </w:r>
      <w:r w:rsidRPr="008C29BD">
        <w:rPr>
          <w:rFonts w:ascii="Times New Roman" w:hAnsi="Times New Roman" w:cs="Times New Roman"/>
          <w:b/>
          <w:bCs/>
          <w:sz w:val="24"/>
          <w:szCs w:val="24"/>
        </w:rPr>
        <w:t xml:space="preserve"> </w:t>
      </w:r>
    </w:p>
    <w:p w:rsidR="00FB48ED" w:rsidRDefault="00FB48ED" w:rsidP="00973DCA">
      <w:pPr>
        <w:spacing w:line="240" w:lineRule="auto"/>
        <w:rPr>
          <w:rFonts w:ascii="Times New Roman" w:hAnsi="Times New Roman" w:cs="Times New Roman"/>
          <w:sz w:val="24"/>
          <w:szCs w:val="24"/>
        </w:rPr>
      </w:pPr>
    </w:p>
    <w:tbl>
      <w:tblPr>
        <w:tblW w:w="14280" w:type="dxa"/>
        <w:tblCellMar>
          <w:left w:w="0" w:type="dxa"/>
          <w:right w:w="0" w:type="dxa"/>
        </w:tblCellMar>
        <w:tblLook w:val="04A0"/>
      </w:tblPr>
      <w:tblGrid>
        <w:gridCol w:w="3756"/>
        <w:gridCol w:w="3260"/>
        <w:gridCol w:w="7264"/>
      </w:tblGrid>
      <w:tr w:rsidR="008976ED" w:rsidRPr="008976ED" w:rsidTr="009A0DB7">
        <w:trPr>
          <w:trHeight w:val="730"/>
        </w:trPr>
        <w:tc>
          <w:tcPr>
            <w:tcW w:w="3756" w:type="dxa"/>
            <w:tcBorders>
              <w:top w:val="double" w:sz="6" w:space="0" w:color="000000"/>
              <w:left w:val="double" w:sz="6" w:space="0" w:color="000000"/>
              <w:bottom w:val="double" w:sz="6" w:space="0" w:color="000000"/>
              <w:right w:val="nil"/>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b/>
                <w:bCs/>
                <w:sz w:val="24"/>
                <w:szCs w:val="24"/>
              </w:rPr>
              <w:t>MUSCLE</w:t>
            </w:r>
            <w:r w:rsidRPr="008976ED">
              <w:rPr>
                <w:rFonts w:ascii="Times New Roman" w:hAnsi="Times New Roman" w:cs="Times New Roman"/>
                <w:sz w:val="24"/>
                <w:szCs w:val="24"/>
              </w:rPr>
              <w:t xml:space="preserve"> </w:t>
            </w:r>
          </w:p>
        </w:tc>
        <w:tc>
          <w:tcPr>
            <w:tcW w:w="3260" w:type="dxa"/>
            <w:tcBorders>
              <w:top w:val="double" w:sz="6" w:space="0" w:color="000000"/>
              <w:left w:val="nil"/>
              <w:bottom w:val="double" w:sz="6" w:space="0" w:color="000000"/>
              <w:right w:val="nil"/>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b/>
                <w:bCs/>
                <w:sz w:val="24"/>
                <w:szCs w:val="24"/>
              </w:rPr>
              <w:t>SANG</w:t>
            </w:r>
          </w:p>
        </w:tc>
        <w:tc>
          <w:tcPr>
            <w:tcW w:w="7264" w:type="dxa"/>
            <w:tcBorders>
              <w:top w:val="double" w:sz="6" w:space="0" w:color="000000"/>
              <w:left w:val="nil"/>
              <w:bottom w:val="double" w:sz="6" w:space="0" w:color="000000"/>
              <w:right w:val="double" w:sz="6"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b/>
                <w:bCs/>
                <w:sz w:val="24"/>
                <w:szCs w:val="24"/>
              </w:rPr>
              <w:t>FOIE</w:t>
            </w:r>
            <w:r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double" w:sz="6" w:space="0" w:color="000000"/>
              <w:left w:val="double" w:sz="6" w:space="0" w:color="000000"/>
              <w:bottom w:val="nil"/>
              <w:right w:val="nil"/>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3260" w:type="dxa"/>
            <w:tcBorders>
              <w:top w:val="double" w:sz="6" w:space="0" w:color="000000"/>
              <w:left w:val="nil"/>
              <w:bottom w:val="nil"/>
              <w:right w:val="nil"/>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double" w:sz="6" w:space="0" w:color="000000"/>
              <w:left w:val="nil"/>
              <w:bottom w:val="nil"/>
              <w:right w:val="double" w:sz="6" w:space="0" w:color="000000"/>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r>
      <w:tr w:rsidR="008976ED" w:rsidRPr="008976ED" w:rsidTr="009A0DB7">
        <w:trPr>
          <w:trHeight w:val="730"/>
        </w:trPr>
        <w:tc>
          <w:tcPr>
            <w:tcW w:w="3756" w:type="dxa"/>
            <w:tcBorders>
              <w:top w:val="nil"/>
              <w:left w:val="double" w:sz="6" w:space="0" w:color="000000"/>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_x0000_s1043" type="#_x0000_t32" style="position:absolute;margin-left:46.15pt;margin-top:7.45pt;width:189pt;height:0;flip:x;z-index:251662336;mso-position-horizontal-relative:text;mso-position-vertical-relative:text" o:connectortype="straight">
                  <v:stroke endarrow="block"/>
                </v:shape>
              </w:pict>
            </w:r>
            <w:r>
              <w:rPr>
                <w:rFonts w:ascii="Times New Roman" w:hAnsi="Times New Roman" w:cs="Times New Roman"/>
                <w:noProof/>
                <w:sz w:val="24"/>
                <w:szCs w:val="24"/>
                <w:lang w:eastAsia="fr-FR"/>
              </w:rPr>
              <w:pict>
                <v:shape id="_x0000_s1030" type="#_x0000_t32" style="position:absolute;margin-left:4.15pt;margin-top:23.45pt;width:1pt;height:29pt;flip:x;z-index:251655168;mso-position-horizontal-relative:text;mso-position-vertical-relative:text" o:connectortype="straight">
                  <v:stroke endarrow="block"/>
                </v:shape>
              </w:pict>
            </w:r>
            <w:r w:rsidR="008976ED" w:rsidRPr="008976ED">
              <w:rPr>
                <w:rFonts w:ascii="Times New Roman" w:hAnsi="Times New Roman" w:cs="Times New Roman"/>
                <w:sz w:val="24"/>
                <w:szCs w:val="24"/>
              </w:rPr>
              <w:t xml:space="preserve">Glucose </w:t>
            </w:r>
          </w:p>
        </w:tc>
        <w:tc>
          <w:tcPr>
            <w:tcW w:w="3260" w:type="dxa"/>
            <w:tcBorders>
              <w:top w:val="nil"/>
              <w:left w:val="nil"/>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44" type="#_x0000_t32" style="position:absolute;margin-left:70.35pt;margin-top:7.45pt;width:118pt;height:0;flip:x;z-index:251663360;mso-position-horizontal-relative:text;mso-position-vertical-relative:text" o:connectortype="straight">
                  <v:stroke endarrow="block"/>
                </v:shape>
              </w:pict>
            </w:r>
            <w:r w:rsidR="008976ED" w:rsidRPr="008976ED">
              <w:rPr>
                <w:rFonts w:ascii="Times New Roman" w:hAnsi="Times New Roman" w:cs="Times New Roman"/>
                <w:sz w:val="24"/>
                <w:szCs w:val="24"/>
              </w:rPr>
              <w:sym w:font="Symbol" w:char="00AC"/>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t xml:space="preserve"> sang </w:t>
            </w:r>
            <w:r w:rsidR="008976ED" w:rsidRPr="008976ED">
              <w:rPr>
                <w:rFonts w:ascii="Times New Roman" w:hAnsi="Times New Roman" w:cs="Times New Roman"/>
                <w:sz w:val="24"/>
                <w:szCs w:val="24"/>
              </w:rPr>
              <w:sym w:font="Symbol" w:char="00AC"/>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t xml:space="preserve"> </w:t>
            </w:r>
          </w:p>
        </w:tc>
        <w:tc>
          <w:tcPr>
            <w:tcW w:w="7264" w:type="dxa"/>
            <w:tcBorders>
              <w:top w:val="nil"/>
              <w:left w:val="nil"/>
              <w:bottom w:val="nil"/>
              <w:right w:val="double" w:sz="6"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27" type="#_x0000_t32" style="position:absolute;margin-left:54.35pt;margin-top:32.45pt;width:0;height:36pt;flip:y;z-index:251653120;mso-position-horizontal-relative:text;mso-position-vertical-relative:text" o:connectortype="straight">
                  <v:stroke endarrow="block"/>
                </v:shape>
              </w:pict>
            </w:r>
            <w:r w:rsidR="009A0DB7">
              <w:rPr>
                <w:rFonts w:ascii="Times New Roman" w:hAnsi="Times New Roman" w:cs="Times New Roman"/>
                <w:sz w:val="24"/>
                <w:szCs w:val="24"/>
              </w:rPr>
              <w:t xml:space="preserve">            </w:t>
            </w:r>
            <w:r w:rsidR="008976ED" w:rsidRPr="008976ED">
              <w:rPr>
                <w:rFonts w:ascii="Times New Roman" w:hAnsi="Times New Roman" w:cs="Times New Roman"/>
                <w:sz w:val="24"/>
                <w:szCs w:val="24"/>
              </w:rPr>
              <w:t xml:space="preserve">Glucose </w:t>
            </w:r>
          </w:p>
        </w:tc>
      </w:tr>
      <w:tr w:rsidR="008976ED" w:rsidRPr="008976ED" w:rsidTr="009A0DB7">
        <w:trPr>
          <w:trHeight w:val="730"/>
        </w:trPr>
        <w:tc>
          <w:tcPr>
            <w:tcW w:w="3756" w:type="dxa"/>
            <w:tcBorders>
              <w:top w:val="nil"/>
              <w:left w:val="double" w:sz="6" w:space="0" w:color="000000"/>
              <w:bottom w:val="nil"/>
              <w:right w:val="nil"/>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AF"/>
            </w:r>
            <w:r w:rsidRPr="008976ED">
              <w:rPr>
                <w:rFonts w:ascii="Times New Roman" w:hAnsi="Times New Roman" w:cs="Times New Roman"/>
                <w:sz w:val="24"/>
                <w:szCs w:val="24"/>
              </w:rPr>
              <w:t xml:space="preserve"> </w:t>
            </w:r>
          </w:p>
        </w:tc>
        <w:tc>
          <w:tcPr>
            <w:tcW w:w="3260" w:type="dxa"/>
            <w:tcBorders>
              <w:top w:val="nil"/>
              <w:left w:val="nil"/>
              <w:bottom w:val="single" w:sz="12" w:space="0" w:color="000000"/>
              <w:right w:val="nil"/>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nil"/>
              <w:bottom w:val="nil"/>
              <w:right w:val="double" w:sz="6" w:space="0" w:color="000000"/>
            </w:tcBorders>
            <w:shd w:val="clear" w:color="auto" w:fill="auto"/>
            <w:tcMar>
              <w:top w:w="12" w:type="dxa"/>
              <w:left w:w="70" w:type="dxa"/>
              <w:bottom w:w="0" w:type="dxa"/>
              <w:right w:w="70" w:type="dxa"/>
            </w:tcMar>
            <w:hideMark/>
          </w:tcPr>
          <w:p w:rsidR="005206AC" w:rsidRPr="008976ED" w:rsidRDefault="009A0DB7" w:rsidP="009A0DB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6ED" w:rsidRPr="008976ED">
              <w:rPr>
                <w:rFonts w:ascii="Times New Roman" w:hAnsi="Times New Roman" w:cs="Times New Roman"/>
                <w:sz w:val="24"/>
                <w:szCs w:val="24"/>
              </w:rPr>
              <w:sym w:font="Symbol" w:char="00AD"/>
            </w:r>
            <w:r w:rsidR="008976ED"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t xml:space="preserve">Glucose 6-P </w:t>
            </w:r>
          </w:p>
        </w:tc>
        <w:tc>
          <w:tcPr>
            <w:tcW w:w="3260" w:type="dxa"/>
            <w:tcBorders>
              <w:top w:val="single" w:sz="12" w:space="0" w:color="000000"/>
              <w:left w:val="single" w:sz="12" w:space="0" w:color="000000"/>
              <w:bottom w:val="nil"/>
              <w:right w:val="single" w:sz="12" w:space="0" w:color="000000"/>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26" type="#_x0000_t32" style="position:absolute;margin-left:53.35pt;margin-top:34.75pt;width:1pt;height:46pt;flip:x y;z-index:251652096;mso-position-horizontal-relative:text;mso-position-vertical-relative:text" o:connectortype="straight">
                  <v:stroke endarrow="block"/>
                </v:shape>
              </w:pict>
            </w:r>
            <w:r w:rsidR="009A0DB7">
              <w:rPr>
                <w:rFonts w:ascii="Times New Roman" w:hAnsi="Times New Roman" w:cs="Times New Roman"/>
                <w:sz w:val="24"/>
                <w:szCs w:val="24"/>
              </w:rPr>
              <w:t xml:space="preserve">           </w:t>
            </w:r>
            <w:r w:rsidR="008976ED" w:rsidRPr="008976ED">
              <w:rPr>
                <w:rFonts w:ascii="Times New Roman" w:hAnsi="Times New Roman" w:cs="Times New Roman"/>
                <w:sz w:val="24"/>
                <w:szCs w:val="24"/>
              </w:rPr>
              <w:t xml:space="preserve">Glucose 6-P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31" type="#_x0000_t32" style="position:absolute;margin-left:4.15pt;margin-top:6.65pt;width:1pt;height:44pt;flip:x;z-index:251656192;mso-position-horizontal-relative:text;mso-position-vertical-relative:text" o:connectortype="straight">
                  <v:stroke endarrow="block"/>
                </v:shape>
              </w:pict>
            </w:r>
            <w:r w:rsidR="008976ED" w:rsidRPr="008976ED">
              <w:rPr>
                <w:rFonts w:ascii="Times New Roman" w:hAnsi="Times New Roman" w:cs="Times New Roman"/>
                <w:sz w:val="24"/>
                <w:szCs w:val="24"/>
              </w:rPr>
              <w:sym w:font="Symbol" w:char="00BD"/>
            </w:r>
            <w:r w:rsidR="008976ED"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823A82">
            <w:pPr>
              <w:spacing w:line="240" w:lineRule="auto"/>
              <w:jc w:val="center"/>
              <w:rPr>
                <w:rFonts w:ascii="Times New Roman" w:hAnsi="Times New Roman" w:cs="Times New Roman"/>
                <w:sz w:val="24"/>
                <w:szCs w:val="24"/>
              </w:rPr>
            </w:pPr>
            <w:r w:rsidRPr="008976ED">
              <w:rPr>
                <w:rFonts w:ascii="Times New Roman" w:hAnsi="Times New Roman" w:cs="Times New Roman"/>
                <w:sz w:val="24"/>
                <w:szCs w:val="24"/>
              </w:rPr>
              <w:t xml:space="preserve">CYCLE </w:t>
            </w:r>
            <w:r w:rsidR="009A0DB7" w:rsidRPr="008976ED">
              <w:rPr>
                <w:rFonts w:ascii="Times New Roman" w:hAnsi="Times New Roman" w:cs="Times New Roman"/>
                <w:sz w:val="24"/>
                <w:szCs w:val="24"/>
              </w:rPr>
              <w:t>de</w:t>
            </w:r>
            <w:r w:rsidR="009A0DB7" w:rsidRPr="008976ED">
              <w:rPr>
                <w:rFonts w:ascii="Times New Roman" w:hAnsi="Times New Roman" w:cs="Times New Roman"/>
                <w:b/>
                <w:bCs/>
                <w:i/>
                <w:iCs/>
                <w:sz w:val="24"/>
                <w:szCs w:val="24"/>
              </w:rPr>
              <w:t xml:space="preserve"> CORI</w:t>
            </w: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9A0DB7" w:rsidP="009A0DB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6ED" w:rsidRPr="008976ED">
              <w:rPr>
                <w:rFonts w:ascii="Times New Roman" w:hAnsi="Times New Roman" w:cs="Times New Roman"/>
                <w:sz w:val="24"/>
                <w:szCs w:val="24"/>
              </w:rPr>
              <w:sym w:font="Symbol" w:char="00AD"/>
            </w:r>
            <w:r w:rsidR="008976ED"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AF"/>
            </w:r>
            <w:r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BD"/>
            </w:r>
            <w:r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b/>
                <w:bCs/>
                <w:i/>
                <w:iCs/>
                <w:noProof/>
                <w:sz w:val="24"/>
                <w:szCs w:val="24"/>
                <w:lang w:eastAsia="fr-FR"/>
              </w:rPr>
              <w:pict>
                <v:shape id="_x0000_s1033" type="#_x0000_t32" style="position:absolute;margin-left:4.15pt;margin-top:17.45pt;width:0;height:1in;z-index:251657216;mso-position-horizontal-relative:text;mso-position-vertical-relative:text" o:connectortype="straight">
                  <v:stroke endarrow="block"/>
                </v:shape>
              </w:pict>
            </w:r>
            <w:r w:rsidR="008976ED" w:rsidRPr="008976ED">
              <w:rPr>
                <w:rFonts w:ascii="Times New Roman" w:hAnsi="Times New Roman" w:cs="Times New Roman"/>
                <w:b/>
                <w:bCs/>
                <w:i/>
                <w:iCs/>
                <w:sz w:val="24"/>
                <w:szCs w:val="24"/>
              </w:rPr>
              <w:t>Glycolyse</w:t>
            </w:r>
            <w:r w:rsidR="008976ED"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5206AC"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29" type="#_x0000_t32" style="position:absolute;margin-left:59.35pt;margin-top:34.45pt;width:0;height:37pt;flip:y;z-index:251654144;mso-position-horizontal-relative:text;mso-position-vertical-relative:text" o:connectortype="straight">
                  <v:stroke endarrow="block"/>
                </v:shape>
              </w:pict>
            </w:r>
            <w:r w:rsidR="009A0DB7">
              <w:rPr>
                <w:rFonts w:ascii="Times New Roman" w:hAnsi="Times New Roman" w:cs="Times New Roman"/>
                <w:b/>
                <w:bCs/>
                <w:i/>
                <w:iCs/>
                <w:sz w:val="24"/>
                <w:szCs w:val="24"/>
              </w:rPr>
              <w:t xml:space="preserve">         </w:t>
            </w:r>
            <w:r w:rsidR="008976ED" w:rsidRPr="008976ED">
              <w:rPr>
                <w:rFonts w:ascii="Times New Roman" w:hAnsi="Times New Roman" w:cs="Times New Roman"/>
                <w:b/>
                <w:bCs/>
                <w:i/>
                <w:iCs/>
                <w:sz w:val="24"/>
                <w:szCs w:val="24"/>
              </w:rPr>
              <w:t>Néoglucogenèse</w:t>
            </w:r>
            <w:r w:rsidR="008976ED"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BD"/>
            </w:r>
            <w:r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9A0DB7" w:rsidP="009A0DB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6ED" w:rsidRPr="008976ED">
              <w:rPr>
                <w:rFonts w:ascii="Times New Roman" w:hAnsi="Times New Roman" w:cs="Times New Roman"/>
                <w:sz w:val="24"/>
                <w:szCs w:val="24"/>
              </w:rPr>
              <w:sym w:font="Symbol" w:char="00AD"/>
            </w:r>
            <w:r w:rsidR="008976ED" w:rsidRPr="008976ED">
              <w:rPr>
                <w:rFonts w:ascii="Times New Roman" w:hAnsi="Times New Roman" w:cs="Times New Roman"/>
                <w:sz w:val="24"/>
                <w:szCs w:val="24"/>
              </w:rPr>
              <w:t xml:space="preserve"> </w:t>
            </w:r>
          </w:p>
        </w:tc>
      </w:tr>
      <w:tr w:rsidR="008976ED" w:rsidRPr="008976ED" w:rsidTr="009A0DB7">
        <w:trPr>
          <w:trHeight w:val="88"/>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AF"/>
            </w:r>
            <w:r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5206AC"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BD"/>
            </w:r>
            <w:r w:rsidRPr="008976ED">
              <w:rPr>
                <w:rFonts w:ascii="Times New Roman" w:hAnsi="Times New Roman" w:cs="Times New Roman"/>
                <w:sz w:val="24"/>
                <w:szCs w:val="24"/>
              </w:rPr>
              <w:t xml:space="preserve"> </w:t>
            </w:r>
          </w:p>
        </w:tc>
      </w:tr>
      <w:tr w:rsidR="008976ED" w:rsidRPr="008976ED" w:rsidTr="009A0DB7">
        <w:trPr>
          <w:trHeight w:val="88"/>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t xml:space="preserve">Pyruvate </w:t>
            </w:r>
          </w:p>
        </w:tc>
        <w:tc>
          <w:tcPr>
            <w:tcW w:w="3260" w:type="dxa"/>
            <w:tcBorders>
              <w:top w:val="nil"/>
              <w:left w:val="single" w:sz="12" w:space="0" w:color="000000"/>
              <w:bottom w:val="single" w:sz="12" w:space="0" w:color="000000"/>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t xml:space="preserve">° </w:t>
            </w: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9A0DB7" w:rsidP="009A0DB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6ED" w:rsidRPr="008976ED">
              <w:rPr>
                <w:rFonts w:ascii="Times New Roman" w:hAnsi="Times New Roman" w:cs="Times New Roman"/>
                <w:sz w:val="24"/>
                <w:szCs w:val="24"/>
              </w:rPr>
              <w:t xml:space="preserve">Pyruvate </w:t>
            </w:r>
          </w:p>
        </w:tc>
      </w:tr>
      <w:tr w:rsidR="008976ED" w:rsidRPr="008976ED" w:rsidTr="009A0DB7">
        <w:trPr>
          <w:trHeight w:val="730"/>
        </w:trPr>
        <w:tc>
          <w:tcPr>
            <w:tcW w:w="3756" w:type="dxa"/>
            <w:tcBorders>
              <w:top w:val="nil"/>
              <w:left w:val="double" w:sz="6" w:space="0" w:color="000000"/>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35" type="#_x0000_t32" style="position:absolute;margin-left:4.15pt;margin-top:.05pt;width:0;height:34pt;z-index:251658240;mso-position-horizontal-relative:text;mso-position-vertical-relative:text" o:connectortype="straight">
                  <v:stroke endarrow="block"/>
                </v:shape>
              </w:pict>
            </w:r>
            <w:r w:rsidR="008976ED" w:rsidRPr="008976ED">
              <w:rPr>
                <w:rFonts w:ascii="Times New Roman" w:hAnsi="Times New Roman" w:cs="Times New Roman"/>
                <w:sz w:val="24"/>
                <w:szCs w:val="24"/>
              </w:rPr>
              <w:sym w:font="Symbol" w:char="00AF"/>
            </w:r>
            <w:r w:rsidR="008976ED" w:rsidRPr="008976ED">
              <w:rPr>
                <w:rFonts w:ascii="Times New Roman" w:hAnsi="Times New Roman" w:cs="Times New Roman"/>
                <w:sz w:val="24"/>
                <w:szCs w:val="24"/>
              </w:rPr>
              <w:t xml:space="preserve"> </w:t>
            </w:r>
          </w:p>
        </w:tc>
        <w:tc>
          <w:tcPr>
            <w:tcW w:w="3260" w:type="dxa"/>
            <w:tcBorders>
              <w:top w:val="single" w:sz="12" w:space="0" w:color="000000"/>
              <w:left w:val="nil"/>
              <w:bottom w:val="nil"/>
              <w:right w:val="nil"/>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nil"/>
              <w:bottom w:val="nil"/>
              <w:right w:val="double" w:sz="6"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42" type="#_x0000_t32" style="position:absolute;margin-left:64.35pt;margin-top:.05pt;width:0;height:47pt;flip:y;z-index:251661312;mso-position-horizontal-relative:text;mso-position-vertical-relative:text" o:connectortype="straight">
                  <v:stroke endarrow="block"/>
                </v:shape>
              </w:pict>
            </w:r>
            <w:r w:rsidR="009A0DB7">
              <w:rPr>
                <w:rFonts w:ascii="Times New Roman" w:hAnsi="Times New Roman" w:cs="Times New Roman"/>
                <w:sz w:val="24"/>
                <w:szCs w:val="24"/>
              </w:rPr>
              <w:t xml:space="preserve">                    </w:t>
            </w:r>
            <w:r w:rsidR="008976ED" w:rsidRPr="008976ED">
              <w:rPr>
                <w:rFonts w:ascii="Times New Roman" w:hAnsi="Times New Roman" w:cs="Times New Roman"/>
                <w:sz w:val="24"/>
                <w:szCs w:val="24"/>
              </w:rPr>
              <w:sym w:font="Symbol" w:char="00AD"/>
            </w:r>
            <w:r w:rsidR="008976ED" w:rsidRPr="008976ED">
              <w:rPr>
                <w:rFonts w:ascii="Times New Roman" w:hAnsi="Times New Roman" w:cs="Times New Roman"/>
                <w:sz w:val="24"/>
                <w:szCs w:val="24"/>
              </w:rPr>
              <w:t xml:space="preserve"> </w:t>
            </w:r>
          </w:p>
        </w:tc>
      </w:tr>
      <w:tr w:rsidR="008976ED" w:rsidRPr="008976ED" w:rsidTr="009E5766">
        <w:trPr>
          <w:trHeight w:val="691"/>
        </w:trPr>
        <w:tc>
          <w:tcPr>
            <w:tcW w:w="3756" w:type="dxa"/>
            <w:tcBorders>
              <w:top w:val="nil"/>
              <w:left w:val="double" w:sz="6" w:space="0" w:color="000000"/>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36" type="#_x0000_t32" style="position:absolute;margin-left:55.15pt;margin-top:6.95pt;width:180pt;height:2pt;flip:y;z-index:251659264;mso-position-horizontal-relative:text;mso-position-vertical-relative:text" o:connectortype="straight">
                  <v:stroke endarrow="block"/>
                </v:shape>
              </w:pict>
            </w:r>
            <w:r w:rsidR="008976ED" w:rsidRPr="008976ED">
              <w:rPr>
                <w:rFonts w:ascii="Times New Roman" w:hAnsi="Times New Roman" w:cs="Times New Roman"/>
                <w:sz w:val="24"/>
                <w:szCs w:val="24"/>
              </w:rPr>
              <w:t xml:space="preserve">Lactate </w:t>
            </w:r>
          </w:p>
        </w:tc>
        <w:tc>
          <w:tcPr>
            <w:tcW w:w="3260" w:type="dxa"/>
            <w:tcBorders>
              <w:top w:val="nil"/>
              <w:left w:val="nil"/>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41" type="#_x0000_t32" style="position:absolute;margin-left:84.35pt;margin-top:6.95pt;width:143pt;height:0;z-index:251660288;mso-position-horizontal-relative:text;mso-position-vertical-relative:text" o:connectortype="straight"/>
              </w:pict>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AE"/>
            </w:r>
            <w:r w:rsidR="008976ED" w:rsidRPr="008976ED">
              <w:rPr>
                <w:rFonts w:ascii="Times New Roman" w:hAnsi="Times New Roman" w:cs="Times New Roman"/>
                <w:sz w:val="24"/>
                <w:szCs w:val="24"/>
              </w:rPr>
              <w:t xml:space="preserve">  sang </w:t>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AE"/>
            </w:r>
            <w:r w:rsidR="008976ED" w:rsidRPr="008976ED">
              <w:rPr>
                <w:rFonts w:ascii="Times New Roman" w:hAnsi="Times New Roman" w:cs="Times New Roman"/>
                <w:sz w:val="24"/>
                <w:szCs w:val="24"/>
              </w:rPr>
              <w:t xml:space="preserve"> </w:t>
            </w:r>
          </w:p>
        </w:tc>
        <w:tc>
          <w:tcPr>
            <w:tcW w:w="7264"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8976ED" w:rsidRPr="008976ED" w:rsidRDefault="008976ED" w:rsidP="009A0DB7">
            <w:pPr>
              <w:spacing w:line="240" w:lineRule="auto"/>
              <w:rPr>
                <w:rFonts w:ascii="Times New Roman" w:hAnsi="Times New Roman" w:cs="Times New Roman"/>
                <w:sz w:val="24"/>
                <w:szCs w:val="24"/>
              </w:rPr>
            </w:pPr>
          </w:p>
        </w:tc>
      </w:tr>
    </w:tbl>
    <w:p w:rsidR="00973DCA" w:rsidRDefault="00973DCA" w:rsidP="008976ED">
      <w:pPr>
        <w:spacing w:line="240" w:lineRule="auto"/>
        <w:jc w:val="center"/>
        <w:rPr>
          <w:rFonts w:ascii="Times New Roman" w:hAnsi="Times New Roman" w:cs="Times New Roman"/>
          <w:sz w:val="24"/>
          <w:szCs w:val="24"/>
        </w:rPr>
      </w:pPr>
    </w:p>
    <w:p w:rsidR="00C0552B" w:rsidRDefault="00C0552B" w:rsidP="00C0552B">
      <w:pPr>
        <w:spacing w:line="240" w:lineRule="auto"/>
        <w:rPr>
          <w:rFonts w:ascii="Times New Roman" w:hAnsi="Times New Roman" w:cs="Times New Roman"/>
          <w:b/>
          <w:bCs/>
          <w:sz w:val="24"/>
          <w:szCs w:val="24"/>
        </w:rPr>
      </w:pPr>
      <w:r w:rsidRPr="00C0552B">
        <w:rPr>
          <w:rFonts w:ascii="Times New Roman" w:hAnsi="Times New Roman" w:cs="Times New Roman"/>
          <w:b/>
          <w:bCs/>
          <w:sz w:val="24"/>
          <w:szCs w:val="24"/>
          <w:u w:val="single"/>
        </w:rPr>
        <w:t xml:space="preserve">PATHOLOGIES  LIEES A </w:t>
      </w:r>
      <w:r w:rsidRPr="00C0552B">
        <w:rPr>
          <w:rFonts w:ascii="Times New Roman" w:hAnsi="Times New Roman" w:cs="Times New Roman"/>
          <w:b/>
          <w:bCs/>
          <w:sz w:val="24"/>
          <w:szCs w:val="24"/>
        </w:rPr>
        <w:t>LA GLYCOLYSE :</w:t>
      </w:r>
    </w:p>
    <w:p w:rsidR="00C0552B" w:rsidRPr="00C0552B" w:rsidRDefault="00C0552B" w:rsidP="00C0552B">
      <w:pPr>
        <w:spacing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4"/>
      </w:tblGrid>
      <w:tr w:rsidR="00C0552B" w:rsidRPr="005206AC" w:rsidTr="005206AC">
        <w:tc>
          <w:tcPr>
            <w:tcW w:w="2684" w:type="dxa"/>
          </w:tcPr>
          <w:p w:rsidR="00C0552B" w:rsidRPr="005206AC" w:rsidRDefault="00C0552B" w:rsidP="005206AC">
            <w:pPr>
              <w:spacing w:line="240" w:lineRule="auto"/>
              <w:rPr>
                <w:rFonts w:ascii="Times New Roman" w:hAnsi="Times New Roman" w:cs="Times New Roman"/>
                <w:b/>
                <w:bCs/>
                <w:i/>
                <w:iCs/>
                <w:sz w:val="24"/>
                <w:szCs w:val="24"/>
              </w:rPr>
            </w:pPr>
            <w:r w:rsidRPr="005206AC">
              <w:rPr>
                <w:rFonts w:ascii="Times New Roman" w:hAnsi="Times New Roman" w:cs="Times New Roman"/>
                <w:b/>
                <w:bCs/>
                <w:sz w:val="24"/>
                <w:szCs w:val="24"/>
              </w:rPr>
              <w:t xml:space="preserve"> </w:t>
            </w:r>
            <w:r w:rsidRPr="005206AC">
              <w:rPr>
                <w:rFonts w:ascii="Times New Roman" w:hAnsi="Times New Roman" w:cs="Times New Roman"/>
                <w:b/>
                <w:bCs/>
                <w:i/>
                <w:iCs/>
                <w:sz w:val="24"/>
                <w:szCs w:val="24"/>
              </w:rPr>
              <w:t>ASPECTS CLINIQUES</w:t>
            </w:r>
          </w:p>
        </w:tc>
      </w:tr>
    </w:tbl>
    <w:p w:rsidR="00C0552B" w:rsidRPr="00C0552B" w:rsidRDefault="00C0552B" w:rsidP="00C0552B">
      <w:pPr>
        <w:spacing w:line="240" w:lineRule="auto"/>
        <w:rPr>
          <w:rFonts w:ascii="Times New Roman" w:hAnsi="Times New Roman" w:cs="Times New Roman"/>
          <w:sz w:val="24"/>
          <w:szCs w:val="24"/>
        </w:rPr>
      </w:pPr>
    </w:p>
    <w:p w:rsidR="00C0552B" w:rsidRPr="00C0552B" w:rsidRDefault="00C0552B" w:rsidP="00C0552B">
      <w:pPr>
        <w:spacing w:line="240" w:lineRule="auto"/>
        <w:rPr>
          <w:rFonts w:ascii="Times New Roman" w:hAnsi="Times New Roman" w:cs="Times New Roman"/>
          <w:sz w:val="24"/>
          <w:szCs w:val="24"/>
        </w:rPr>
      </w:pPr>
      <w:r w:rsidRPr="00C0552B">
        <w:rPr>
          <w:rFonts w:ascii="Times New Roman" w:hAnsi="Times New Roman" w:cs="Times New Roman"/>
          <w:b/>
          <w:bCs/>
          <w:sz w:val="24"/>
          <w:szCs w:val="24"/>
          <w:u w:val="single"/>
        </w:rPr>
        <w:t>10.1 – DEFICIENCES ENZYMATIQUES HERITEES</w:t>
      </w:r>
      <w:r w:rsidRPr="00C0552B">
        <w:rPr>
          <w:rFonts w:ascii="Times New Roman" w:hAnsi="Times New Roman" w:cs="Times New Roman"/>
          <w:b/>
          <w:bCs/>
          <w:i/>
          <w:iCs/>
          <w:sz w:val="24"/>
          <w:szCs w:val="24"/>
        </w:rPr>
        <w:t xml:space="preserve"> </w:t>
      </w:r>
    </w:p>
    <w:p w:rsidR="00C0552B" w:rsidRPr="001D59DA" w:rsidRDefault="00C0552B" w:rsidP="00033176">
      <w:pPr>
        <w:spacing w:line="240" w:lineRule="auto"/>
        <w:jc w:val="both"/>
        <w:rPr>
          <w:rFonts w:ascii="Times New Roman" w:hAnsi="Times New Roman" w:cs="Times New Roman"/>
          <w:sz w:val="24"/>
          <w:szCs w:val="24"/>
        </w:rPr>
      </w:pPr>
      <w:r w:rsidRPr="001D59DA">
        <w:rPr>
          <w:rFonts w:ascii="Times New Roman" w:hAnsi="Times New Roman" w:cs="Times New Roman"/>
          <w:sz w:val="24"/>
          <w:szCs w:val="24"/>
        </w:rPr>
        <w:t xml:space="preserve"> </w:t>
      </w:r>
      <w:r w:rsidRPr="001D59DA">
        <w:rPr>
          <w:rFonts w:ascii="Times New Roman" w:hAnsi="Times New Roman" w:cs="Times New Roman"/>
          <w:sz w:val="24"/>
          <w:szCs w:val="24"/>
        </w:rPr>
        <w:tab/>
        <w:t>Parmi les patients ayant  des défauts au niveau des enzymes glycolytiques, 95% présentent une déficience en</w:t>
      </w:r>
      <w:r w:rsidRPr="001D59DA">
        <w:rPr>
          <w:rFonts w:ascii="Times New Roman" w:hAnsi="Times New Roman" w:cs="Times New Roman"/>
          <w:i/>
          <w:iCs/>
          <w:sz w:val="24"/>
          <w:szCs w:val="24"/>
        </w:rPr>
        <w:t xml:space="preserve"> pyruvate kinase</w:t>
      </w:r>
      <w:r w:rsidRPr="001D59DA">
        <w:rPr>
          <w:rFonts w:ascii="Times New Roman" w:hAnsi="Times New Roman" w:cs="Times New Roman"/>
          <w:sz w:val="24"/>
          <w:szCs w:val="24"/>
        </w:rPr>
        <w:t xml:space="preserve"> et 4% en </w:t>
      </w:r>
      <w:r w:rsidRPr="001D59DA">
        <w:rPr>
          <w:rFonts w:ascii="Times New Roman" w:hAnsi="Times New Roman" w:cs="Times New Roman"/>
          <w:i/>
          <w:iCs/>
          <w:sz w:val="24"/>
          <w:szCs w:val="24"/>
        </w:rPr>
        <w:t>phosphoglucoisomérase</w:t>
      </w:r>
      <w:r w:rsidRPr="001D59DA">
        <w:rPr>
          <w:rFonts w:ascii="Times New Roman" w:hAnsi="Times New Roman" w:cs="Times New Roman"/>
          <w:sz w:val="24"/>
          <w:szCs w:val="24"/>
        </w:rPr>
        <w:t>. Quelques déficiences conjointes de la pyruvate kinase et  de l’</w:t>
      </w:r>
      <w:r w:rsidRPr="001D59DA">
        <w:rPr>
          <w:rFonts w:ascii="Times New Roman" w:hAnsi="Times New Roman" w:cs="Times New Roman"/>
          <w:i/>
          <w:iCs/>
          <w:sz w:val="24"/>
          <w:szCs w:val="24"/>
        </w:rPr>
        <w:t>hexokinase</w:t>
      </w:r>
      <w:r w:rsidRPr="001D59DA">
        <w:rPr>
          <w:rFonts w:ascii="Times New Roman" w:hAnsi="Times New Roman" w:cs="Times New Roman"/>
          <w:sz w:val="24"/>
          <w:szCs w:val="24"/>
        </w:rPr>
        <w:t xml:space="preserve"> sont exprimées essentiellement dans les érythrocytes. D’autres montrent une plus large distribution </w:t>
      </w:r>
    </w:p>
    <w:p w:rsidR="001D59DA" w:rsidRPr="001D59DA" w:rsidRDefault="001D59DA" w:rsidP="00033176">
      <w:pPr>
        <w:spacing w:line="240" w:lineRule="auto"/>
        <w:jc w:val="both"/>
        <w:rPr>
          <w:rFonts w:ascii="Times New Roman" w:hAnsi="Times New Roman" w:cs="Times New Roman"/>
          <w:sz w:val="24"/>
          <w:szCs w:val="24"/>
        </w:rPr>
      </w:pPr>
      <w:r w:rsidRPr="001D59DA">
        <w:rPr>
          <w:rFonts w:ascii="Times New Roman" w:hAnsi="Times New Roman" w:cs="Times New Roman"/>
          <w:sz w:val="24"/>
          <w:szCs w:val="24"/>
        </w:rPr>
        <w:tab/>
        <w:t xml:space="preserve">Le lactate, formé à l’issue de la glycolyse dans la cellule musculaire, est repris par le sang et conduit jusqu'au foie où il est transformé en pyruvate, puis en glucose. Ce glucose est rapporté au muscle par le sang pour y être utilisé. La transformation du pyruvate en glucose </w:t>
      </w:r>
      <w:r w:rsidRPr="001D59DA">
        <w:rPr>
          <w:rFonts w:ascii="Times New Roman" w:hAnsi="Times New Roman" w:cs="Times New Roman"/>
          <w:sz w:val="24"/>
          <w:szCs w:val="24"/>
        </w:rPr>
        <w:lastRenderedPageBreak/>
        <w:t xml:space="preserve">est appelée la </w:t>
      </w:r>
      <w:r w:rsidRPr="001D59DA">
        <w:rPr>
          <w:rFonts w:ascii="Times New Roman" w:hAnsi="Times New Roman" w:cs="Times New Roman"/>
          <w:i/>
          <w:iCs/>
          <w:sz w:val="24"/>
          <w:szCs w:val="24"/>
        </w:rPr>
        <w:t xml:space="preserve">néoglucogenèse </w:t>
      </w:r>
      <w:r w:rsidRPr="001D59DA">
        <w:rPr>
          <w:rFonts w:ascii="Times New Roman" w:hAnsi="Times New Roman" w:cs="Times New Roman"/>
          <w:sz w:val="24"/>
          <w:szCs w:val="24"/>
        </w:rPr>
        <w:t xml:space="preserve">et le processus du stockage du glucose excédentaire dans le foie ou dans le muscle est la </w:t>
      </w:r>
      <w:r w:rsidRPr="001D59DA">
        <w:rPr>
          <w:rFonts w:ascii="Times New Roman" w:hAnsi="Times New Roman" w:cs="Times New Roman"/>
          <w:i/>
          <w:iCs/>
          <w:sz w:val="24"/>
          <w:szCs w:val="24"/>
        </w:rPr>
        <w:t>glycogénogénèse</w:t>
      </w:r>
      <w:r w:rsidRPr="001D59DA">
        <w:rPr>
          <w:rFonts w:ascii="Times New Roman" w:hAnsi="Times New Roman" w:cs="Times New Roman"/>
          <w:sz w:val="24"/>
          <w:szCs w:val="24"/>
        </w:rPr>
        <w:t>.</w:t>
      </w:r>
    </w:p>
    <w:p w:rsidR="00C0552B" w:rsidRPr="001349EE" w:rsidRDefault="00C0552B" w:rsidP="00C0552B">
      <w:pPr>
        <w:spacing w:line="240" w:lineRule="auto"/>
        <w:rPr>
          <w:rFonts w:ascii="Times New Roman" w:hAnsi="Times New Roman" w:cs="Times New Roman"/>
          <w:sz w:val="24"/>
          <w:szCs w:val="24"/>
        </w:rPr>
      </w:pPr>
    </w:p>
    <w:p w:rsidR="001349EE" w:rsidRPr="001349EE" w:rsidRDefault="001349EE" w:rsidP="00033176">
      <w:pPr>
        <w:spacing w:line="240" w:lineRule="auto"/>
        <w:jc w:val="both"/>
        <w:rPr>
          <w:rFonts w:ascii="Times New Roman" w:hAnsi="Times New Roman" w:cs="Times New Roman"/>
          <w:sz w:val="24"/>
          <w:szCs w:val="24"/>
        </w:rPr>
      </w:pPr>
      <w:r w:rsidRPr="001349EE">
        <w:rPr>
          <w:rFonts w:ascii="Times New Roman" w:hAnsi="Times New Roman" w:cs="Times New Roman"/>
          <w:sz w:val="24"/>
          <w:szCs w:val="24"/>
        </w:rPr>
        <w:tab/>
        <w:t xml:space="preserve">la </w:t>
      </w:r>
      <w:r w:rsidRPr="001349EE">
        <w:rPr>
          <w:rFonts w:ascii="Times New Roman" w:hAnsi="Times New Roman" w:cs="Times New Roman"/>
          <w:i/>
          <w:iCs/>
          <w:sz w:val="24"/>
          <w:szCs w:val="24"/>
        </w:rPr>
        <w:t>phosphotriose isomérase</w:t>
      </w:r>
      <w:r w:rsidRPr="001349EE">
        <w:rPr>
          <w:rFonts w:ascii="Times New Roman" w:hAnsi="Times New Roman" w:cs="Times New Roman"/>
          <w:sz w:val="24"/>
          <w:szCs w:val="24"/>
        </w:rPr>
        <w:t>, par exemple, montre des déficiences dans les érythrocytes, les leucocytes, les cellules musculaires et  les cellules du système nerveux central. La plupart des patients présentant des déficiences en ces enzymes glycolytiques sont sujets à des anémies hémolytiques qui varient avec la sévérité de la déficience. Souvent un traitement n’est pas nécessaire sauf un apport de folates ( vitamine B9) pour les patients présentant une hémolyse sévère.</w:t>
      </w:r>
    </w:p>
    <w:p w:rsidR="001349EE" w:rsidRDefault="001349EE" w:rsidP="00C0552B">
      <w:pPr>
        <w:spacing w:line="240" w:lineRule="auto"/>
        <w:rPr>
          <w:rFonts w:ascii="Times New Roman" w:hAnsi="Times New Roman" w:cs="Times New Roman"/>
          <w:sz w:val="24"/>
          <w:szCs w:val="24"/>
        </w:rPr>
      </w:pPr>
    </w:p>
    <w:p w:rsidR="005206AC" w:rsidRPr="005206AC" w:rsidRDefault="005206AC" w:rsidP="0003317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206AC">
        <w:rPr>
          <w:rFonts w:ascii="Times New Roman" w:hAnsi="Times New Roman" w:cs="Times New Roman"/>
          <w:sz w:val="24"/>
          <w:szCs w:val="24"/>
        </w:rPr>
        <w:t xml:space="preserve">La déficience en  pyruvate kinase dans les globules rouges du sang est très grave. En effet ces derniers ne possèdent pas de mitochondries et dépendent exclusivement de la glycolyse pour leur approvisionnement en ATP.  Ceux des patients, présentant une déficience en pyruvate kinase, en contiennent seulement 5 à 25 %. Il s’installe  alors un mauvais fonctionnement de la glycolyse et une production d’ATP, insuffisante  pour le fonctionnement,  l’entretien et le maintien de leur structure membranaire. </w:t>
      </w:r>
    </w:p>
    <w:p w:rsidR="005206AC" w:rsidRPr="005206AC" w:rsidRDefault="005206AC" w:rsidP="00033176">
      <w:pPr>
        <w:spacing w:line="240" w:lineRule="auto"/>
        <w:jc w:val="both"/>
        <w:rPr>
          <w:rFonts w:ascii="Times New Roman" w:hAnsi="Times New Roman" w:cs="Times New Roman"/>
          <w:sz w:val="24"/>
          <w:szCs w:val="24"/>
        </w:rPr>
      </w:pPr>
      <w:r w:rsidRPr="005206AC">
        <w:rPr>
          <w:rFonts w:ascii="Times New Roman" w:hAnsi="Times New Roman" w:cs="Times New Roman"/>
          <w:sz w:val="24"/>
          <w:szCs w:val="24"/>
        </w:rPr>
        <w:t xml:space="preserve">Dans ces conditions la membrane se déforme et les globules rouges sont prématurément phagocytés par les cellules du système réticulo-endothélial, notamment les macrophages de la rate, ce qui est à l’origine de l’anémie hémolytique. </w:t>
      </w:r>
    </w:p>
    <w:p w:rsidR="005206AC" w:rsidRPr="001D59DA" w:rsidRDefault="005206AC" w:rsidP="00C0552B">
      <w:pPr>
        <w:spacing w:line="240" w:lineRule="auto"/>
        <w:rPr>
          <w:rFonts w:ascii="Times New Roman" w:hAnsi="Times New Roman" w:cs="Times New Roman"/>
          <w:sz w:val="24"/>
          <w:szCs w:val="24"/>
        </w:rPr>
      </w:pPr>
    </w:p>
    <w:sectPr w:rsidR="005206AC" w:rsidRPr="001D59DA" w:rsidSect="00AE1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EE6"/>
    <w:multiLevelType w:val="hybridMultilevel"/>
    <w:tmpl w:val="ED92A5CE"/>
    <w:lvl w:ilvl="0" w:tplc="55062320">
      <w:start w:val="1"/>
      <w:numFmt w:val="decimal"/>
      <w:lvlText w:val="%1."/>
      <w:lvlJc w:val="left"/>
      <w:pPr>
        <w:tabs>
          <w:tab w:val="num" w:pos="720"/>
        </w:tabs>
        <w:ind w:left="720" w:hanging="360"/>
      </w:pPr>
      <w:rPr>
        <w:b/>
        <w:bCs/>
      </w:rPr>
    </w:lvl>
    <w:lvl w:ilvl="1" w:tplc="94FC2E88" w:tentative="1">
      <w:start w:val="1"/>
      <w:numFmt w:val="decimal"/>
      <w:lvlText w:val="%2."/>
      <w:lvlJc w:val="left"/>
      <w:pPr>
        <w:tabs>
          <w:tab w:val="num" w:pos="1440"/>
        </w:tabs>
        <w:ind w:left="1440" w:hanging="360"/>
      </w:pPr>
    </w:lvl>
    <w:lvl w:ilvl="2" w:tplc="7F181F2A" w:tentative="1">
      <w:start w:val="1"/>
      <w:numFmt w:val="decimal"/>
      <w:lvlText w:val="%3."/>
      <w:lvlJc w:val="left"/>
      <w:pPr>
        <w:tabs>
          <w:tab w:val="num" w:pos="2160"/>
        </w:tabs>
        <w:ind w:left="2160" w:hanging="360"/>
      </w:pPr>
    </w:lvl>
    <w:lvl w:ilvl="3" w:tplc="DD546BDE" w:tentative="1">
      <w:start w:val="1"/>
      <w:numFmt w:val="decimal"/>
      <w:lvlText w:val="%4."/>
      <w:lvlJc w:val="left"/>
      <w:pPr>
        <w:tabs>
          <w:tab w:val="num" w:pos="2880"/>
        </w:tabs>
        <w:ind w:left="2880" w:hanging="360"/>
      </w:pPr>
    </w:lvl>
    <w:lvl w:ilvl="4" w:tplc="948E7F36" w:tentative="1">
      <w:start w:val="1"/>
      <w:numFmt w:val="decimal"/>
      <w:lvlText w:val="%5."/>
      <w:lvlJc w:val="left"/>
      <w:pPr>
        <w:tabs>
          <w:tab w:val="num" w:pos="3600"/>
        </w:tabs>
        <w:ind w:left="3600" w:hanging="360"/>
      </w:pPr>
    </w:lvl>
    <w:lvl w:ilvl="5" w:tplc="A3822C00" w:tentative="1">
      <w:start w:val="1"/>
      <w:numFmt w:val="decimal"/>
      <w:lvlText w:val="%6."/>
      <w:lvlJc w:val="left"/>
      <w:pPr>
        <w:tabs>
          <w:tab w:val="num" w:pos="4320"/>
        </w:tabs>
        <w:ind w:left="4320" w:hanging="360"/>
      </w:pPr>
    </w:lvl>
    <w:lvl w:ilvl="6" w:tplc="89EE1414" w:tentative="1">
      <w:start w:val="1"/>
      <w:numFmt w:val="decimal"/>
      <w:lvlText w:val="%7."/>
      <w:lvlJc w:val="left"/>
      <w:pPr>
        <w:tabs>
          <w:tab w:val="num" w:pos="5040"/>
        </w:tabs>
        <w:ind w:left="5040" w:hanging="360"/>
      </w:pPr>
    </w:lvl>
    <w:lvl w:ilvl="7" w:tplc="C51C4DFC" w:tentative="1">
      <w:start w:val="1"/>
      <w:numFmt w:val="decimal"/>
      <w:lvlText w:val="%8."/>
      <w:lvlJc w:val="left"/>
      <w:pPr>
        <w:tabs>
          <w:tab w:val="num" w:pos="5760"/>
        </w:tabs>
        <w:ind w:left="5760" w:hanging="360"/>
      </w:pPr>
    </w:lvl>
    <w:lvl w:ilvl="8" w:tplc="13D66A38" w:tentative="1">
      <w:start w:val="1"/>
      <w:numFmt w:val="decimal"/>
      <w:lvlText w:val="%9."/>
      <w:lvlJc w:val="left"/>
      <w:pPr>
        <w:tabs>
          <w:tab w:val="num" w:pos="6480"/>
        </w:tabs>
        <w:ind w:left="6480" w:hanging="360"/>
      </w:pPr>
    </w:lvl>
  </w:abstractNum>
  <w:abstractNum w:abstractNumId="1">
    <w:nsid w:val="1BE857BE"/>
    <w:multiLevelType w:val="hybridMultilevel"/>
    <w:tmpl w:val="C95C4B76"/>
    <w:lvl w:ilvl="0" w:tplc="61FA314C">
      <w:start w:val="1"/>
      <w:numFmt w:val="bullet"/>
      <w:lvlText w:val="-"/>
      <w:lvlJc w:val="left"/>
      <w:pPr>
        <w:tabs>
          <w:tab w:val="num" w:pos="720"/>
        </w:tabs>
        <w:ind w:left="720" w:hanging="360"/>
      </w:pPr>
      <w:rPr>
        <w:rFonts w:ascii="Times New Roman" w:hAnsi="Times New Roman" w:hint="default"/>
      </w:rPr>
    </w:lvl>
    <w:lvl w:ilvl="1" w:tplc="BF7EE7FE" w:tentative="1">
      <w:start w:val="1"/>
      <w:numFmt w:val="bullet"/>
      <w:lvlText w:val="-"/>
      <w:lvlJc w:val="left"/>
      <w:pPr>
        <w:tabs>
          <w:tab w:val="num" w:pos="1440"/>
        </w:tabs>
        <w:ind w:left="1440" w:hanging="360"/>
      </w:pPr>
      <w:rPr>
        <w:rFonts w:ascii="Times New Roman" w:hAnsi="Times New Roman" w:hint="default"/>
      </w:rPr>
    </w:lvl>
    <w:lvl w:ilvl="2" w:tplc="83A4B020" w:tentative="1">
      <w:start w:val="1"/>
      <w:numFmt w:val="bullet"/>
      <w:lvlText w:val="-"/>
      <w:lvlJc w:val="left"/>
      <w:pPr>
        <w:tabs>
          <w:tab w:val="num" w:pos="2160"/>
        </w:tabs>
        <w:ind w:left="2160" w:hanging="360"/>
      </w:pPr>
      <w:rPr>
        <w:rFonts w:ascii="Times New Roman" w:hAnsi="Times New Roman" w:hint="default"/>
      </w:rPr>
    </w:lvl>
    <w:lvl w:ilvl="3" w:tplc="3C247D9E" w:tentative="1">
      <w:start w:val="1"/>
      <w:numFmt w:val="bullet"/>
      <w:lvlText w:val="-"/>
      <w:lvlJc w:val="left"/>
      <w:pPr>
        <w:tabs>
          <w:tab w:val="num" w:pos="2880"/>
        </w:tabs>
        <w:ind w:left="2880" w:hanging="360"/>
      </w:pPr>
      <w:rPr>
        <w:rFonts w:ascii="Times New Roman" w:hAnsi="Times New Roman" w:hint="default"/>
      </w:rPr>
    </w:lvl>
    <w:lvl w:ilvl="4" w:tplc="7CA68016" w:tentative="1">
      <w:start w:val="1"/>
      <w:numFmt w:val="bullet"/>
      <w:lvlText w:val="-"/>
      <w:lvlJc w:val="left"/>
      <w:pPr>
        <w:tabs>
          <w:tab w:val="num" w:pos="3600"/>
        </w:tabs>
        <w:ind w:left="3600" w:hanging="360"/>
      </w:pPr>
      <w:rPr>
        <w:rFonts w:ascii="Times New Roman" w:hAnsi="Times New Roman" w:hint="default"/>
      </w:rPr>
    </w:lvl>
    <w:lvl w:ilvl="5" w:tplc="2DEC23D8" w:tentative="1">
      <w:start w:val="1"/>
      <w:numFmt w:val="bullet"/>
      <w:lvlText w:val="-"/>
      <w:lvlJc w:val="left"/>
      <w:pPr>
        <w:tabs>
          <w:tab w:val="num" w:pos="4320"/>
        </w:tabs>
        <w:ind w:left="4320" w:hanging="360"/>
      </w:pPr>
      <w:rPr>
        <w:rFonts w:ascii="Times New Roman" w:hAnsi="Times New Roman" w:hint="default"/>
      </w:rPr>
    </w:lvl>
    <w:lvl w:ilvl="6" w:tplc="7EB68D58" w:tentative="1">
      <w:start w:val="1"/>
      <w:numFmt w:val="bullet"/>
      <w:lvlText w:val="-"/>
      <w:lvlJc w:val="left"/>
      <w:pPr>
        <w:tabs>
          <w:tab w:val="num" w:pos="5040"/>
        </w:tabs>
        <w:ind w:left="5040" w:hanging="360"/>
      </w:pPr>
      <w:rPr>
        <w:rFonts w:ascii="Times New Roman" w:hAnsi="Times New Roman" w:hint="default"/>
      </w:rPr>
    </w:lvl>
    <w:lvl w:ilvl="7" w:tplc="0CF6B9DC" w:tentative="1">
      <w:start w:val="1"/>
      <w:numFmt w:val="bullet"/>
      <w:lvlText w:val="-"/>
      <w:lvlJc w:val="left"/>
      <w:pPr>
        <w:tabs>
          <w:tab w:val="num" w:pos="5760"/>
        </w:tabs>
        <w:ind w:left="5760" w:hanging="360"/>
      </w:pPr>
      <w:rPr>
        <w:rFonts w:ascii="Times New Roman" w:hAnsi="Times New Roman" w:hint="default"/>
      </w:rPr>
    </w:lvl>
    <w:lvl w:ilvl="8" w:tplc="E6864A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CD0DB1"/>
    <w:multiLevelType w:val="hybridMultilevel"/>
    <w:tmpl w:val="FC087A62"/>
    <w:lvl w:ilvl="0" w:tplc="865AAF8C">
      <w:start w:val="1"/>
      <w:numFmt w:val="bullet"/>
      <w:lvlText w:val="-"/>
      <w:lvlJc w:val="left"/>
      <w:pPr>
        <w:tabs>
          <w:tab w:val="num" w:pos="720"/>
        </w:tabs>
        <w:ind w:left="720" w:hanging="360"/>
      </w:pPr>
      <w:rPr>
        <w:rFonts w:ascii="Times New Roman" w:hAnsi="Times New Roman" w:hint="default"/>
      </w:rPr>
    </w:lvl>
    <w:lvl w:ilvl="1" w:tplc="FD38F024" w:tentative="1">
      <w:start w:val="1"/>
      <w:numFmt w:val="bullet"/>
      <w:lvlText w:val="-"/>
      <w:lvlJc w:val="left"/>
      <w:pPr>
        <w:tabs>
          <w:tab w:val="num" w:pos="1440"/>
        </w:tabs>
        <w:ind w:left="1440" w:hanging="360"/>
      </w:pPr>
      <w:rPr>
        <w:rFonts w:ascii="Times New Roman" w:hAnsi="Times New Roman" w:hint="default"/>
      </w:rPr>
    </w:lvl>
    <w:lvl w:ilvl="2" w:tplc="45C4EFBE" w:tentative="1">
      <w:start w:val="1"/>
      <w:numFmt w:val="bullet"/>
      <w:lvlText w:val="-"/>
      <w:lvlJc w:val="left"/>
      <w:pPr>
        <w:tabs>
          <w:tab w:val="num" w:pos="2160"/>
        </w:tabs>
        <w:ind w:left="2160" w:hanging="360"/>
      </w:pPr>
      <w:rPr>
        <w:rFonts w:ascii="Times New Roman" w:hAnsi="Times New Roman" w:hint="default"/>
      </w:rPr>
    </w:lvl>
    <w:lvl w:ilvl="3" w:tplc="EB1C324E" w:tentative="1">
      <w:start w:val="1"/>
      <w:numFmt w:val="bullet"/>
      <w:lvlText w:val="-"/>
      <w:lvlJc w:val="left"/>
      <w:pPr>
        <w:tabs>
          <w:tab w:val="num" w:pos="2880"/>
        </w:tabs>
        <w:ind w:left="2880" w:hanging="360"/>
      </w:pPr>
      <w:rPr>
        <w:rFonts w:ascii="Times New Roman" w:hAnsi="Times New Roman" w:hint="default"/>
      </w:rPr>
    </w:lvl>
    <w:lvl w:ilvl="4" w:tplc="2F8ECC50" w:tentative="1">
      <w:start w:val="1"/>
      <w:numFmt w:val="bullet"/>
      <w:lvlText w:val="-"/>
      <w:lvlJc w:val="left"/>
      <w:pPr>
        <w:tabs>
          <w:tab w:val="num" w:pos="3600"/>
        </w:tabs>
        <w:ind w:left="3600" w:hanging="360"/>
      </w:pPr>
      <w:rPr>
        <w:rFonts w:ascii="Times New Roman" w:hAnsi="Times New Roman" w:hint="default"/>
      </w:rPr>
    </w:lvl>
    <w:lvl w:ilvl="5" w:tplc="A6046954" w:tentative="1">
      <w:start w:val="1"/>
      <w:numFmt w:val="bullet"/>
      <w:lvlText w:val="-"/>
      <w:lvlJc w:val="left"/>
      <w:pPr>
        <w:tabs>
          <w:tab w:val="num" w:pos="4320"/>
        </w:tabs>
        <w:ind w:left="4320" w:hanging="360"/>
      </w:pPr>
      <w:rPr>
        <w:rFonts w:ascii="Times New Roman" w:hAnsi="Times New Roman" w:hint="default"/>
      </w:rPr>
    </w:lvl>
    <w:lvl w:ilvl="6" w:tplc="52EA53E4" w:tentative="1">
      <w:start w:val="1"/>
      <w:numFmt w:val="bullet"/>
      <w:lvlText w:val="-"/>
      <w:lvlJc w:val="left"/>
      <w:pPr>
        <w:tabs>
          <w:tab w:val="num" w:pos="5040"/>
        </w:tabs>
        <w:ind w:left="5040" w:hanging="360"/>
      </w:pPr>
      <w:rPr>
        <w:rFonts w:ascii="Times New Roman" w:hAnsi="Times New Roman" w:hint="default"/>
      </w:rPr>
    </w:lvl>
    <w:lvl w:ilvl="7" w:tplc="B34290B4" w:tentative="1">
      <w:start w:val="1"/>
      <w:numFmt w:val="bullet"/>
      <w:lvlText w:val="-"/>
      <w:lvlJc w:val="left"/>
      <w:pPr>
        <w:tabs>
          <w:tab w:val="num" w:pos="5760"/>
        </w:tabs>
        <w:ind w:left="5760" w:hanging="360"/>
      </w:pPr>
      <w:rPr>
        <w:rFonts w:ascii="Times New Roman" w:hAnsi="Times New Roman" w:hint="default"/>
      </w:rPr>
    </w:lvl>
    <w:lvl w:ilvl="8" w:tplc="F1282D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0D6A97"/>
    <w:multiLevelType w:val="hybridMultilevel"/>
    <w:tmpl w:val="F43A0ED8"/>
    <w:lvl w:ilvl="0" w:tplc="DB48D970">
      <w:start w:val="1"/>
      <w:numFmt w:val="bullet"/>
      <w:lvlText w:val="-"/>
      <w:lvlJc w:val="left"/>
      <w:pPr>
        <w:tabs>
          <w:tab w:val="num" w:pos="720"/>
        </w:tabs>
        <w:ind w:left="720" w:hanging="360"/>
      </w:pPr>
      <w:rPr>
        <w:rFonts w:ascii="Times New Roman" w:hAnsi="Times New Roman" w:hint="default"/>
      </w:rPr>
    </w:lvl>
    <w:lvl w:ilvl="1" w:tplc="1604145E" w:tentative="1">
      <w:start w:val="1"/>
      <w:numFmt w:val="bullet"/>
      <w:lvlText w:val="-"/>
      <w:lvlJc w:val="left"/>
      <w:pPr>
        <w:tabs>
          <w:tab w:val="num" w:pos="1440"/>
        </w:tabs>
        <w:ind w:left="1440" w:hanging="360"/>
      </w:pPr>
      <w:rPr>
        <w:rFonts w:ascii="Times New Roman" w:hAnsi="Times New Roman" w:hint="default"/>
      </w:rPr>
    </w:lvl>
    <w:lvl w:ilvl="2" w:tplc="CA62B1D6" w:tentative="1">
      <w:start w:val="1"/>
      <w:numFmt w:val="bullet"/>
      <w:lvlText w:val="-"/>
      <w:lvlJc w:val="left"/>
      <w:pPr>
        <w:tabs>
          <w:tab w:val="num" w:pos="2160"/>
        </w:tabs>
        <w:ind w:left="2160" w:hanging="360"/>
      </w:pPr>
      <w:rPr>
        <w:rFonts w:ascii="Times New Roman" w:hAnsi="Times New Roman" w:hint="default"/>
      </w:rPr>
    </w:lvl>
    <w:lvl w:ilvl="3" w:tplc="F25E8B9A" w:tentative="1">
      <w:start w:val="1"/>
      <w:numFmt w:val="bullet"/>
      <w:lvlText w:val="-"/>
      <w:lvlJc w:val="left"/>
      <w:pPr>
        <w:tabs>
          <w:tab w:val="num" w:pos="2880"/>
        </w:tabs>
        <w:ind w:left="2880" w:hanging="360"/>
      </w:pPr>
      <w:rPr>
        <w:rFonts w:ascii="Times New Roman" w:hAnsi="Times New Roman" w:hint="default"/>
      </w:rPr>
    </w:lvl>
    <w:lvl w:ilvl="4" w:tplc="FD0A33EC" w:tentative="1">
      <w:start w:val="1"/>
      <w:numFmt w:val="bullet"/>
      <w:lvlText w:val="-"/>
      <w:lvlJc w:val="left"/>
      <w:pPr>
        <w:tabs>
          <w:tab w:val="num" w:pos="3600"/>
        </w:tabs>
        <w:ind w:left="3600" w:hanging="360"/>
      </w:pPr>
      <w:rPr>
        <w:rFonts w:ascii="Times New Roman" w:hAnsi="Times New Roman" w:hint="default"/>
      </w:rPr>
    </w:lvl>
    <w:lvl w:ilvl="5" w:tplc="2EA01AE8" w:tentative="1">
      <w:start w:val="1"/>
      <w:numFmt w:val="bullet"/>
      <w:lvlText w:val="-"/>
      <w:lvlJc w:val="left"/>
      <w:pPr>
        <w:tabs>
          <w:tab w:val="num" w:pos="4320"/>
        </w:tabs>
        <w:ind w:left="4320" w:hanging="360"/>
      </w:pPr>
      <w:rPr>
        <w:rFonts w:ascii="Times New Roman" w:hAnsi="Times New Roman" w:hint="default"/>
      </w:rPr>
    </w:lvl>
    <w:lvl w:ilvl="6" w:tplc="9154C7E2" w:tentative="1">
      <w:start w:val="1"/>
      <w:numFmt w:val="bullet"/>
      <w:lvlText w:val="-"/>
      <w:lvlJc w:val="left"/>
      <w:pPr>
        <w:tabs>
          <w:tab w:val="num" w:pos="5040"/>
        </w:tabs>
        <w:ind w:left="5040" w:hanging="360"/>
      </w:pPr>
      <w:rPr>
        <w:rFonts w:ascii="Times New Roman" w:hAnsi="Times New Roman" w:hint="default"/>
      </w:rPr>
    </w:lvl>
    <w:lvl w:ilvl="7" w:tplc="C852A2CA" w:tentative="1">
      <w:start w:val="1"/>
      <w:numFmt w:val="bullet"/>
      <w:lvlText w:val="-"/>
      <w:lvlJc w:val="left"/>
      <w:pPr>
        <w:tabs>
          <w:tab w:val="num" w:pos="5760"/>
        </w:tabs>
        <w:ind w:left="5760" w:hanging="360"/>
      </w:pPr>
      <w:rPr>
        <w:rFonts w:ascii="Times New Roman" w:hAnsi="Times New Roman" w:hint="default"/>
      </w:rPr>
    </w:lvl>
    <w:lvl w:ilvl="8" w:tplc="A86CCC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4F75140"/>
    <w:multiLevelType w:val="hybridMultilevel"/>
    <w:tmpl w:val="935E012C"/>
    <w:lvl w:ilvl="0" w:tplc="39560532">
      <w:start w:val="1"/>
      <w:numFmt w:val="bullet"/>
      <w:lvlText w:val="-"/>
      <w:lvlJc w:val="left"/>
      <w:pPr>
        <w:tabs>
          <w:tab w:val="num" w:pos="720"/>
        </w:tabs>
        <w:ind w:left="720" w:hanging="360"/>
      </w:pPr>
      <w:rPr>
        <w:rFonts w:ascii="Times New Roman" w:hAnsi="Times New Roman" w:hint="default"/>
      </w:rPr>
    </w:lvl>
    <w:lvl w:ilvl="1" w:tplc="9B64DD3E" w:tentative="1">
      <w:start w:val="1"/>
      <w:numFmt w:val="bullet"/>
      <w:lvlText w:val="-"/>
      <w:lvlJc w:val="left"/>
      <w:pPr>
        <w:tabs>
          <w:tab w:val="num" w:pos="1440"/>
        </w:tabs>
        <w:ind w:left="1440" w:hanging="360"/>
      </w:pPr>
      <w:rPr>
        <w:rFonts w:ascii="Times New Roman" w:hAnsi="Times New Roman" w:hint="default"/>
      </w:rPr>
    </w:lvl>
    <w:lvl w:ilvl="2" w:tplc="4D483ECA" w:tentative="1">
      <w:start w:val="1"/>
      <w:numFmt w:val="bullet"/>
      <w:lvlText w:val="-"/>
      <w:lvlJc w:val="left"/>
      <w:pPr>
        <w:tabs>
          <w:tab w:val="num" w:pos="2160"/>
        </w:tabs>
        <w:ind w:left="2160" w:hanging="360"/>
      </w:pPr>
      <w:rPr>
        <w:rFonts w:ascii="Times New Roman" w:hAnsi="Times New Roman" w:hint="default"/>
      </w:rPr>
    </w:lvl>
    <w:lvl w:ilvl="3" w:tplc="5DA27A3C" w:tentative="1">
      <w:start w:val="1"/>
      <w:numFmt w:val="bullet"/>
      <w:lvlText w:val="-"/>
      <w:lvlJc w:val="left"/>
      <w:pPr>
        <w:tabs>
          <w:tab w:val="num" w:pos="2880"/>
        </w:tabs>
        <w:ind w:left="2880" w:hanging="360"/>
      </w:pPr>
      <w:rPr>
        <w:rFonts w:ascii="Times New Roman" w:hAnsi="Times New Roman" w:hint="default"/>
      </w:rPr>
    </w:lvl>
    <w:lvl w:ilvl="4" w:tplc="F4E69EC4" w:tentative="1">
      <w:start w:val="1"/>
      <w:numFmt w:val="bullet"/>
      <w:lvlText w:val="-"/>
      <w:lvlJc w:val="left"/>
      <w:pPr>
        <w:tabs>
          <w:tab w:val="num" w:pos="3600"/>
        </w:tabs>
        <w:ind w:left="3600" w:hanging="360"/>
      </w:pPr>
      <w:rPr>
        <w:rFonts w:ascii="Times New Roman" w:hAnsi="Times New Roman" w:hint="default"/>
      </w:rPr>
    </w:lvl>
    <w:lvl w:ilvl="5" w:tplc="399449D8" w:tentative="1">
      <w:start w:val="1"/>
      <w:numFmt w:val="bullet"/>
      <w:lvlText w:val="-"/>
      <w:lvlJc w:val="left"/>
      <w:pPr>
        <w:tabs>
          <w:tab w:val="num" w:pos="4320"/>
        </w:tabs>
        <w:ind w:left="4320" w:hanging="360"/>
      </w:pPr>
      <w:rPr>
        <w:rFonts w:ascii="Times New Roman" w:hAnsi="Times New Roman" w:hint="default"/>
      </w:rPr>
    </w:lvl>
    <w:lvl w:ilvl="6" w:tplc="6E24BCF6" w:tentative="1">
      <w:start w:val="1"/>
      <w:numFmt w:val="bullet"/>
      <w:lvlText w:val="-"/>
      <w:lvlJc w:val="left"/>
      <w:pPr>
        <w:tabs>
          <w:tab w:val="num" w:pos="5040"/>
        </w:tabs>
        <w:ind w:left="5040" w:hanging="360"/>
      </w:pPr>
      <w:rPr>
        <w:rFonts w:ascii="Times New Roman" w:hAnsi="Times New Roman" w:hint="default"/>
      </w:rPr>
    </w:lvl>
    <w:lvl w:ilvl="7" w:tplc="AA8A0B9A" w:tentative="1">
      <w:start w:val="1"/>
      <w:numFmt w:val="bullet"/>
      <w:lvlText w:val="-"/>
      <w:lvlJc w:val="left"/>
      <w:pPr>
        <w:tabs>
          <w:tab w:val="num" w:pos="5760"/>
        </w:tabs>
        <w:ind w:left="5760" w:hanging="360"/>
      </w:pPr>
      <w:rPr>
        <w:rFonts w:ascii="Times New Roman" w:hAnsi="Times New Roman" w:hint="default"/>
      </w:rPr>
    </w:lvl>
    <w:lvl w:ilvl="8" w:tplc="5BBA73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69409D"/>
    <w:multiLevelType w:val="hybridMultilevel"/>
    <w:tmpl w:val="EC66AFC2"/>
    <w:lvl w:ilvl="0" w:tplc="126C3452">
      <w:start w:val="1"/>
      <w:numFmt w:val="bullet"/>
      <w:lvlText w:val="•"/>
      <w:lvlJc w:val="left"/>
      <w:pPr>
        <w:tabs>
          <w:tab w:val="num" w:pos="720"/>
        </w:tabs>
        <w:ind w:left="720" w:hanging="360"/>
      </w:pPr>
      <w:rPr>
        <w:rFonts w:ascii="Times New Roman" w:hAnsi="Times New Roman" w:hint="default"/>
      </w:rPr>
    </w:lvl>
    <w:lvl w:ilvl="1" w:tplc="B644EC10" w:tentative="1">
      <w:start w:val="1"/>
      <w:numFmt w:val="bullet"/>
      <w:lvlText w:val="•"/>
      <w:lvlJc w:val="left"/>
      <w:pPr>
        <w:tabs>
          <w:tab w:val="num" w:pos="1440"/>
        </w:tabs>
        <w:ind w:left="1440" w:hanging="360"/>
      </w:pPr>
      <w:rPr>
        <w:rFonts w:ascii="Times New Roman" w:hAnsi="Times New Roman" w:hint="default"/>
      </w:rPr>
    </w:lvl>
    <w:lvl w:ilvl="2" w:tplc="D6226616" w:tentative="1">
      <w:start w:val="1"/>
      <w:numFmt w:val="bullet"/>
      <w:lvlText w:val="•"/>
      <w:lvlJc w:val="left"/>
      <w:pPr>
        <w:tabs>
          <w:tab w:val="num" w:pos="2160"/>
        </w:tabs>
        <w:ind w:left="2160" w:hanging="360"/>
      </w:pPr>
      <w:rPr>
        <w:rFonts w:ascii="Times New Roman" w:hAnsi="Times New Roman" w:hint="default"/>
      </w:rPr>
    </w:lvl>
    <w:lvl w:ilvl="3" w:tplc="B00AF64C" w:tentative="1">
      <w:start w:val="1"/>
      <w:numFmt w:val="bullet"/>
      <w:lvlText w:val="•"/>
      <w:lvlJc w:val="left"/>
      <w:pPr>
        <w:tabs>
          <w:tab w:val="num" w:pos="2880"/>
        </w:tabs>
        <w:ind w:left="2880" w:hanging="360"/>
      </w:pPr>
      <w:rPr>
        <w:rFonts w:ascii="Times New Roman" w:hAnsi="Times New Roman" w:hint="default"/>
      </w:rPr>
    </w:lvl>
    <w:lvl w:ilvl="4" w:tplc="5434BA30" w:tentative="1">
      <w:start w:val="1"/>
      <w:numFmt w:val="bullet"/>
      <w:lvlText w:val="•"/>
      <w:lvlJc w:val="left"/>
      <w:pPr>
        <w:tabs>
          <w:tab w:val="num" w:pos="3600"/>
        </w:tabs>
        <w:ind w:left="3600" w:hanging="360"/>
      </w:pPr>
      <w:rPr>
        <w:rFonts w:ascii="Times New Roman" w:hAnsi="Times New Roman" w:hint="default"/>
      </w:rPr>
    </w:lvl>
    <w:lvl w:ilvl="5" w:tplc="4E881F48" w:tentative="1">
      <w:start w:val="1"/>
      <w:numFmt w:val="bullet"/>
      <w:lvlText w:val="•"/>
      <w:lvlJc w:val="left"/>
      <w:pPr>
        <w:tabs>
          <w:tab w:val="num" w:pos="4320"/>
        </w:tabs>
        <w:ind w:left="4320" w:hanging="360"/>
      </w:pPr>
      <w:rPr>
        <w:rFonts w:ascii="Times New Roman" w:hAnsi="Times New Roman" w:hint="default"/>
      </w:rPr>
    </w:lvl>
    <w:lvl w:ilvl="6" w:tplc="5798D8B2" w:tentative="1">
      <w:start w:val="1"/>
      <w:numFmt w:val="bullet"/>
      <w:lvlText w:val="•"/>
      <w:lvlJc w:val="left"/>
      <w:pPr>
        <w:tabs>
          <w:tab w:val="num" w:pos="5040"/>
        </w:tabs>
        <w:ind w:left="5040" w:hanging="360"/>
      </w:pPr>
      <w:rPr>
        <w:rFonts w:ascii="Times New Roman" w:hAnsi="Times New Roman" w:hint="default"/>
      </w:rPr>
    </w:lvl>
    <w:lvl w:ilvl="7" w:tplc="A94EB66C" w:tentative="1">
      <w:start w:val="1"/>
      <w:numFmt w:val="bullet"/>
      <w:lvlText w:val="•"/>
      <w:lvlJc w:val="left"/>
      <w:pPr>
        <w:tabs>
          <w:tab w:val="num" w:pos="5760"/>
        </w:tabs>
        <w:ind w:left="5760" w:hanging="360"/>
      </w:pPr>
      <w:rPr>
        <w:rFonts w:ascii="Times New Roman" w:hAnsi="Times New Roman" w:hint="default"/>
      </w:rPr>
    </w:lvl>
    <w:lvl w:ilvl="8" w:tplc="DB920D8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147F8C"/>
    <w:multiLevelType w:val="hybridMultilevel"/>
    <w:tmpl w:val="F14C77F2"/>
    <w:lvl w:ilvl="0" w:tplc="1C3A579A">
      <w:start w:val="1"/>
      <w:numFmt w:val="bullet"/>
      <w:lvlText w:val="•"/>
      <w:lvlJc w:val="left"/>
      <w:pPr>
        <w:tabs>
          <w:tab w:val="num" w:pos="720"/>
        </w:tabs>
        <w:ind w:left="720" w:hanging="360"/>
      </w:pPr>
      <w:rPr>
        <w:rFonts w:ascii="Times New Roman" w:hAnsi="Times New Roman" w:hint="default"/>
      </w:rPr>
    </w:lvl>
    <w:lvl w:ilvl="1" w:tplc="2DE04F02" w:tentative="1">
      <w:start w:val="1"/>
      <w:numFmt w:val="bullet"/>
      <w:lvlText w:val="•"/>
      <w:lvlJc w:val="left"/>
      <w:pPr>
        <w:tabs>
          <w:tab w:val="num" w:pos="1440"/>
        </w:tabs>
        <w:ind w:left="1440" w:hanging="360"/>
      </w:pPr>
      <w:rPr>
        <w:rFonts w:ascii="Times New Roman" w:hAnsi="Times New Roman" w:hint="default"/>
      </w:rPr>
    </w:lvl>
    <w:lvl w:ilvl="2" w:tplc="62EA29A4" w:tentative="1">
      <w:start w:val="1"/>
      <w:numFmt w:val="bullet"/>
      <w:lvlText w:val="•"/>
      <w:lvlJc w:val="left"/>
      <w:pPr>
        <w:tabs>
          <w:tab w:val="num" w:pos="2160"/>
        </w:tabs>
        <w:ind w:left="2160" w:hanging="360"/>
      </w:pPr>
      <w:rPr>
        <w:rFonts w:ascii="Times New Roman" w:hAnsi="Times New Roman" w:hint="default"/>
      </w:rPr>
    </w:lvl>
    <w:lvl w:ilvl="3" w:tplc="E926EF40" w:tentative="1">
      <w:start w:val="1"/>
      <w:numFmt w:val="bullet"/>
      <w:lvlText w:val="•"/>
      <w:lvlJc w:val="left"/>
      <w:pPr>
        <w:tabs>
          <w:tab w:val="num" w:pos="2880"/>
        </w:tabs>
        <w:ind w:left="2880" w:hanging="360"/>
      </w:pPr>
      <w:rPr>
        <w:rFonts w:ascii="Times New Roman" w:hAnsi="Times New Roman" w:hint="default"/>
      </w:rPr>
    </w:lvl>
    <w:lvl w:ilvl="4" w:tplc="043494A4" w:tentative="1">
      <w:start w:val="1"/>
      <w:numFmt w:val="bullet"/>
      <w:lvlText w:val="•"/>
      <w:lvlJc w:val="left"/>
      <w:pPr>
        <w:tabs>
          <w:tab w:val="num" w:pos="3600"/>
        </w:tabs>
        <w:ind w:left="3600" w:hanging="360"/>
      </w:pPr>
      <w:rPr>
        <w:rFonts w:ascii="Times New Roman" w:hAnsi="Times New Roman" w:hint="default"/>
      </w:rPr>
    </w:lvl>
    <w:lvl w:ilvl="5" w:tplc="D6F05B20" w:tentative="1">
      <w:start w:val="1"/>
      <w:numFmt w:val="bullet"/>
      <w:lvlText w:val="•"/>
      <w:lvlJc w:val="left"/>
      <w:pPr>
        <w:tabs>
          <w:tab w:val="num" w:pos="4320"/>
        </w:tabs>
        <w:ind w:left="4320" w:hanging="360"/>
      </w:pPr>
      <w:rPr>
        <w:rFonts w:ascii="Times New Roman" w:hAnsi="Times New Roman" w:hint="default"/>
      </w:rPr>
    </w:lvl>
    <w:lvl w:ilvl="6" w:tplc="42E246B6" w:tentative="1">
      <w:start w:val="1"/>
      <w:numFmt w:val="bullet"/>
      <w:lvlText w:val="•"/>
      <w:lvlJc w:val="left"/>
      <w:pPr>
        <w:tabs>
          <w:tab w:val="num" w:pos="5040"/>
        </w:tabs>
        <w:ind w:left="5040" w:hanging="360"/>
      </w:pPr>
      <w:rPr>
        <w:rFonts w:ascii="Times New Roman" w:hAnsi="Times New Roman" w:hint="default"/>
      </w:rPr>
    </w:lvl>
    <w:lvl w:ilvl="7" w:tplc="0CE03D1C" w:tentative="1">
      <w:start w:val="1"/>
      <w:numFmt w:val="bullet"/>
      <w:lvlText w:val="•"/>
      <w:lvlJc w:val="left"/>
      <w:pPr>
        <w:tabs>
          <w:tab w:val="num" w:pos="5760"/>
        </w:tabs>
        <w:ind w:left="5760" w:hanging="360"/>
      </w:pPr>
      <w:rPr>
        <w:rFonts w:ascii="Times New Roman" w:hAnsi="Times New Roman" w:hint="default"/>
      </w:rPr>
    </w:lvl>
    <w:lvl w:ilvl="8" w:tplc="A60E128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652249C"/>
    <w:multiLevelType w:val="hybridMultilevel"/>
    <w:tmpl w:val="682CB842"/>
    <w:lvl w:ilvl="0" w:tplc="42EA6102">
      <w:start w:val="1"/>
      <w:numFmt w:val="bullet"/>
      <w:lvlText w:val="•"/>
      <w:lvlJc w:val="left"/>
      <w:pPr>
        <w:tabs>
          <w:tab w:val="num" w:pos="720"/>
        </w:tabs>
        <w:ind w:left="720" w:hanging="360"/>
      </w:pPr>
      <w:rPr>
        <w:rFonts w:ascii="Times New Roman" w:hAnsi="Times New Roman" w:hint="default"/>
      </w:rPr>
    </w:lvl>
    <w:lvl w:ilvl="1" w:tplc="21623398" w:tentative="1">
      <w:start w:val="1"/>
      <w:numFmt w:val="bullet"/>
      <w:lvlText w:val="•"/>
      <w:lvlJc w:val="left"/>
      <w:pPr>
        <w:tabs>
          <w:tab w:val="num" w:pos="1440"/>
        </w:tabs>
        <w:ind w:left="1440" w:hanging="360"/>
      </w:pPr>
      <w:rPr>
        <w:rFonts w:ascii="Times New Roman" w:hAnsi="Times New Roman" w:hint="default"/>
      </w:rPr>
    </w:lvl>
    <w:lvl w:ilvl="2" w:tplc="9A8A1244" w:tentative="1">
      <w:start w:val="1"/>
      <w:numFmt w:val="bullet"/>
      <w:lvlText w:val="•"/>
      <w:lvlJc w:val="left"/>
      <w:pPr>
        <w:tabs>
          <w:tab w:val="num" w:pos="2160"/>
        </w:tabs>
        <w:ind w:left="2160" w:hanging="360"/>
      </w:pPr>
      <w:rPr>
        <w:rFonts w:ascii="Times New Roman" w:hAnsi="Times New Roman" w:hint="default"/>
      </w:rPr>
    </w:lvl>
    <w:lvl w:ilvl="3" w:tplc="066A8FC4" w:tentative="1">
      <w:start w:val="1"/>
      <w:numFmt w:val="bullet"/>
      <w:lvlText w:val="•"/>
      <w:lvlJc w:val="left"/>
      <w:pPr>
        <w:tabs>
          <w:tab w:val="num" w:pos="2880"/>
        </w:tabs>
        <w:ind w:left="2880" w:hanging="360"/>
      </w:pPr>
      <w:rPr>
        <w:rFonts w:ascii="Times New Roman" w:hAnsi="Times New Roman" w:hint="default"/>
      </w:rPr>
    </w:lvl>
    <w:lvl w:ilvl="4" w:tplc="F0F2034A" w:tentative="1">
      <w:start w:val="1"/>
      <w:numFmt w:val="bullet"/>
      <w:lvlText w:val="•"/>
      <w:lvlJc w:val="left"/>
      <w:pPr>
        <w:tabs>
          <w:tab w:val="num" w:pos="3600"/>
        </w:tabs>
        <w:ind w:left="3600" w:hanging="360"/>
      </w:pPr>
      <w:rPr>
        <w:rFonts w:ascii="Times New Roman" w:hAnsi="Times New Roman" w:hint="default"/>
      </w:rPr>
    </w:lvl>
    <w:lvl w:ilvl="5" w:tplc="ADDEC704" w:tentative="1">
      <w:start w:val="1"/>
      <w:numFmt w:val="bullet"/>
      <w:lvlText w:val="•"/>
      <w:lvlJc w:val="left"/>
      <w:pPr>
        <w:tabs>
          <w:tab w:val="num" w:pos="4320"/>
        </w:tabs>
        <w:ind w:left="4320" w:hanging="360"/>
      </w:pPr>
      <w:rPr>
        <w:rFonts w:ascii="Times New Roman" w:hAnsi="Times New Roman" w:hint="default"/>
      </w:rPr>
    </w:lvl>
    <w:lvl w:ilvl="6" w:tplc="7CEA8B80" w:tentative="1">
      <w:start w:val="1"/>
      <w:numFmt w:val="bullet"/>
      <w:lvlText w:val="•"/>
      <w:lvlJc w:val="left"/>
      <w:pPr>
        <w:tabs>
          <w:tab w:val="num" w:pos="5040"/>
        </w:tabs>
        <w:ind w:left="5040" w:hanging="360"/>
      </w:pPr>
      <w:rPr>
        <w:rFonts w:ascii="Times New Roman" w:hAnsi="Times New Roman" w:hint="default"/>
      </w:rPr>
    </w:lvl>
    <w:lvl w:ilvl="7" w:tplc="18667F56" w:tentative="1">
      <w:start w:val="1"/>
      <w:numFmt w:val="bullet"/>
      <w:lvlText w:val="•"/>
      <w:lvlJc w:val="left"/>
      <w:pPr>
        <w:tabs>
          <w:tab w:val="num" w:pos="5760"/>
        </w:tabs>
        <w:ind w:left="5760" w:hanging="360"/>
      </w:pPr>
      <w:rPr>
        <w:rFonts w:ascii="Times New Roman" w:hAnsi="Times New Roman" w:hint="default"/>
      </w:rPr>
    </w:lvl>
    <w:lvl w:ilvl="8" w:tplc="8FCAA92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0C25"/>
    <w:rsid w:val="00033176"/>
    <w:rsid w:val="000A20A5"/>
    <w:rsid w:val="001349EE"/>
    <w:rsid w:val="001A4A37"/>
    <w:rsid w:val="001D59DA"/>
    <w:rsid w:val="00207024"/>
    <w:rsid w:val="00256736"/>
    <w:rsid w:val="002A04B0"/>
    <w:rsid w:val="003744BD"/>
    <w:rsid w:val="003B5BAC"/>
    <w:rsid w:val="00447751"/>
    <w:rsid w:val="00471DD1"/>
    <w:rsid w:val="005206AC"/>
    <w:rsid w:val="005931FA"/>
    <w:rsid w:val="005E364A"/>
    <w:rsid w:val="006433BB"/>
    <w:rsid w:val="006468BB"/>
    <w:rsid w:val="00683057"/>
    <w:rsid w:val="006F225B"/>
    <w:rsid w:val="0070268B"/>
    <w:rsid w:val="00757C7B"/>
    <w:rsid w:val="007B2A23"/>
    <w:rsid w:val="007F6717"/>
    <w:rsid w:val="00823A82"/>
    <w:rsid w:val="00861FE5"/>
    <w:rsid w:val="008976ED"/>
    <w:rsid w:val="008C29BD"/>
    <w:rsid w:val="008E35EF"/>
    <w:rsid w:val="00957C27"/>
    <w:rsid w:val="00971547"/>
    <w:rsid w:val="00973DCA"/>
    <w:rsid w:val="009A0DB7"/>
    <w:rsid w:val="009A77B0"/>
    <w:rsid w:val="009B0DF5"/>
    <w:rsid w:val="009C2F2A"/>
    <w:rsid w:val="009C6FAA"/>
    <w:rsid w:val="009E06EB"/>
    <w:rsid w:val="009E5766"/>
    <w:rsid w:val="00AA1115"/>
    <w:rsid w:val="00AE1652"/>
    <w:rsid w:val="00C0552B"/>
    <w:rsid w:val="00C42D6E"/>
    <w:rsid w:val="00C4797D"/>
    <w:rsid w:val="00C62509"/>
    <w:rsid w:val="00C872E1"/>
    <w:rsid w:val="00D10F99"/>
    <w:rsid w:val="00DA6DBE"/>
    <w:rsid w:val="00DC2F2E"/>
    <w:rsid w:val="00E04E5E"/>
    <w:rsid w:val="00E50C25"/>
    <w:rsid w:val="00EE1269"/>
    <w:rsid w:val="00F04D2C"/>
    <w:rsid w:val="00F44FEF"/>
    <w:rsid w:val="00F46320"/>
    <w:rsid w:val="00FB48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8" type="connector" idref="#_x0000_s1029"/>
        <o:r id="V:Rule10" type="connector" idref="#_x0000_s1030"/>
        <o:r id="V:Rule12" type="connector" idref="#_x0000_s1031"/>
        <o:r id="V:Rule16" type="connector" idref="#_x0000_s1033"/>
        <o:r id="V:Rule20" type="connector" idref="#_x0000_s1035"/>
        <o:r id="V:Rule22" type="connector" idref="#_x0000_s1036"/>
        <o:r id="V:Rule32" type="connector" idref="#_x0000_s1041"/>
        <o:r id="V:Rule34" type="connector" idref="#_x0000_s1042"/>
        <o:r id="V:Rule36" type="connector" idref="#_x0000_s1043"/>
        <o:r id="V:Rule3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52"/>
    <w:pPr>
      <w:spacing w:line="360"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5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06547">
      <w:bodyDiv w:val="1"/>
      <w:marLeft w:val="0"/>
      <w:marRight w:val="0"/>
      <w:marTop w:val="0"/>
      <w:marBottom w:val="0"/>
      <w:divBdr>
        <w:top w:val="none" w:sz="0" w:space="0" w:color="auto"/>
        <w:left w:val="none" w:sz="0" w:space="0" w:color="auto"/>
        <w:bottom w:val="none" w:sz="0" w:space="0" w:color="auto"/>
        <w:right w:val="none" w:sz="0" w:space="0" w:color="auto"/>
      </w:divBdr>
    </w:div>
    <w:div w:id="104661951">
      <w:bodyDiv w:val="1"/>
      <w:marLeft w:val="0"/>
      <w:marRight w:val="0"/>
      <w:marTop w:val="0"/>
      <w:marBottom w:val="0"/>
      <w:divBdr>
        <w:top w:val="none" w:sz="0" w:space="0" w:color="auto"/>
        <w:left w:val="none" w:sz="0" w:space="0" w:color="auto"/>
        <w:bottom w:val="none" w:sz="0" w:space="0" w:color="auto"/>
        <w:right w:val="none" w:sz="0" w:space="0" w:color="auto"/>
      </w:divBdr>
    </w:div>
    <w:div w:id="147328521">
      <w:bodyDiv w:val="1"/>
      <w:marLeft w:val="0"/>
      <w:marRight w:val="0"/>
      <w:marTop w:val="0"/>
      <w:marBottom w:val="0"/>
      <w:divBdr>
        <w:top w:val="none" w:sz="0" w:space="0" w:color="auto"/>
        <w:left w:val="none" w:sz="0" w:space="0" w:color="auto"/>
        <w:bottom w:val="none" w:sz="0" w:space="0" w:color="auto"/>
        <w:right w:val="none" w:sz="0" w:space="0" w:color="auto"/>
      </w:divBdr>
    </w:div>
    <w:div w:id="257643442">
      <w:bodyDiv w:val="1"/>
      <w:marLeft w:val="0"/>
      <w:marRight w:val="0"/>
      <w:marTop w:val="0"/>
      <w:marBottom w:val="0"/>
      <w:divBdr>
        <w:top w:val="none" w:sz="0" w:space="0" w:color="auto"/>
        <w:left w:val="none" w:sz="0" w:space="0" w:color="auto"/>
        <w:bottom w:val="none" w:sz="0" w:space="0" w:color="auto"/>
        <w:right w:val="none" w:sz="0" w:space="0" w:color="auto"/>
      </w:divBdr>
    </w:div>
    <w:div w:id="403920746">
      <w:bodyDiv w:val="1"/>
      <w:marLeft w:val="0"/>
      <w:marRight w:val="0"/>
      <w:marTop w:val="0"/>
      <w:marBottom w:val="0"/>
      <w:divBdr>
        <w:top w:val="none" w:sz="0" w:space="0" w:color="auto"/>
        <w:left w:val="none" w:sz="0" w:space="0" w:color="auto"/>
        <w:bottom w:val="none" w:sz="0" w:space="0" w:color="auto"/>
        <w:right w:val="none" w:sz="0" w:space="0" w:color="auto"/>
      </w:divBdr>
    </w:div>
    <w:div w:id="626546592">
      <w:bodyDiv w:val="1"/>
      <w:marLeft w:val="0"/>
      <w:marRight w:val="0"/>
      <w:marTop w:val="0"/>
      <w:marBottom w:val="0"/>
      <w:divBdr>
        <w:top w:val="none" w:sz="0" w:space="0" w:color="auto"/>
        <w:left w:val="none" w:sz="0" w:space="0" w:color="auto"/>
        <w:bottom w:val="none" w:sz="0" w:space="0" w:color="auto"/>
        <w:right w:val="none" w:sz="0" w:space="0" w:color="auto"/>
      </w:divBdr>
      <w:divsChild>
        <w:div w:id="1042435397">
          <w:marLeft w:val="806"/>
          <w:marRight w:val="0"/>
          <w:marTop w:val="0"/>
          <w:marBottom w:val="0"/>
          <w:divBdr>
            <w:top w:val="none" w:sz="0" w:space="0" w:color="auto"/>
            <w:left w:val="none" w:sz="0" w:space="0" w:color="auto"/>
            <w:bottom w:val="none" w:sz="0" w:space="0" w:color="auto"/>
            <w:right w:val="none" w:sz="0" w:space="0" w:color="auto"/>
          </w:divBdr>
        </w:div>
        <w:div w:id="1884902604">
          <w:marLeft w:val="806"/>
          <w:marRight w:val="0"/>
          <w:marTop w:val="0"/>
          <w:marBottom w:val="0"/>
          <w:divBdr>
            <w:top w:val="none" w:sz="0" w:space="0" w:color="auto"/>
            <w:left w:val="none" w:sz="0" w:space="0" w:color="auto"/>
            <w:bottom w:val="none" w:sz="0" w:space="0" w:color="auto"/>
            <w:right w:val="none" w:sz="0" w:space="0" w:color="auto"/>
          </w:divBdr>
        </w:div>
      </w:divsChild>
    </w:div>
    <w:div w:id="935330224">
      <w:bodyDiv w:val="1"/>
      <w:marLeft w:val="0"/>
      <w:marRight w:val="0"/>
      <w:marTop w:val="0"/>
      <w:marBottom w:val="0"/>
      <w:divBdr>
        <w:top w:val="none" w:sz="0" w:space="0" w:color="auto"/>
        <w:left w:val="none" w:sz="0" w:space="0" w:color="auto"/>
        <w:bottom w:val="none" w:sz="0" w:space="0" w:color="auto"/>
        <w:right w:val="none" w:sz="0" w:space="0" w:color="auto"/>
      </w:divBdr>
    </w:div>
    <w:div w:id="1064716493">
      <w:bodyDiv w:val="1"/>
      <w:marLeft w:val="0"/>
      <w:marRight w:val="0"/>
      <w:marTop w:val="0"/>
      <w:marBottom w:val="0"/>
      <w:divBdr>
        <w:top w:val="none" w:sz="0" w:space="0" w:color="auto"/>
        <w:left w:val="none" w:sz="0" w:space="0" w:color="auto"/>
        <w:bottom w:val="none" w:sz="0" w:space="0" w:color="auto"/>
        <w:right w:val="none" w:sz="0" w:space="0" w:color="auto"/>
      </w:divBdr>
    </w:div>
    <w:div w:id="1115368965">
      <w:bodyDiv w:val="1"/>
      <w:marLeft w:val="0"/>
      <w:marRight w:val="0"/>
      <w:marTop w:val="0"/>
      <w:marBottom w:val="0"/>
      <w:divBdr>
        <w:top w:val="none" w:sz="0" w:space="0" w:color="auto"/>
        <w:left w:val="none" w:sz="0" w:space="0" w:color="auto"/>
        <w:bottom w:val="none" w:sz="0" w:space="0" w:color="auto"/>
        <w:right w:val="none" w:sz="0" w:space="0" w:color="auto"/>
      </w:divBdr>
    </w:div>
    <w:div w:id="1134102021">
      <w:bodyDiv w:val="1"/>
      <w:marLeft w:val="0"/>
      <w:marRight w:val="0"/>
      <w:marTop w:val="0"/>
      <w:marBottom w:val="0"/>
      <w:divBdr>
        <w:top w:val="none" w:sz="0" w:space="0" w:color="auto"/>
        <w:left w:val="none" w:sz="0" w:space="0" w:color="auto"/>
        <w:bottom w:val="none" w:sz="0" w:space="0" w:color="auto"/>
        <w:right w:val="none" w:sz="0" w:space="0" w:color="auto"/>
      </w:divBdr>
    </w:div>
    <w:div w:id="1144389767">
      <w:bodyDiv w:val="1"/>
      <w:marLeft w:val="0"/>
      <w:marRight w:val="0"/>
      <w:marTop w:val="0"/>
      <w:marBottom w:val="0"/>
      <w:divBdr>
        <w:top w:val="none" w:sz="0" w:space="0" w:color="auto"/>
        <w:left w:val="none" w:sz="0" w:space="0" w:color="auto"/>
        <w:bottom w:val="none" w:sz="0" w:space="0" w:color="auto"/>
        <w:right w:val="none" w:sz="0" w:space="0" w:color="auto"/>
      </w:divBdr>
    </w:div>
    <w:div w:id="1207523481">
      <w:bodyDiv w:val="1"/>
      <w:marLeft w:val="0"/>
      <w:marRight w:val="0"/>
      <w:marTop w:val="0"/>
      <w:marBottom w:val="0"/>
      <w:divBdr>
        <w:top w:val="none" w:sz="0" w:space="0" w:color="auto"/>
        <w:left w:val="none" w:sz="0" w:space="0" w:color="auto"/>
        <w:bottom w:val="none" w:sz="0" w:space="0" w:color="auto"/>
        <w:right w:val="none" w:sz="0" w:space="0" w:color="auto"/>
      </w:divBdr>
    </w:div>
    <w:div w:id="1226798498">
      <w:bodyDiv w:val="1"/>
      <w:marLeft w:val="0"/>
      <w:marRight w:val="0"/>
      <w:marTop w:val="0"/>
      <w:marBottom w:val="0"/>
      <w:divBdr>
        <w:top w:val="none" w:sz="0" w:space="0" w:color="auto"/>
        <w:left w:val="none" w:sz="0" w:space="0" w:color="auto"/>
        <w:bottom w:val="none" w:sz="0" w:space="0" w:color="auto"/>
        <w:right w:val="none" w:sz="0" w:space="0" w:color="auto"/>
      </w:divBdr>
    </w:div>
    <w:div w:id="1412392373">
      <w:bodyDiv w:val="1"/>
      <w:marLeft w:val="0"/>
      <w:marRight w:val="0"/>
      <w:marTop w:val="0"/>
      <w:marBottom w:val="0"/>
      <w:divBdr>
        <w:top w:val="none" w:sz="0" w:space="0" w:color="auto"/>
        <w:left w:val="none" w:sz="0" w:space="0" w:color="auto"/>
        <w:bottom w:val="none" w:sz="0" w:space="0" w:color="auto"/>
        <w:right w:val="none" w:sz="0" w:space="0" w:color="auto"/>
      </w:divBdr>
    </w:div>
    <w:div w:id="1458377424">
      <w:bodyDiv w:val="1"/>
      <w:marLeft w:val="0"/>
      <w:marRight w:val="0"/>
      <w:marTop w:val="0"/>
      <w:marBottom w:val="0"/>
      <w:divBdr>
        <w:top w:val="none" w:sz="0" w:space="0" w:color="auto"/>
        <w:left w:val="none" w:sz="0" w:space="0" w:color="auto"/>
        <w:bottom w:val="none" w:sz="0" w:space="0" w:color="auto"/>
        <w:right w:val="none" w:sz="0" w:space="0" w:color="auto"/>
      </w:divBdr>
    </w:div>
    <w:div w:id="1628588857">
      <w:bodyDiv w:val="1"/>
      <w:marLeft w:val="0"/>
      <w:marRight w:val="0"/>
      <w:marTop w:val="0"/>
      <w:marBottom w:val="0"/>
      <w:divBdr>
        <w:top w:val="none" w:sz="0" w:space="0" w:color="auto"/>
        <w:left w:val="none" w:sz="0" w:space="0" w:color="auto"/>
        <w:bottom w:val="none" w:sz="0" w:space="0" w:color="auto"/>
        <w:right w:val="none" w:sz="0" w:space="0" w:color="auto"/>
      </w:divBdr>
    </w:div>
    <w:div w:id="1691687075">
      <w:bodyDiv w:val="1"/>
      <w:marLeft w:val="0"/>
      <w:marRight w:val="0"/>
      <w:marTop w:val="0"/>
      <w:marBottom w:val="0"/>
      <w:divBdr>
        <w:top w:val="none" w:sz="0" w:space="0" w:color="auto"/>
        <w:left w:val="none" w:sz="0" w:space="0" w:color="auto"/>
        <w:bottom w:val="none" w:sz="0" w:space="0" w:color="auto"/>
        <w:right w:val="none" w:sz="0" w:space="0" w:color="auto"/>
      </w:divBdr>
    </w:div>
    <w:div w:id="1695031934">
      <w:bodyDiv w:val="1"/>
      <w:marLeft w:val="0"/>
      <w:marRight w:val="0"/>
      <w:marTop w:val="0"/>
      <w:marBottom w:val="0"/>
      <w:divBdr>
        <w:top w:val="none" w:sz="0" w:space="0" w:color="auto"/>
        <w:left w:val="none" w:sz="0" w:space="0" w:color="auto"/>
        <w:bottom w:val="none" w:sz="0" w:space="0" w:color="auto"/>
        <w:right w:val="none" w:sz="0" w:space="0" w:color="auto"/>
      </w:divBdr>
    </w:div>
    <w:div w:id="1729495505">
      <w:bodyDiv w:val="1"/>
      <w:marLeft w:val="0"/>
      <w:marRight w:val="0"/>
      <w:marTop w:val="0"/>
      <w:marBottom w:val="0"/>
      <w:divBdr>
        <w:top w:val="none" w:sz="0" w:space="0" w:color="auto"/>
        <w:left w:val="none" w:sz="0" w:space="0" w:color="auto"/>
        <w:bottom w:val="none" w:sz="0" w:space="0" w:color="auto"/>
        <w:right w:val="none" w:sz="0" w:space="0" w:color="auto"/>
      </w:divBdr>
    </w:div>
    <w:div w:id="1734162390">
      <w:bodyDiv w:val="1"/>
      <w:marLeft w:val="0"/>
      <w:marRight w:val="0"/>
      <w:marTop w:val="0"/>
      <w:marBottom w:val="0"/>
      <w:divBdr>
        <w:top w:val="none" w:sz="0" w:space="0" w:color="auto"/>
        <w:left w:val="none" w:sz="0" w:space="0" w:color="auto"/>
        <w:bottom w:val="none" w:sz="0" w:space="0" w:color="auto"/>
        <w:right w:val="none" w:sz="0" w:space="0" w:color="auto"/>
      </w:divBdr>
    </w:div>
    <w:div w:id="1894349101">
      <w:bodyDiv w:val="1"/>
      <w:marLeft w:val="0"/>
      <w:marRight w:val="0"/>
      <w:marTop w:val="0"/>
      <w:marBottom w:val="0"/>
      <w:divBdr>
        <w:top w:val="none" w:sz="0" w:space="0" w:color="auto"/>
        <w:left w:val="none" w:sz="0" w:space="0" w:color="auto"/>
        <w:bottom w:val="none" w:sz="0" w:space="0" w:color="auto"/>
        <w:right w:val="none" w:sz="0" w:space="0" w:color="auto"/>
      </w:divBdr>
    </w:div>
    <w:div w:id="1895777292">
      <w:bodyDiv w:val="1"/>
      <w:marLeft w:val="0"/>
      <w:marRight w:val="0"/>
      <w:marTop w:val="0"/>
      <w:marBottom w:val="0"/>
      <w:divBdr>
        <w:top w:val="none" w:sz="0" w:space="0" w:color="auto"/>
        <w:left w:val="none" w:sz="0" w:space="0" w:color="auto"/>
        <w:bottom w:val="none" w:sz="0" w:space="0" w:color="auto"/>
        <w:right w:val="none" w:sz="0" w:space="0" w:color="auto"/>
      </w:divBdr>
    </w:div>
    <w:div w:id="1899585396">
      <w:bodyDiv w:val="1"/>
      <w:marLeft w:val="0"/>
      <w:marRight w:val="0"/>
      <w:marTop w:val="0"/>
      <w:marBottom w:val="0"/>
      <w:divBdr>
        <w:top w:val="none" w:sz="0" w:space="0" w:color="auto"/>
        <w:left w:val="none" w:sz="0" w:space="0" w:color="auto"/>
        <w:bottom w:val="none" w:sz="0" w:space="0" w:color="auto"/>
        <w:right w:val="none" w:sz="0" w:space="0" w:color="auto"/>
      </w:divBdr>
    </w:div>
    <w:div w:id="19960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E74E-2D95-4906-AD58-1D4E9A6E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8003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Bio</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Benrebai</dc:creator>
  <cp:lastModifiedBy>fnac</cp:lastModifiedBy>
  <cp:revision>2</cp:revision>
  <dcterms:created xsi:type="dcterms:W3CDTF">2020-03-14T13:27:00Z</dcterms:created>
  <dcterms:modified xsi:type="dcterms:W3CDTF">2020-03-14T13:27:00Z</dcterms:modified>
</cp:coreProperties>
</file>