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DD0" w:rsidRPr="00EE211C" w:rsidRDefault="000B2696" w:rsidP="00B37F52">
      <w:pPr>
        <w:pStyle w:val="Paragraphedeliste"/>
        <w:numPr>
          <w:ilvl w:val="0"/>
          <w:numId w:val="11"/>
        </w:numPr>
        <w:tabs>
          <w:tab w:val="left" w:pos="567"/>
        </w:tabs>
        <w:spacing w:after="0"/>
        <w:ind w:left="0" w:firstLine="0"/>
        <w:jc w:val="both"/>
        <w:rPr>
          <w:rFonts w:asciiTheme="majorBidi" w:hAnsiTheme="majorBidi" w:cstheme="majorBidi"/>
          <w:sz w:val="36"/>
          <w:szCs w:val="36"/>
          <w:u w:val="single"/>
        </w:rPr>
      </w:pPr>
      <w:r w:rsidRPr="00EE211C">
        <w:rPr>
          <w:rFonts w:asciiTheme="majorBidi" w:hAnsiTheme="majorBidi" w:cstheme="majorBidi"/>
          <w:b/>
          <w:bCs/>
          <w:sz w:val="32"/>
          <w:szCs w:val="32"/>
          <w:u w:val="single"/>
          <w:lang w:eastAsia="fr-FR"/>
        </w:rPr>
        <w:t>Généralités</w:t>
      </w:r>
    </w:p>
    <w:p w:rsidR="000E5DD0" w:rsidRDefault="000E5DD0" w:rsidP="00632A2E">
      <w:pPr>
        <w:autoSpaceDE w:val="0"/>
        <w:autoSpaceDN w:val="0"/>
        <w:adjustRightInd w:val="0"/>
        <w:spacing w:after="0"/>
        <w:ind w:firstLine="567"/>
        <w:jc w:val="both"/>
        <w:rPr>
          <w:rFonts w:asciiTheme="majorBidi" w:hAnsiTheme="majorBidi" w:cstheme="majorBidi"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sz w:val="24"/>
          <w:szCs w:val="24"/>
          <w:lang w:eastAsia="fr-FR"/>
        </w:rPr>
        <w:t>L’étude de la mécanique chromosomique normale au cours de la méiose et de la mitose permet d’expliquer les mécanismes d’apparition des anomalies chromosomiques</w:t>
      </w:r>
      <w:r w:rsidR="00632A2E">
        <w:rPr>
          <w:rFonts w:asciiTheme="majorBidi" w:hAnsiTheme="majorBidi" w:cstheme="majorBidi"/>
          <w:sz w:val="24"/>
          <w:szCs w:val="24"/>
          <w:lang w:eastAsia="fr-FR"/>
        </w:rPr>
        <w:t xml:space="preserve"> constitutionnelles ou acquises. </w:t>
      </w:r>
    </w:p>
    <w:p w:rsidR="00632A2E" w:rsidRPr="00EE211C" w:rsidRDefault="00632A2E" w:rsidP="00632A2E">
      <w:pPr>
        <w:autoSpaceDE w:val="0"/>
        <w:autoSpaceDN w:val="0"/>
        <w:adjustRightInd w:val="0"/>
        <w:spacing w:after="0"/>
        <w:ind w:firstLine="567"/>
        <w:jc w:val="both"/>
        <w:rPr>
          <w:rFonts w:asciiTheme="majorBidi" w:hAnsiTheme="majorBidi" w:cstheme="majorBidi"/>
          <w:sz w:val="24"/>
          <w:szCs w:val="24"/>
          <w:lang w:eastAsia="fr-FR"/>
        </w:rPr>
      </w:pPr>
    </w:p>
    <w:p w:rsidR="000E5DD0" w:rsidRPr="00EE211C" w:rsidRDefault="007A1692" w:rsidP="00B37F52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  <w:u w:val="single"/>
          <w:lang w:eastAsia="fr-FR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  <w:lang w:eastAsia="fr-FR"/>
        </w:rPr>
        <w:t>Distinction méiose-</w:t>
      </w:r>
      <w:r w:rsidR="000E5DD0" w:rsidRPr="00EE211C">
        <w:rPr>
          <w:rFonts w:asciiTheme="majorBidi" w:hAnsiTheme="majorBidi" w:cstheme="majorBidi"/>
          <w:b/>
          <w:bCs/>
          <w:sz w:val="28"/>
          <w:szCs w:val="28"/>
          <w:u w:val="single"/>
          <w:lang w:eastAsia="fr-FR"/>
        </w:rPr>
        <w:t>mitose</w:t>
      </w:r>
    </w:p>
    <w:p w:rsidR="000E5DD0" w:rsidRPr="00EE211C" w:rsidRDefault="000E5DD0" w:rsidP="00B37F52">
      <w:pPr>
        <w:autoSpaceDE w:val="0"/>
        <w:autoSpaceDN w:val="0"/>
        <w:adjustRightInd w:val="0"/>
        <w:spacing w:after="0"/>
        <w:ind w:firstLine="567"/>
        <w:jc w:val="both"/>
        <w:rPr>
          <w:rFonts w:asciiTheme="majorBidi" w:hAnsiTheme="majorBidi" w:cstheme="majorBidi"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Tout individu est constitué de </w:t>
      </w: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cellules somatiques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 à 46 chromosomes (cellules diploïdes) constituant les différents organes et de </w:t>
      </w: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cellules reproductrices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 localisées au niveau des </w:t>
      </w: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gonades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 (testicules et ovaires) et qui possèdent 23 chromosomes.</w:t>
      </w:r>
    </w:p>
    <w:p w:rsidR="000E5DD0" w:rsidRPr="00EE211C" w:rsidRDefault="000E5DD0" w:rsidP="00B37F52">
      <w:pPr>
        <w:autoSpaceDE w:val="0"/>
        <w:autoSpaceDN w:val="0"/>
        <w:adjustRightInd w:val="0"/>
        <w:spacing w:after="0"/>
        <w:ind w:firstLine="567"/>
        <w:jc w:val="both"/>
        <w:rPr>
          <w:rFonts w:asciiTheme="majorBidi" w:hAnsiTheme="majorBidi" w:cstheme="majorBidi"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Les cellules somatiques se divisent par mitose avec conservation du nombre de chromosomes. </w:t>
      </w:r>
    </w:p>
    <w:p w:rsidR="00572508" w:rsidRPr="00EE211C" w:rsidRDefault="000E5DD0" w:rsidP="00B37F52">
      <w:pPr>
        <w:autoSpaceDE w:val="0"/>
        <w:autoSpaceDN w:val="0"/>
        <w:adjustRightInd w:val="0"/>
        <w:spacing w:after="0"/>
        <w:ind w:firstLine="567"/>
        <w:jc w:val="both"/>
        <w:rPr>
          <w:rFonts w:asciiTheme="majorBidi" w:hAnsiTheme="majorBidi" w:cstheme="majorBidi"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Au niveau des glandes génitales, des cellules germinales à 46 chromosomes se divisent par méiose pour engendrer les gamètes à 23 chromosomes. </w:t>
      </w:r>
    </w:p>
    <w:p w:rsidR="000E5DD0" w:rsidRPr="00EE211C" w:rsidRDefault="000E5DD0" w:rsidP="00B37F52">
      <w:pPr>
        <w:autoSpaceDE w:val="0"/>
        <w:autoSpaceDN w:val="0"/>
        <w:adjustRightInd w:val="0"/>
        <w:spacing w:after="0"/>
        <w:ind w:firstLine="567"/>
        <w:jc w:val="both"/>
        <w:rPr>
          <w:rFonts w:asciiTheme="majorBidi" w:hAnsiTheme="majorBidi" w:cstheme="majorBidi"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La fécondation normale se fait donc entre un spermatozoïde normal à 23 chromosomes et un ovule normal à 23 chromosomes pour donner un zygote à 46 chromosomes. Dès lors cet œuf fécondé va se diviser </w:t>
      </w:r>
      <w:r w:rsidRPr="00632A2E">
        <w:rPr>
          <w:rFonts w:asciiTheme="majorBidi" w:hAnsiTheme="majorBidi" w:cstheme="majorBidi"/>
          <w:b/>
          <w:bCs/>
          <w:sz w:val="24"/>
          <w:szCs w:val="24"/>
          <w:lang w:eastAsia="fr-FR"/>
        </w:rPr>
        <w:t>par mitose</w:t>
      </w: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au cours de la 1</w:t>
      </w:r>
      <w:r w:rsidRPr="00EE211C">
        <w:rPr>
          <w:rFonts w:asciiTheme="majorBidi" w:hAnsiTheme="majorBidi" w:cstheme="majorBidi"/>
          <w:b/>
          <w:bCs/>
          <w:sz w:val="24"/>
          <w:szCs w:val="24"/>
          <w:vertAlign w:val="superscript"/>
          <w:lang w:eastAsia="fr-FR"/>
        </w:rPr>
        <w:t>ère</w:t>
      </w: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 xml:space="preserve"> semai</w:t>
      </w:r>
      <w:r w:rsidR="00DC51E4"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ne de développement embryonnaire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 et donner des cellules filles à 46 chromosomes si les mitoses sont normales.</w:t>
      </w:r>
    </w:p>
    <w:p w:rsidR="00D85E79" w:rsidRPr="00EE211C" w:rsidRDefault="00D85E79" w:rsidP="00B37F52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eastAsia="fr-FR"/>
        </w:rPr>
      </w:pPr>
    </w:p>
    <w:p w:rsidR="00C61ECD" w:rsidRPr="00EE211C" w:rsidRDefault="00D06949" w:rsidP="00B37F52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 xml:space="preserve">Tableau </w:t>
      </w:r>
      <w:r w:rsidR="006429F2"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3</w:t>
      </w: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 xml:space="preserve"> : </w:t>
      </w:r>
      <w:r w:rsidR="006429F2"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D</w:t>
      </w: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 xml:space="preserve">istinction entre mitose et méiose </w:t>
      </w:r>
    </w:p>
    <w:tbl>
      <w:tblPr>
        <w:tblStyle w:val="Grilledutableau"/>
        <w:tblW w:w="0" w:type="auto"/>
        <w:tblLook w:val="04A0"/>
      </w:tblPr>
      <w:tblGrid>
        <w:gridCol w:w="3070"/>
        <w:gridCol w:w="3071"/>
        <w:gridCol w:w="3071"/>
      </w:tblGrid>
      <w:tr w:rsidR="00EE211C" w:rsidRPr="00EE211C" w:rsidTr="00110D1D">
        <w:tc>
          <w:tcPr>
            <w:tcW w:w="3070" w:type="dxa"/>
          </w:tcPr>
          <w:p w:rsidR="00C61ECD" w:rsidRPr="00EE211C" w:rsidRDefault="00C61ECD" w:rsidP="00B37F5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fr-FR"/>
              </w:rPr>
            </w:pPr>
          </w:p>
        </w:tc>
        <w:tc>
          <w:tcPr>
            <w:tcW w:w="3071" w:type="dxa"/>
          </w:tcPr>
          <w:p w:rsidR="00C61ECD" w:rsidRPr="00EE211C" w:rsidRDefault="00C61ECD" w:rsidP="00B37F5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fr-FR"/>
              </w:rPr>
            </w:pPr>
            <w:r w:rsidRPr="00EE211C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fr-FR"/>
              </w:rPr>
              <w:t xml:space="preserve">Mitose </w:t>
            </w:r>
          </w:p>
        </w:tc>
        <w:tc>
          <w:tcPr>
            <w:tcW w:w="3071" w:type="dxa"/>
          </w:tcPr>
          <w:p w:rsidR="00C61ECD" w:rsidRPr="00EE211C" w:rsidRDefault="00C61ECD" w:rsidP="00B37F5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fr-FR"/>
              </w:rPr>
            </w:pPr>
            <w:r w:rsidRPr="00EE211C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fr-FR"/>
              </w:rPr>
              <w:t xml:space="preserve">Méiose </w:t>
            </w:r>
          </w:p>
        </w:tc>
      </w:tr>
      <w:tr w:rsidR="00EE211C" w:rsidRPr="00EE211C" w:rsidTr="00110D1D">
        <w:tc>
          <w:tcPr>
            <w:tcW w:w="3070" w:type="dxa"/>
          </w:tcPr>
          <w:p w:rsidR="00C61ECD" w:rsidRPr="00EE211C" w:rsidRDefault="00C61ECD" w:rsidP="00B37F5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fr-FR"/>
              </w:rPr>
            </w:pPr>
            <w:r w:rsidRPr="00EE211C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fr-FR"/>
              </w:rPr>
              <w:t>Type de division</w:t>
            </w:r>
          </w:p>
        </w:tc>
        <w:tc>
          <w:tcPr>
            <w:tcW w:w="3071" w:type="dxa"/>
          </w:tcPr>
          <w:p w:rsidR="00C61ECD" w:rsidRPr="00EE211C" w:rsidRDefault="009B5B69" w:rsidP="000E4FD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fr-FR"/>
              </w:rPr>
            </w:pPr>
            <w:r w:rsidRPr="00EE211C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>Une seule divi</w:t>
            </w:r>
            <w:r w:rsidR="000E4FD1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>s</w:t>
            </w:r>
            <w:r w:rsidRPr="00EE211C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>ion conforme</w:t>
            </w:r>
          </w:p>
        </w:tc>
        <w:tc>
          <w:tcPr>
            <w:tcW w:w="3071" w:type="dxa"/>
          </w:tcPr>
          <w:p w:rsidR="00C61ECD" w:rsidRPr="00EE211C" w:rsidRDefault="009B5B69" w:rsidP="00B37F5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fr-FR"/>
              </w:rPr>
            </w:pPr>
            <w:r w:rsidRPr="00EE211C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>Deux divisions successives à réduction chromatique</w:t>
            </w:r>
          </w:p>
        </w:tc>
      </w:tr>
      <w:tr w:rsidR="00EE211C" w:rsidRPr="00EE211C" w:rsidTr="00110D1D">
        <w:tc>
          <w:tcPr>
            <w:tcW w:w="3070" w:type="dxa"/>
          </w:tcPr>
          <w:p w:rsidR="00C61ECD" w:rsidRPr="00EE211C" w:rsidRDefault="009B5B69" w:rsidP="00B37F5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fr-FR"/>
              </w:rPr>
            </w:pPr>
            <w:r w:rsidRPr="00EE211C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fr-FR"/>
              </w:rPr>
              <w:t>Cellules concernées</w:t>
            </w:r>
          </w:p>
        </w:tc>
        <w:tc>
          <w:tcPr>
            <w:tcW w:w="3071" w:type="dxa"/>
          </w:tcPr>
          <w:p w:rsidR="00C61ECD" w:rsidRPr="00EE211C" w:rsidRDefault="009B5B69" w:rsidP="00B37F5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fr-FR"/>
              </w:rPr>
            </w:pPr>
            <w:r w:rsidRPr="00EE211C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 xml:space="preserve">Somatiques </w:t>
            </w:r>
          </w:p>
        </w:tc>
        <w:tc>
          <w:tcPr>
            <w:tcW w:w="3071" w:type="dxa"/>
          </w:tcPr>
          <w:p w:rsidR="00C61ECD" w:rsidRPr="00EE211C" w:rsidRDefault="009B5B69" w:rsidP="00B37F5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fr-FR"/>
              </w:rPr>
            </w:pPr>
            <w:r w:rsidRPr="00EE211C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 xml:space="preserve">Germinales </w:t>
            </w:r>
          </w:p>
        </w:tc>
      </w:tr>
      <w:tr w:rsidR="00EE211C" w:rsidRPr="00EE211C" w:rsidTr="00110D1D">
        <w:tc>
          <w:tcPr>
            <w:tcW w:w="3070" w:type="dxa"/>
          </w:tcPr>
          <w:p w:rsidR="00C61ECD" w:rsidRPr="00EE211C" w:rsidRDefault="009B5B69" w:rsidP="00B37F5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fr-FR"/>
              </w:rPr>
            </w:pPr>
            <w:r w:rsidRPr="00EE211C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fr-FR"/>
              </w:rPr>
              <w:t xml:space="preserve">Nombre de cellules filles </w:t>
            </w:r>
          </w:p>
        </w:tc>
        <w:tc>
          <w:tcPr>
            <w:tcW w:w="3071" w:type="dxa"/>
          </w:tcPr>
          <w:p w:rsidR="00C61ECD" w:rsidRPr="00EE211C" w:rsidRDefault="009B5B69" w:rsidP="00B37F5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fr-FR"/>
              </w:rPr>
            </w:pPr>
            <w:r w:rsidRPr="00EE211C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3071" w:type="dxa"/>
          </w:tcPr>
          <w:p w:rsidR="00C61ECD" w:rsidRPr="00EE211C" w:rsidRDefault="009B5B69" w:rsidP="00B37F5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fr-FR"/>
              </w:rPr>
            </w:pPr>
            <w:r w:rsidRPr="00EE211C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>4</w:t>
            </w:r>
          </w:p>
        </w:tc>
      </w:tr>
      <w:tr w:rsidR="00EE211C" w:rsidRPr="00EE211C" w:rsidTr="00110D1D">
        <w:tc>
          <w:tcPr>
            <w:tcW w:w="3070" w:type="dxa"/>
          </w:tcPr>
          <w:p w:rsidR="00C61ECD" w:rsidRPr="00EE211C" w:rsidRDefault="000E4FD1" w:rsidP="00B37F5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fr-FR"/>
              </w:rPr>
            </w:pPr>
            <w:r w:rsidRPr="00EE211C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fr-FR"/>
              </w:rPr>
              <w:t>Ploïdie</w:t>
            </w:r>
            <w:r w:rsidR="009B5B69" w:rsidRPr="00EE211C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fr-FR"/>
              </w:rPr>
              <w:t xml:space="preserve"> des cellules filles</w:t>
            </w:r>
          </w:p>
        </w:tc>
        <w:tc>
          <w:tcPr>
            <w:tcW w:w="3071" w:type="dxa"/>
          </w:tcPr>
          <w:p w:rsidR="00C61ECD" w:rsidRPr="00EE211C" w:rsidRDefault="000E4FD1" w:rsidP="00B37F5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fr-FR"/>
              </w:rPr>
            </w:pPr>
            <w:r w:rsidRPr="00EE211C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>Diploïdes</w:t>
            </w:r>
          </w:p>
        </w:tc>
        <w:tc>
          <w:tcPr>
            <w:tcW w:w="3071" w:type="dxa"/>
          </w:tcPr>
          <w:p w:rsidR="00C61ECD" w:rsidRPr="00EE211C" w:rsidRDefault="000E4FD1" w:rsidP="00B37F5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fr-FR"/>
              </w:rPr>
            </w:pPr>
            <w:r w:rsidRPr="00EE211C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>Haploïdes</w:t>
            </w:r>
          </w:p>
        </w:tc>
      </w:tr>
      <w:tr w:rsidR="00EE211C" w:rsidRPr="00EE211C" w:rsidTr="00110D1D">
        <w:tc>
          <w:tcPr>
            <w:tcW w:w="3070" w:type="dxa"/>
          </w:tcPr>
          <w:p w:rsidR="00C61ECD" w:rsidRPr="00EE211C" w:rsidRDefault="009B5B69" w:rsidP="00B37F5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fr-FR"/>
              </w:rPr>
            </w:pPr>
            <w:r w:rsidRPr="00EE211C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fr-FR"/>
              </w:rPr>
              <w:t>Qualité des cellules filles</w:t>
            </w:r>
          </w:p>
        </w:tc>
        <w:tc>
          <w:tcPr>
            <w:tcW w:w="3071" w:type="dxa"/>
          </w:tcPr>
          <w:p w:rsidR="00C61ECD" w:rsidRPr="00EE211C" w:rsidRDefault="009B5B69" w:rsidP="00B37F5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fr-FR"/>
              </w:rPr>
            </w:pPr>
            <w:r w:rsidRPr="00EE211C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>Génétiquement identique</w:t>
            </w:r>
            <w:r w:rsidR="000E4FD1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>s</w:t>
            </w:r>
            <w:r w:rsidRPr="00EE211C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 xml:space="preserve"> à la cellule mère </w:t>
            </w:r>
          </w:p>
        </w:tc>
        <w:tc>
          <w:tcPr>
            <w:tcW w:w="3071" w:type="dxa"/>
          </w:tcPr>
          <w:p w:rsidR="00C61ECD" w:rsidRPr="00EE211C" w:rsidRDefault="009B5B69" w:rsidP="00B37F5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fr-FR"/>
              </w:rPr>
            </w:pPr>
            <w:r w:rsidRPr="00EE211C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>Génétiquement différentes les unes des autres et de la cellule mère</w:t>
            </w:r>
          </w:p>
        </w:tc>
      </w:tr>
      <w:tr w:rsidR="00EE211C" w:rsidRPr="00EE211C" w:rsidTr="00110D1D">
        <w:tc>
          <w:tcPr>
            <w:tcW w:w="3070" w:type="dxa"/>
          </w:tcPr>
          <w:p w:rsidR="00C61ECD" w:rsidRPr="00EE211C" w:rsidRDefault="009B5B69" w:rsidP="00B37F5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fr-FR"/>
              </w:rPr>
            </w:pPr>
            <w:r w:rsidRPr="00EE211C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fr-FR"/>
              </w:rPr>
              <w:t>Activité dans le temps</w:t>
            </w:r>
          </w:p>
        </w:tc>
        <w:tc>
          <w:tcPr>
            <w:tcW w:w="3071" w:type="dxa"/>
          </w:tcPr>
          <w:p w:rsidR="00C61ECD" w:rsidRPr="00EE211C" w:rsidRDefault="009B5B69" w:rsidP="00B37F5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fr-FR"/>
              </w:rPr>
            </w:pPr>
            <w:r w:rsidRPr="00EE211C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>Toute la vie</w:t>
            </w:r>
          </w:p>
        </w:tc>
        <w:tc>
          <w:tcPr>
            <w:tcW w:w="3071" w:type="dxa"/>
          </w:tcPr>
          <w:p w:rsidR="00C61ECD" w:rsidRPr="00EE211C" w:rsidRDefault="009B5B69" w:rsidP="00B37F5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fr-FR"/>
              </w:rPr>
            </w:pPr>
            <w:r w:rsidRPr="00EE211C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>A partir de la puberté</w:t>
            </w:r>
          </w:p>
        </w:tc>
      </w:tr>
      <w:tr w:rsidR="00EE211C" w:rsidRPr="00EE211C" w:rsidTr="00110D1D">
        <w:tc>
          <w:tcPr>
            <w:tcW w:w="3070" w:type="dxa"/>
          </w:tcPr>
          <w:p w:rsidR="009B5B69" w:rsidRPr="00EE211C" w:rsidRDefault="009B5B69" w:rsidP="00B37F5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fr-FR"/>
              </w:rPr>
            </w:pPr>
            <w:r w:rsidRPr="00EE211C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fr-FR"/>
              </w:rPr>
              <w:t>Fonction des cellules produites</w:t>
            </w:r>
          </w:p>
        </w:tc>
        <w:tc>
          <w:tcPr>
            <w:tcW w:w="3071" w:type="dxa"/>
          </w:tcPr>
          <w:p w:rsidR="009B5B69" w:rsidRPr="00EE211C" w:rsidRDefault="009B5B69" w:rsidP="00B37F5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fr-FR"/>
              </w:rPr>
            </w:pPr>
            <w:r w:rsidRPr="00EE211C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 xml:space="preserve">Reproduction asexuée </w:t>
            </w:r>
          </w:p>
        </w:tc>
        <w:tc>
          <w:tcPr>
            <w:tcW w:w="3071" w:type="dxa"/>
          </w:tcPr>
          <w:p w:rsidR="009B5B69" w:rsidRPr="00EE211C" w:rsidRDefault="009B5B69" w:rsidP="00B37F5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fr-FR"/>
              </w:rPr>
            </w:pPr>
            <w:r w:rsidRPr="00EE211C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 xml:space="preserve">Reproduction </w:t>
            </w:r>
            <w:r w:rsidR="000E4FD1" w:rsidRPr="00EE211C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>sexuée</w:t>
            </w:r>
          </w:p>
        </w:tc>
      </w:tr>
      <w:tr w:rsidR="009B5B69" w:rsidRPr="00EE211C" w:rsidTr="00110D1D">
        <w:tc>
          <w:tcPr>
            <w:tcW w:w="3070" w:type="dxa"/>
          </w:tcPr>
          <w:p w:rsidR="009B5B69" w:rsidRPr="00EE211C" w:rsidRDefault="009B5B69" w:rsidP="00B37F5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fr-FR"/>
              </w:rPr>
            </w:pPr>
            <w:r w:rsidRPr="00EE211C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fr-FR"/>
              </w:rPr>
              <w:t>Durée de la division</w:t>
            </w:r>
          </w:p>
        </w:tc>
        <w:tc>
          <w:tcPr>
            <w:tcW w:w="3071" w:type="dxa"/>
          </w:tcPr>
          <w:p w:rsidR="009B5B69" w:rsidRPr="00EE211C" w:rsidRDefault="00563CD2" w:rsidP="00B37F5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fr-FR"/>
              </w:rPr>
            </w:pPr>
            <w:r w:rsidRPr="00EE211C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 xml:space="preserve">Courte </w:t>
            </w:r>
          </w:p>
        </w:tc>
        <w:tc>
          <w:tcPr>
            <w:tcW w:w="3071" w:type="dxa"/>
          </w:tcPr>
          <w:p w:rsidR="009B5B69" w:rsidRPr="00EE211C" w:rsidRDefault="00563CD2" w:rsidP="00B37F5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fr-FR"/>
              </w:rPr>
            </w:pPr>
            <w:r w:rsidRPr="00EE211C">
              <w:rPr>
                <w:rFonts w:asciiTheme="majorBidi" w:hAnsiTheme="majorBidi" w:cstheme="majorBidi"/>
                <w:sz w:val="24"/>
                <w:szCs w:val="24"/>
                <w:lang w:eastAsia="fr-FR"/>
              </w:rPr>
              <w:t>Relativement longue (plusieurs jours)</w:t>
            </w:r>
          </w:p>
        </w:tc>
      </w:tr>
    </w:tbl>
    <w:p w:rsidR="000E5DD0" w:rsidRPr="00EE211C" w:rsidRDefault="000E5DD0" w:rsidP="00B37F52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eastAsia="fr-FR"/>
        </w:rPr>
      </w:pPr>
    </w:p>
    <w:p w:rsidR="000E5DD0" w:rsidRPr="00EE211C" w:rsidRDefault="006429F2" w:rsidP="00B37F52">
      <w:pPr>
        <w:pStyle w:val="Paragraphedeliste"/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0"/>
        <w:ind w:left="0" w:firstLine="0"/>
        <w:jc w:val="both"/>
        <w:rPr>
          <w:rFonts w:asciiTheme="majorBidi" w:hAnsiTheme="majorBidi" w:cstheme="majorBidi"/>
          <w:b/>
          <w:bCs/>
          <w:sz w:val="32"/>
          <w:szCs w:val="28"/>
          <w:u w:val="single"/>
          <w:lang w:eastAsia="fr-FR"/>
        </w:rPr>
      </w:pPr>
      <w:r w:rsidRPr="00EE211C">
        <w:rPr>
          <w:rFonts w:asciiTheme="majorBidi" w:hAnsiTheme="majorBidi" w:cstheme="majorBidi"/>
          <w:b/>
          <w:bCs/>
          <w:sz w:val="32"/>
          <w:szCs w:val="28"/>
          <w:u w:val="single"/>
          <w:lang w:eastAsia="fr-FR"/>
        </w:rPr>
        <w:t>La mitose normale</w:t>
      </w:r>
    </w:p>
    <w:p w:rsidR="000E5DD0" w:rsidRPr="00EE211C" w:rsidRDefault="0088420F" w:rsidP="00B37F52">
      <w:pPr>
        <w:autoSpaceDE w:val="0"/>
        <w:autoSpaceDN w:val="0"/>
        <w:adjustRightInd w:val="0"/>
        <w:spacing w:after="0"/>
        <w:ind w:firstLine="567"/>
        <w:jc w:val="both"/>
        <w:rPr>
          <w:rFonts w:asciiTheme="majorBidi" w:hAnsiTheme="majorBidi" w:cstheme="majorBidi"/>
          <w:b/>
          <w:bCs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Le noyau de chaque cellule somatique contient un  nombre fixe de chromosomes particulier à </w:t>
      </w:r>
      <w:bookmarkStart w:id="0" w:name="_GoBack"/>
      <w:bookmarkEnd w:id="0"/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chaque espèce. </w:t>
      </w:r>
      <w:r w:rsidR="000E5DD0" w:rsidRPr="00EE211C">
        <w:rPr>
          <w:rFonts w:asciiTheme="majorBidi" w:hAnsiTheme="majorBidi" w:cstheme="majorBidi"/>
          <w:sz w:val="24"/>
          <w:szCs w:val="24"/>
          <w:lang w:eastAsia="fr-FR"/>
        </w:rPr>
        <w:t>Au cours de la mitose une cellule mère à 46 chromosomes, engendre deux cellules fi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>lles également à 46 chromosomes</w:t>
      </w:r>
      <w:r w:rsidR="000E5DD0"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. Ceci est dû au </w:t>
      </w:r>
      <w:r w:rsidR="00DC51E4"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fait que </w:t>
      </w:r>
      <w:r w:rsidR="000E5DD0"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les chromosomes se répliquent </w:t>
      </w:r>
      <w:r w:rsidR="000E5DD0" w:rsidRPr="000E4FD1">
        <w:rPr>
          <w:rFonts w:asciiTheme="majorBidi" w:hAnsiTheme="majorBidi" w:cstheme="majorBidi"/>
          <w:b/>
          <w:bCs/>
          <w:sz w:val="24"/>
          <w:szCs w:val="24"/>
          <w:lang w:eastAsia="fr-FR"/>
        </w:rPr>
        <w:t>sans</w:t>
      </w:r>
      <w:r w:rsidR="000E5DD0"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appariement des chromosomes homologues</w:t>
      </w:r>
      <w:r w:rsidR="002610C8"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 xml:space="preserve"> (Figure 8)</w:t>
      </w:r>
      <w:r w:rsidR="000E5DD0"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.</w:t>
      </w:r>
    </w:p>
    <w:p w:rsidR="000A4A89" w:rsidRPr="00EE211C" w:rsidRDefault="000A4A89" w:rsidP="00B37F52">
      <w:pPr>
        <w:autoSpaceDE w:val="0"/>
        <w:autoSpaceDN w:val="0"/>
        <w:adjustRightInd w:val="0"/>
        <w:spacing w:after="0"/>
        <w:ind w:firstLine="567"/>
        <w:jc w:val="both"/>
        <w:rPr>
          <w:rFonts w:asciiTheme="majorBidi" w:hAnsiTheme="majorBidi" w:cstheme="majorBidi"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sz w:val="24"/>
          <w:szCs w:val="24"/>
          <w:lang w:eastAsia="fr-FR"/>
        </w:rPr>
        <w:t>La mitose est généralement accompagnée d’une cytodiérèse, processus par lequel la cellule elle-même se divise pour produire deux cellules filles. Les caractéristiquesessentielles de la mitose sont les mêmes chez tous les organis</w:t>
      </w:r>
      <w:r w:rsidR="000E4FD1">
        <w:rPr>
          <w:rFonts w:asciiTheme="majorBidi" w:hAnsiTheme="majorBidi" w:cstheme="majorBidi"/>
          <w:sz w:val="24"/>
          <w:szCs w:val="24"/>
          <w:lang w:eastAsia="fr-FR"/>
        </w:rPr>
        <w:t>mes et le processus fondamental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 est remarquablement uniforme : </w:t>
      </w:r>
    </w:p>
    <w:p w:rsidR="000A4A89" w:rsidRPr="00EE211C" w:rsidRDefault="000A4A89" w:rsidP="00B37F52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sz w:val="24"/>
          <w:szCs w:val="24"/>
          <w:lang w:eastAsia="fr-FR"/>
        </w:rPr>
        <w:lastRenderedPageBreak/>
        <w:t>Chaque chromosome est déjà présent sous une forme dupliquée au début de la division nucléaire.</w:t>
      </w:r>
    </w:p>
    <w:p w:rsidR="000A4A89" w:rsidRPr="00EE211C" w:rsidRDefault="000A4A89" w:rsidP="00B37F52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sz w:val="24"/>
          <w:szCs w:val="24"/>
          <w:lang w:eastAsia="fr-FR"/>
        </w:rPr>
        <w:t>Chaque chromosome se divise longitudinalement en moitiés identiques qui se séparent l’une de l’autre.</w:t>
      </w:r>
    </w:p>
    <w:p w:rsidR="000A4A89" w:rsidRPr="00EE211C" w:rsidRDefault="000A4A89" w:rsidP="00B37F52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Les moitiés des chromosomes séparées migrent dans des directions opposées et chacune est incluse dans l’un des deux noyaux fils formés. </w:t>
      </w:r>
    </w:p>
    <w:p w:rsidR="000E5DD0" w:rsidRPr="00EE211C" w:rsidRDefault="000E5DD0" w:rsidP="00B37F52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Ex : cellule somatique à </w:t>
      </w:r>
      <w:r w:rsidR="00F24E6D" w:rsidRPr="00EE211C">
        <w:rPr>
          <w:rFonts w:asciiTheme="majorBidi" w:hAnsiTheme="majorBidi" w:cstheme="majorBidi"/>
          <w:sz w:val="24"/>
          <w:szCs w:val="24"/>
          <w:lang w:eastAsia="fr-FR"/>
        </w:rPr>
        <w:t>4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 chromosomes (sont représentées deux paires de chromosomes, la paire de chromosomes 1 en </w:t>
      </w:r>
      <w:r w:rsidR="00F24E6D" w:rsidRPr="00EE211C">
        <w:rPr>
          <w:rFonts w:asciiTheme="majorBidi" w:hAnsiTheme="majorBidi" w:cstheme="majorBidi"/>
          <w:sz w:val="24"/>
          <w:szCs w:val="24"/>
          <w:lang w:eastAsia="fr-FR"/>
        </w:rPr>
        <w:t>bleu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 et la paire de chromosome </w:t>
      </w:r>
      <w:r w:rsidR="00F24E6D" w:rsidRPr="00EE211C">
        <w:rPr>
          <w:rFonts w:asciiTheme="majorBidi" w:hAnsiTheme="majorBidi" w:cstheme="majorBidi"/>
          <w:sz w:val="24"/>
          <w:szCs w:val="24"/>
          <w:lang w:eastAsia="fr-FR"/>
        </w:rPr>
        <w:t>2 en rouge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>).</w:t>
      </w:r>
    </w:p>
    <w:p w:rsidR="000E5DD0" w:rsidRPr="00EE211C" w:rsidRDefault="000E5DD0" w:rsidP="00B37F52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eastAsia="fr-FR"/>
        </w:rPr>
      </w:pPr>
    </w:p>
    <w:p w:rsidR="00F24E6D" w:rsidRPr="00EE211C" w:rsidRDefault="00526204" w:rsidP="00B37F52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noProof/>
          <w:lang w:eastAsia="fr-FR"/>
        </w:rPr>
        <w:drawing>
          <wp:inline distT="0" distB="0" distL="0" distR="0">
            <wp:extent cx="4104005" cy="1953319"/>
            <wp:effectExtent l="19050" t="19050" r="10795" b="27881"/>
            <wp:docPr id="1" name="Image 1" descr="http://gnostica.free.fr/Cours%20de%20coll%C3%A8ge/3%20%C3%A8me/G%C3%A9n%C3%A9tique/Meiose-mit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nostica.free.fr/Cours%20de%20coll%C3%A8ge/3%20%C3%A8me/G%C3%A9n%C3%A9tique/Meiose-mito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8625"/>
                    <a:stretch/>
                  </pic:blipFill>
                  <pic:spPr bwMode="auto">
                    <a:xfrm>
                      <a:off x="0" y="0"/>
                      <a:ext cx="4121558" cy="196167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29F2" w:rsidRPr="00EE211C" w:rsidRDefault="006429F2" w:rsidP="00B37F52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 xml:space="preserve">Figure 8 : </w:t>
      </w:r>
      <w:r w:rsidR="00D5785E"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Mécanique chromosomique normale au cours la mitose</w:t>
      </w:r>
    </w:p>
    <w:p w:rsidR="00D63D4A" w:rsidRDefault="00D63D4A" w:rsidP="00B37F52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  <w:sz w:val="24"/>
          <w:szCs w:val="24"/>
          <w:lang w:eastAsia="fr-FR"/>
        </w:rPr>
      </w:pPr>
    </w:p>
    <w:p w:rsidR="000E5DD0" w:rsidRPr="00EE211C" w:rsidRDefault="000E5DD0" w:rsidP="00B37F52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Remarque :</w:t>
      </w:r>
    </w:p>
    <w:p w:rsidR="000E5DD0" w:rsidRPr="00EE211C" w:rsidRDefault="000E5DD0" w:rsidP="00B37F52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sz w:val="24"/>
          <w:szCs w:val="24"/>
          <w:lang w:eastAsia="fr-FR"/>
        </w:rPr>
        <w:t>Au cours de la réplication des échanges entre chromatides sœurs sont possibles (SCE = SisterChromatid Exchange)</w:t>
      </w:r>
      <w:r w:rsidR="002610C8"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 (Figure 9)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>.</w:t>
      </w:r>
    </w:p>
    <w:p w:rsidR="000E5DD0" w:rsidRPr="00EE211C" w:rsidRDefault="00F24E6D" w:rsidP="00B37F52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noProof/>
          <w:lang w:eastAsia="fr-FR"/>
        </w:rPr>
        <w:lastRenderedPageBreak/>
        <w:drawing>
          <wp:inline distT="0" distB="0" distL="0" distR="0">
            <wp:extent cx="4974743" cy="3801643"/>
            <wp:effectExtent l="19050" t="19050" r="16510" b="27940"/>
            <wp:docPr id="4" name="Image 4" descr="http://www.plosgenetics.org/article/info:doi/10.1371/journal.pgen.0030032.g001/larger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osgenetics.org/article/info:doi/10.1371/journal.pgen.0030032.g001/larger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61" cy="381655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24E6D" w:rsidRPr="00EE211C" w:rsidRDefault="00F24E6D" w:rsidP="00B37F52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 xml:space="preserve">Figure </w:t>
      </w:r>
      <w:r w:rsidR="00D85E79"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9</w:t>
      </w: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 xml:space="preserve"> : </w:t>
      </w:r>
      <w:r w:rsidR="00D85E79"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 xml:space="preserve">Recombinaison entre chromatides sœurs </w:t>
      </w: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SCE</w:t>
      </w:r>
      <w:r w:rsidR="00D85E79"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 xml:space="preserve"> (</w:t>
      </w:r>
      <w:r w:rsidR="00AD35F5"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Rudd</w:t>
      </w:r>
      <w:r w:rsidR="0034568B"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 xml:space="preserve"> et al.,2007)</w:t>
      </w:r>
    </w:p>
    <w:p w:rsidR="000E5DD0" w:rsidRPr="00EE211C" w:rsidRDefault="000E5DD0" w:rsidP="00B37F52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sz w:val="24"/>
          <w:szCs w:val="24"/>
          <w:lang w:eastAsia="fr-FR"/>
        </w:rPr>
        <w:t>Ces SCE sont physiologiques au cours de la mitose et peuvent être mis en évidence par destechniques particulières basées sur l’incorporation de BrdU (bromodeoxy-uridine, analogue structural de la thymidine).</w:t>
      </w:r>
    </w:p>
    <w:p w:rsidR="000E5DD0" w:rsidRPr="00EE211C" w:rsidRDefault="000E5DD0" w:rsidP="00B37F52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sz w:val="24"/>
          <w:szCs w:val="24"/>
          <w:lang w:eastAsia="fr-FR"/>
        </w:rPr>
        <w:t>Il y a en moyenne une dizaine de SCE par cellule en mitose, ce nombre de SCE pouvant être augmenté ou diminué dans certaines conditions pathologiques.</w:t>
      </w:r>
    </w:p>
    <w:p w:rsidR="00AD0DD8" w:rsidRPr="00EE211C" w:rsidRDefault="00AD0DD8" w:rsidP="00B37F52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eastAsia="fr-FR"/>
        </w:rPr>
      </w:pPr>
    </w:p>
    <w:p w:rsidR="000E5DD0" w:rsidRPr="00EE211C" w:rsidRDefault="00D85E79" w:rsidP="00B37F52">
      <w:pPr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36"/>
          <w:szCs w:val="36"/>
          <w:u w:val="single"/>
          <w:lang w:eastAsia="fr-FR"/>
        </w:rPr>
      </w:pPr>
      <w:r w:rsidRPr="00EE211C">
        <w:rPr>
          <w:rFonts w:asciiTheme="majorBidi" w:hAnsiTheme="majorBidi" w:cstheme="majorBidi"/>
          <w:b/>
          <w:bCs/>
          <w:sz w:val="28"/>
          <w:szCs w:val="26"/>
          <w:u w:val="single"/>
          <w:lang w:eastAsia="fr-FR"/>
        </w:rPr>
        <w:t>La méiose normale</w:t>
      </w:r>
    </w:p>
    <w:p w:rsidR="000E5DD0" w:rsidRPr="00EE211C" w:rsidRDefault="00A30FA7" w:rsidP="00B37F52">
      <w:pPr>
        <w:autoSpaceDE w:val="0"/>
        <w:autoSpaceDN w:val="0"/>
        <w:adjustRightInd w:val="0"/>
        <w:spacing w:after="0"/>
        <w:ind w:firstLine="567"/>
        <w:jc w:val="both"/>
        <w:rPr>
          <w:rFonts w:asciiTheme="majorBidi" w:hAnsiTheme="majorBidi" w:cstheme="majorBidi"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La méiose comporte deux divisions cellulaires consécutives (méiose I et méiose II) qui produisent (4) cellules ayant la moitié des chromosomes de la cellule mère </w:t>
      </w:r>
      <w:r w:rsidR="000655FD"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- 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>passage du stade diploïde au stade haploïde.</w:t>
      </w:r>
      <w:r w:rsidR="000E5DD0" w:rsidRPr="00EE211C">
        <w:rPr>
          <w:rFonts w:asciiTheme="majorBidi" w:hAnsiTheme="majorBidi" w:cstheme="majorBidi"/>
          <w:sz w:val="24"/>
          <w:szCs w:val="24"/>
          <w:lang w:eastAsia="fr-FR"/>
        </w:rPr>
        <w:t>La finalité de la méiose est donc de réduire de moitié le nombre de chromosomes, cetteréduction chromatique étant liée à l’existence de deux divisions successives :</w:t>
      </w:r>
    </w:p>
    <w:p w:rsidR="008467AC" w:rsidRPr="008467AC" w:rsidRDefault="000E5DD0" w:rsidP="00B37F52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u w:val="single"/>
          <w:lang w:eastAsia="fr-FR"/>
        </w:rPr>
      </w:pPr>
      <w:r w:rsidRPr="008467AC">
        <w:rPr>
          <w:rFonts w:asciiTheme="majorBidi" w:hAnsiTheme="majorBidi" w:cstheme="majorBidi"/>
          <w:b/>
          <w:bCs/>
          <w:sz w:val="24"/>
          <w:szCs w:val="24"/>
          <w:u w:val="single"/>
          <w:lang w:eastAsia="fr-FR"/>
        </w:rPr>
        <w:t>La 1</w:t>
      </w:r>
      <w:r w:rsidRPr="008467AC">
        <w:rPr>
          <w:rFonts w:asciiTheme="majorBidi" w:hAnsiTheme="majorBidi" w:cstheme="majorBidi"/>
          <w:b/>
          <w:bCs/>
          <w:sz w:val="24"/>
          <w:szCs w:val="24"/>
          <w:u w:val="single"/>
          <w:vertAlign w:val="superscript"/>
          <w:lang w:eastAsia="fr-FR"/>
        </w:rPr>
        <w:t>ère</w:t>
      </w:r>
      <w:r w:rsidRPr="008467AC">
        <w:rPr>
          <w:rFonts w:asciiTheme="majorBidi" w:hAnsiTheme="majorBidi" w:cstheme="majorBidi"/>
          <w:b/>
          <w:bCs/>
          <w:sz w:val="24"/>
          <w:szCs w:val="24"/>
          <w:u w:val="single"/>
          <w:lang w:eastAsia="fr-FR"/>
        </w:rPr>
        <w:t xml:space="preserve"> division est la division réductionnelle. </w:t>
      </w:r>
    </w:p>
    <w:p w:rsidR="000E5DD0" w:rsidRPr="008467AC" w:rsidRDefault="000E5DD0" w:rsidP="00B37F52">
      <w:pPr>
        <w:autoSpaceDE w:val="0"/>
        <w:autoSpaceDN w:val="0"/>
        <w:adjustRightInd w:val="0"/>
        <w:spacing w:after="0"/>
        <w:ind w:firstLine="567"/>
        <w:jc w:val="both"/>
        <w:rPr>
          <w:rFonts w:asciiTheme="majorBidi" w:hAnsiTheme="majorBidi" w:cstheme="majorBidi"/>
          <w:sz w:val="24"/>
          <w:szCs w:val="24"/>
          <w:lang w:eastAsia="fr-FR"/>
        </w:rPr>
      </w:pPr>
      <w:r w:rsidRPr="008467AC">
        <w:rPr>
          <w:rFonts w:asciiTheme="majorBidi" w:hAnsiTheme="majorBidi" w:cstheme="majorBidi"/>
          <w:sz w:val="24"/>
          <w:szCs w:val="24"/>
          <w:lang w:eastAsia="fr-FR"/>
        </w:rPr>
        <w:t xml:space="preserve">Elle se caractérise à la </w:t>
      </w:r>
      <w:r w:rsidRPr="008467AC">
        <w:rPr>
          <w:rFonts w:asciiTheme="majorBidi" w:hAnsiTheme="majorBidi" w:cstheme="majorBidi"/>
          <w:b/>
          <w:bCs/>
          <w:sz w:val="24"/>
          <w:szCs w:val="24"/>
          <w:lang w:eastAsia="fr-FR"/>
        </w:rPr>
        <w:t>prophase</w:t>
      </w:r>
      <w:r w:rsidRPr="008467AC">
        <w:rPr>
          <w:rFonts w:asciiTheme="majorBidi" w:hAnsiTheme="majorBidi" w:cstheme="majorBidi"/>
          <w:sz w:val="24"/>
          <w:szCs w:val="24"/>
          <w:lang w:eastAsia="fr-FR"/>
        </w:rPr>
        <w:t xml:space="preserve"> par un appariement deux à deux des chromosomes homologues et à leur réplication. Dans cette cellule appelée </w:t>
      </w:r>
      <w:r w:rsidRPr="008467AC">
        <w:rPr>
          <w:rFonts w:asciiTheme="majorBidi" w:hAnsiTheme="majorBidi" w:cstheme="majorBidi"/>
          <w:b/>
          <w:bCs/>
          <w:sz w:val="24"/>
          <w:szCs w:val="24"/>
          <w:lang w:eastAsia="fr-FR"/>
        </w:rPr>
        <w:t>Cytede 1</w:t>
      </w:r>
      <w:r w:rsidRPr="008467AC">
        <w:rPr>
          <w:rFonts w:asciiTheme="majorBidi" w:hAnsiTheme="majorBidi" w:cstheme="majorBidi"/>
          <w:b/>
          <w:bCs/>
          <w:sz w:val="24"/>
          <w:szCs w:val="24"/>
          <w:vertAlign w:val="superscript"/>
          <w:lang w:eastAsia="fr-FR"/>
        </w:rPr>
        <w:t>er</w:t>
      </w:r>
      <w:r w:rsidRPr="008467AC">
        <w:rPr>
          <w:rFonts w:asciiTheme="majorBidi" w:hAnsiTheme="majorBidi" w:cstheme="majorBidi"/>
          <w:b/>
          <w:bCs/>
          <w:sz w:val="24"/>
          <w:szCs w:val="24"/>
          <w:lang w:eastAsia="fr-FR"/>
        </w:rPr>
        <w:t xml:space="preserve"> ordre</w:t>
      </w:r>
      <w:r w:rsidRPr="008467AC">
        <w:rPr>
          <w:rFonts w:asciiTheme="majorBidi" w:hAnsiTheme="majorBidi" w:cstheme="majorBidi"/>
          <w:sz w:val="24"/>
          <w:szCs w:val="24"/>
          <w:lang w:eastAsia="fr-FR"/>
        </w:rPr>
        <w:t xml:space="preserve"> (</w:t>
      </w:r>
      <w:r w:rsidRPr="008467AC">
        <w:rPr>
          <w:rFonts w:asciiTheme="majorBidi" w:hAnsiTheme="majorBidi" w:cstheme="majorBidi"/>
          <w:b/>
          <w:bCs/>
          <w:sz w:val="24"/>
          <w:szCs w:val="24"/>
          <w:lang w:eastAsia="fr-FR"/>
        </w:rPr>
        <w:t>Cyte I</w:t>
      </w:r>
      <w:r w:rsidRPr="008467AC">
        <w:rPr>
          <w:rFonts w:asciiTheme="majorBidi" w:hAnsiTheme="majorBidi" w:cstheme="majorBidi"/>
          <w:sz w:val="24"/>
          <w:szCs w:val="24"/>
          <w:lang w:eastAsia="fr-FR"/>
        </w:rPr>
        <w:t xml:space="preserve"> : </w:t>
      </w:r>
      <w:r w:rsidRPr="008467AC">
        <w:rPr>
          <w:rFonts w:asciiTheme="majorBidi" w:hAnsiTheme="majorBidi" w:cstheme="majorBidi"/>
          <w:b/>
          <w:bCs/>
          <w:sz w:val="24"/>
          <w:szCs w:val="24"/>
          <w:lang w:eastAsia="fr-FR"/>
        </w:rPr>
        <w:t>spermatocyte I ou Ovocyte I</w:t>
      </w:r>
      <w:r w:rsidRPr="008467AC">
        <w:rPr>
          <w:rFonts w:asciiTheme="majorBidi" w:hAnsiTheme="majorBidi" w:cstheme="majorBidi"/>
          <w:sz w:val="24"/>
          <w:szCs w:val="24"/>
          <w:lang w:eastAsia="fr-FR"/>
        </w:rPr>
        <w:t xml:space="preserve">) on dénombre 46 chromosomes répliqués et appariés 2 à 2 correspondant à 23 </w:t>
      </w:r>
      <w:r w:rsidRPr="008467AC">
        <w:rPr>
          <w:rFonts w:asciiTheme="majorBidi" w:hAnsiTheme="majorBidi" w:cstheme="majorBidi"/>
          <w:b/>
          <w:bCs/>
          <w:sz w:val="24"/>
          <w:szCs w:val="24"/>
          <w:lang w:eastAsia="fr-FR"/>
        </w:rPr>
        <w:t>bivalents</w:t>
      </w:r>
      <w:r w:rsidRPr="008467AC">
        <w:rPr>
          <w:rFonts w:asciiTheme="majorBidi" w:hAnsiTheme="majorBidi" w:cstheme="majorBidi"/>
          <w:sz w:val="24"/>
          <w:szCs w:val="24"/>
          <w:lang w:eastAsia="fr-FR"/>
        </w:rPr>
        <w:t xml:space="preserve"> (1 bivalent = 2 chromosomes homologues répliqués et appariés).</w:t>
      </w:r>
    </w:p>
    <w:p w:rsidR="000E5DD0" w:rsidRPr="00EE211C" w:rsidRDefault="000E5DD0" w:rsidP="00B37F52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La division du Cyte I se caractérise par une </w:t>
      </w: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disjonction (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>séparation</w:t>
      </w: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)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 des chromosomeshomologues appariés et donne deux cellules filles (appelées </w:t>
      </w: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Cytes de 2</w:t>
      </w:r>
      <w:r w:rsidRPr="00EE211C">
        <w:rPr>
          <w:rFonts w:asciiTheme="majorBidi" w:hAnsiTheme="majorBidi" w:cstheme="majorBidi"/>
          <w:b/>
          <w:bCs/>
          <w:sz w:val="24"/>
          <w:szCs w:val="24"/>
          <w:vertAlign w:val="superscript"/>
          <w:lang w:eastAsia="fr-FR"/>
        </w:rPr>
        <w:t>ème</w:t>
      </w: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 xml:space="preserve"> ordre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 : spermatocyte II ou ovocyte II) à 23 chromosomes formés chacun de deux chromatides.</w:t>
      </w:r>
    </w:p>
    <w:p w:rsidR="00563CD2" w:rsidRDefault="00563CD2" w:rsidP="00B37F52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La prophase de la première division est longue et peut durer plusieurs jours, est généralement divisée en cinq sous étapes : </w:t>
      </w:r>
      <w:r w:rsidRPr="00EE211C">
        <w:rPr>
          <w:rFonts w:asciiTheme="majorBidi" w:hAnsiTheme="majorBidi" w:cstheme="majorBidi"/>
          <w:i/>
          <w:iCs/>
          <w:sz w:val="24"/>
          <w:szCs w:val="24"/>
          <w:lang w:eastAsia="fr-FR"/>
        </w:rPr>
        <w:t>léptotène, zygotène, pachytène, diplotène et diacinèse.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 Ces </w:t>
      </w:r>
      <w:r w:rsidR="001A79AB" w:rsidRPr="00EE211C">
        <w:rPr>
          <w:rFonts w:asciiTheme="majorBidi" w:hAnsiTheme="majorBidi" w:cstheme="majorBidi"/>
          <w:sz w:val="24"/>
          <w:szCs w:val="24"/>
          <w:lang w:eastAsia="fr-FR"/>
        </w:rPr>
        <w:t>appellations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 font références à l’aspect présenté par les chromosomes à chaque sous étape.</w:t>
      </w:r>
    </w:p>
    <w:p w:rsidR="003356D2" w:rsidRPr="00EE211C" w:rsidRDefault="003356D2" w:rsidP="00B37F52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eastAsia="fr-FR"/>
        </w:rPr>
      </w:pPr>
    </w:p>
    <w:p w:rsidR="008467AC" w:rsidRPr="008467AC" w:rsidRDefault="000E5DD0" w:rsidP="00B37F52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/>
        <w:ind w:left="0" w:firstLine="360"/>
        <w:jc w:val="both"/>
        <w:rPr>
          <w:rFonts w:asciiTheme="majorBidi" w:hAnsiTheme="majorBidi" w:cstheme="majorBidi"/>
          <w:sz w:val="24"/>
          <w:szCs w:val="24"/>
          <w:u w:val="single"/>
          <w:lang w:eastAsia="fr-FR"/>
        </w:rPr>
      </w:pPr>
      <w:r w:rsidRPr="008467AC">
        <w:rPr>
          <w:rFonts w:asciiTheme="majorBidi" w:hAnsiTheme="majorBidi" w:cstheme="majorBidi"/>
          <w:b/>
          <w:bCs/>
          <w:sz w:val="24"/>
          <w:szCs w:val="24"/>
          <w:u w:val="single"/>
          <w:lang w:eastAsia="fr-FR"/>
        </w:rPr>
        <w:t>La 2</w:t>
      </w:r>
      <w:r w:rsidRPr="008467AC">
        <w:rPr>
          <w:rFonts w:asciiTheme="majorBidi" w:hAnsiTheme="majorBidi" w:cstheme="majorBidi"/>
          <w:b/>
          <w:bCs/>
          <w:sz w:val="24"/>
          <w:szCs w:val="24"/>
          <w:u w:val="single"/>
          <w:vertAlign w:val="superscript"/>
          <w:lang w:eastAsia="fr-FR"/>
        </w:rPr>
        <w:t>ème</w:t>
      </w:r>
      <w:r w:rsidRPr="008467AC">
        <w:rPr>
          <w:rFonts w:asciiTheme="majorBidi" w:hAnsiTheme="majorBidi" w:cstheme="majorBidi"/>
          <w:b/>
          <w:bCs/>
          <w:sz w:val="24"/>
          <w:szCs w:val="24"/>
          <w:u w:val="single"/>
          <w:lang w:eastAsia="fr-FR"/>
        </w:rPr>
        <w:t xml:space="preserve"> division est une division équationnelle</w:t>
      </w:r>
      <w:r w:rsidR="004C3248" w:rsidRPr="008467AC">
        <w:rPr>
          <w:rFonts w:asciiTheme="majorBidi" w:hAnsiTheme="majorBidi" w:cstheme="majorBidi"/>
          <w:b/>
          <w:bCs/>
          <w:sz w:val="24"/>
          <w:szCs w:val="24"/>
          <w:u w:val="single"/>
          <w:lang w:eastAsia="fr-FR"/>
        </w:rPr>
        <w:t> </w:t>
      </w:r>
      <w:r w:rsidR="004C3248" w:rsidRPr="008467AC">
        <w:rPr>
          <w:rFonts w:asciiTheme="majorBidi" w:hAnsiTheme="majorBidi" w:cstheme="majorBidi"/>
          <w:sz w:val="24"/>
          <w:szCs w:val="24"/>
          <w:u w:val="single"/>
          <w:lang w:eastAsia="fr-FR"/>
        </w:rPr>
        <w:t>:</w:t>
      </w:r>
    </w:p>
    <w:p w:rsidR="000E5DD0" w:rsidRPr="008467AC" w:rsidRDefault="000E5DD0" w:rsidP="00B37F52">
      <w:pPr>
        <w:autoSpaceDE w:val="0"/>
        <w:autoSpaceDN w:val="0"/>
        <w:adjustRightInd w:val="0"/>
        <w:spacing w:after="0"/>
        <w:ind w:firstLine="567"/>
        <w:jc w:val="both"/>
        <w:rPr>
          <w:rFonts w:asciiTheme="majorBidi" w:hAnsiTheme="majorBidi" w:cstheme="majorBidi"/>
          <w:sz w:val="24"/>
          <w:szCs w:val="24"/>
          <w:lang w:eastAsia="fr-FR"/>
        </w:rPr>
      </w:pPr>
      <w:r w:rsidRPr="008467AC">
        <w:rPr>
          <w:rFonts w:asciiTheme="majorBidi" w:hAnsiTheme="majorBidi" w:cstheme="majorBidi"/>
          <w:sz w:val="24"/>
          <w:szCs w:val="24"/>
          <w:lang w:eastAsia="fr-FR"/>
        </w:rPr>
        <w:t xml:space="preserve">Elle se caractérise par une </w:t>
      </w:r>
      <w:r w:rsidRPr="008467AC">
        <w:rPr>
          <w:rFonts w:asciiTheme="majorBidi" w:hAnsiTheme="majorBidi" w:cstheme="majorBidi"/>
          <w:b/>
          <w:bCs/>
          <w:sz w:val="24"/>
          <w:szCs w:val="24"/>
          <w:lang w:eastAsia="fr-FR"/>
        </w:rPr>
        <w:t>disjonction des chromatides</w:t>
      </w:r>
      <w:r w:rsidRPr="008467AC">
        <w:rPr>
          <w:rFonts w:asciiTheme="majorBidi" w:hAnsiTheme="majorBidi" w:cstheme="majorBidi"/>
          <w:sz w:val="24"/>
          <w:szCs w:val="24"/>
          <w:lang w:eastAsia="fr-FR"/>
        </w:rPr>
        <w:t xml:space="preserve"> de chacun des chromosomes présents. Les cellules filles (appelées </w:t>
      </w:r>
      <w:r w:rsidRPr="008467AC">
        <w:rPr>
          <w:rFonts w:asciiTheme="majorBidi" w:hAnsiTheme="majorBidi" w:cstheme="majorBidi"/>
          <w:b/>
          <w:bCs/>
          <w:sz w:val="24"/>
          <w:szCs w:val="24"/>
          <w:lang w:eastAsia="fr-FR"/>
        </w:rPr>
        <w:t>tides</w:t>
      </w:r>
      <w:r w:rsidRPr="008467AC">
        <w:rPr>
          <w:rFonts w:asciiTheme="majorBidi" w:hAnsiTheme="majorBidi" w:cstheme="majorBidi"/>
          <w:sz w:val="24"/>
          <w:szCs w:val="24"/>
          <w:lang w:eastAsia="fr-FR"/>
        </w:rPr>
        <w:t>:spermatides ou ovotides) auront 23 chromosomes formés chacun d’une seule chromatide</w:t>
      </w:r>
      <w:r w:rsidR="008467AC">
        <w:rPr>
          <w:rFonts w:asciiTheme="majorBidi" w:hAnsiTheme="majorBidi" w:cstheme="majorBidi"/>
          <w:sz w:val="24"/>
          <w:szCs w:val="24"/>
          <w:lang w:eastAsia="fr-FR"/>
        </w:rPr>
        <w:t xml:space="preserve"> (Figure 10)</w:t>
      </w:r>
      <w:r w:rsidRPr="008467AC">
        <w:rPr>
          <w:rFonts w:asciiTheme="majorBidi" w:hAnsiTheme="majorBidi" w:cstheme="majorBidi"/>
          <w:sz w:val="24"/>
          <w:szCs w:val="24"/>
          <w:lang w:eastAsia="fr-FR"/>
        </w:rPr>
        <w:t>.</w:t>
      </w:r>
    </w:p>
    <w:p w:rsidR="000E5DD0" w:rsidRPr="00EE211C" w:rsidRDefault="000E5DD0" w:rsidP="00B37F52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sz w:val="24"/>
          <w:szCs w:val="24"/>
          <w:lang w:eastAsia="fr-FR"/>
        </w:rPr>
        <w:t>La mécanique chromosomique méiotique est identique dans les deux sexes. Des différences dansle temps, ainsi que des différences morphologiques sont observées.</w:t>
      </w:r>
    </w:p>
    <w:p w:rsidR="00DB3835" w:rsidRPr="00EE211C" w:rsidRDefault="00DB3835" w:rsidP="00B37F52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0"/>
          <w:lang w:eastAsia="fr-FR"/>
        </w:rPr>
      </w:pPr>
    </w:p>
    <w:p w:rsidR="00DB3835" w:rsidRPr="00EE211C" w:rsidRDefault="00563CD2" w:rsidP="00B37F52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b/>
          <w:bCs/>
          <w:sz w:val="28"/>
          <w:szCs w:val="26"/>
          <w:lang w:eastAsia="fr-FR"/>
        </w:rPr>
      </w:pPr>
      <w:r w:rsidRPr="00EE211C">
        <w:rPr>
          <w:rFonts w:asciiTheme="majorBidi" w:hAnsiTheme="majorBidi" w:cstheme="majorBidi"/>
          <w:noProof/>
          <w:lang w:eastAsia="fr-FR"/>
        </w:rPr>
        <w:drawing>
          <wp:inline distT="0" distB="0" distL="0" distR="0">
            <wp:extent cx="3507152" cy="3338486"/>
            <wp:effectExtent l="19050" t="19050" r="17098" b="14314"/>
            <wp:docPr id="6" name="Image 6" descr="http://gnostica.free.fr/Cours%20de%20coll%C3%A8ge/3%20%C3%A8me/G%C3%A9n%C3%A9tique/Meiose-mit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nostica.free.fr/Cours%20de%20coll%C3%A8ge/3%20%C3%A8me/G%C3%A9n%C3%A9tique/Meiose-mito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2597" b="4647"/>
                    <a:stretch/>
                  </pic:blipFill>
                  <pic:spPr bwMode="auto">
                    <a:xfrm>
                      <a:off x="0" y="0"/>
                      <a:ext cx="3512331" cy="334341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F3581" w:rsidRPr="00EE211C" w:rsidRDefault="00C97CAE" w:rsidP="00B37F52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 xml:space="preserve">Figure </w:t>
      </w:r>
      <w:r w:rsidR="00D85E79"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10</w:t>
      </w: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 xml:space="preserve"> : </w:t>
      </w:r>
      <w:r w:rsidR="00D85E79"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M</w:t>
      </w: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 xml:space="preserve">écanique chromosomique normale </w:t>
      </w:r>
      <w:r w:rsidR="00D85E79"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au cours</w:t>
      </w: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 xml:space="preserve"> la méiose </w:t>
      </w:r>
    </w:p>
    <w:p w:rsidR="0077450A" w:rsidRPr="00EE211C" w:rsidRDefault="0077450A" w:rsidP="00B37F52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  <w:lang w:eastAsia="fr-FR"/>
        </w:rPr>
      </w:pPr>
    </w:p>
    <w:p w:rsidR="000E5DD0" w:rsidRPr="00EE211C" w:rsidRDefault="000E5DD0" w:rsidP="00B37F52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  <w:u w:val="single"/>
          <w:lang w:eastAsia="fr-FR"/>
        </w:rPr>
      </w:pPr>
      <w:r w:rsidRPr="00EE211C">
        <w:rPr>
          <w:rFonts w:asciiTheme="majorBidi" w:hAnsiTheme="majorBidi" w:cstheme="majorBidi"/>
          <w:b/>
          <w:bCs/>
          <w:sz w:val="28"/>
          <w:szCs w:val="28"/>
          <w:u w:val="single"/>
          <w:lang w:eastAsia="fr-FR"/>
        </w:rPr>
        <w:t>Différences entre ovogenèse et spermatogenèse</w:t>
      </w:r>
    </w:p>
    <w:p w:rsidR="0077450A" w:rsidRPr="00EE211C" w:rsidRDefault="000E5DD0" w:rsidP="00B37F52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sz w:val="24"/>
          <w:szCs w:val="24"/>
          <w:lang w:eastAsia="fr-FR"/>
        </w:rPr>
        <w:t>Il existe des différences chronologiques et morphologiques.</w:t>
      </w:r>
    </w:p>
    <w:p w:rsidR="000E5DD0" w:rsidRPr="00EE211C" w:rsidRDefault="00037349" w:rsidP="00B37F52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lang w:eastAsia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eastAsia="fr-FR"/>
        </w:rPr>
        <w:t>3</w:t>
      </w:r>
      <w:r w:rsidR="000E5DD0"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 xml:space="preserve">.1  </w:t>
      </w:r>
      <w:r w:rsidR="000E5DD0" w:rsidRPr="00EE211C">
        <w:rPr>
          <w:rFonts w:asciiTheme="majorBidi" w:hAnsiTheme="majorBidi" w:cstheme="majorBidi"/>
          <w:b/>
          <w:bCs/>
          <w:sz w:val="24"/>
          <w:szCs w:val="24"/>
          <w:u w:val="single"/>
          <w:lang w:eastAsia="fr-FR"/>
        </w:rPr>
        <w:t>Différences chronologiques</w:t>
      </w:r>
    </w:p>
    <w:p w:rsidR="000E5DD0" w:rsidRPr="00EE211C" w:rsidRDefault="000E5DD0" w:rsidP="00B37F52">
      <w:pPr>
        <w:autoSpaceDE w:val="0"/>
        <w:autoSpaceDN w:val="0"/>
        <w:adjustRightInd w:val="0"/>
        <w:spacing w:after="0"/>
        <w:ind w:firstLine="567"/>
        <w:jc w:val="both"/>
        <w:rPr>
          <w:rFonts w:asciiTheme="majorBidi" w:hAnsiTheme="majorBidi" w:cstheme="majorBidi"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sz w:val="24"/>
          <w:szCs w:val="24"/>
          <w:lang w:eastAsia="fr-FR"/>
        </w:rPr>
        <w:t>La spermatogenèse débute à la puberté tandis que l’ovogenèse débute avant la naissance dansl’ovaire embryonnaire.</w:t>
      </w:r>
    </w:p>
    <w:p w:rsidR="000E5DD0" w:rsidRPr="001A79AB" w:rsidRDefault="000E5DD0" w:rsidP="001A79AB">
      <w:pPr>
        <w:numPr>
          <w:ilvl w:val="0"/>
          <w:numId w:val="4"/>
        </w:numPr>
        <w:autoSpaceDE w:val="0"/>
        <w:autoSpaceDN w:val="0"/>
        <w:adjustRightInd w:val="0"/>
        <w:spacing w:after="0"/>
        <w:ind w:left="0" w:firstLine="360"/>
        <w:jc w:val="both"/>
        <w:rPr>
          <w:rFonts w:asciiTheme="majorBidi" w:hAnsiTheme="majorBidi" w:cstheme="majorBidi"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Chez un homme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, sa spermatogenèse dure </w:t>
      </w: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toute la vie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 et s’achève avec la mort de l’individu. Au cours de la spermatogenèse, la mécanique chromosomique est donc constamment en fonction.</w:t>
      </w:r>
    </w:p>
    <w:p w:rsidR="00A72A14" w:rsidRPr="00EE211C" w:rsidRDefault="000E5DD0" w:rsidP="001A79AB">
      <w:pPr>
        <w:numPr>
          <w:ilvl w:val="0"/>
          <w:numId w:val="4"/>
        </w:numPr>
        <w:autoSpaceDE w:val="0"/>
        <w:autoSpaceDN w:val="0"/>
        <w:adjustRightInd w:val="0"/>
        <w:spacing w:after="0"/>
        <w:ind w:left="0" w:firstLine="360"/>
        <w:jc w:val="both"/>
        <w:rPr>
          <w:rFonts w:asciiTheme="majorBidi" w:hAnsiTheme="majorBidi" w:cstheme="majorBidi"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Chez la femme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, la méiose qui débute </w:t>
      </w: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avant la naissance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, se bloque et à la naissance il existe unstock </w:t>
      </w:r>
      <w:r w:rsidRPr="001A79AB">
        <w:rPr>
          <w:rFonts w:asciiTheme="majorBidi" w:hAnsiTheme="majorBidi" w:cstheme="majorBidi"/>
          <w:sz w:val="24"/>
          <w:szCs w:val="24"/>
          <w:lang w:eastAsia="fr-FR"/>
        </w:rPr>
        <w:t>d’ovogonies (</w:t>
      </w:r>
      <w:r w:rsidRPr="001A79AB">
        <w:rPr>
          <w:rFonts w:asciiTheme="majorBidi" w:hAnsiTheme="majorBidi" w:cstheme="majorBidi"/>
          <w:sz w:val="24"/>
          <w:szCs w:val="24"/>
        </w:rPr>
        <w:t xml:space="preserve">300 à </w:t>
      </w:r>
      <w:r w:rsidRPr="001A79AB">
        <w:rPr>
          <w:rStyle w:val="Accentuation"/>
          <w:rFonts w:asciiTheme="majorBidi" w:hAnsiTheme="majorBidi" w:cstheme="majorBidi"/>
          <w:i w:val="0"/>
          <w:iCs w:val="0"/>
          <w:sz w:val="24"/>
          <w:szCs w:val="24"/>
        </w:rPr>
        <w:t>400 000</w:t>
      </w:r>
      <w:r w:rsidRPr="001A79AB">
        <w:rPr>
          <w:rFonts w:asciiTheme="majorBidi" w:hAnsiTheme="majorBidi" w:cstheme="majorBidi"/>
          <w:sz w:val="24"/>
          <w:szCs w:val="24"/>
        </w:rPr>
        <w:t xml:space="preserve"> follicules primordiaux)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bloquées </w:t>
      </w: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en prophase de 1</w:t>
      </w:r>
      <w:r w:rsidRPr="00EE211C">
        <w:rPr>
          <w:rFonts w:asciiTheme="majorBidi" w:hAnsiTheme="majorBidi" w:cstheme="majorBidi"/>
          <w:b/>
          <w:bCs/>
          <w:sz w:val="24"/>
          <w:szCs w:val="24"/>
          <w:vertAlign w:val="superscript"/>
          <w:lang w:eastAsia="fr-FR"/>
        </w:rPr>
        <w:t>ère</w:t>
      </w: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 xml:space="preserve"> division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>. Ce blocage dure jusqu’à la puberté</w:t>
      </w:r>
      <w:r w:rsidR="00AE4EE4" w:rsidRPr="00EE211C">
        <w:rPr>
          <w:rFonts w:asciiTheme="majorBidi" w:hAnsiTheme="majorBidi" w:cstheme="majorBidi"/>
          <w:sz w:val="24"/>
          <w:szCs w:val="24"/>
          <w:lang w:eastAsia="fr-FR"/>
        </w:rPr>
        <w:t>(</w:t>
      </w:r>
      <w:r w:rsidR="00037349">
        <w:rPr>
          <w:rFonts w:asciiTheme="majorBidi" w:hAnsiTheme="majorBidi" w:cstheme="majorBidi"/>
          <w:sz w:val="24"/>
          <w:szCs w:val="24"/>
          <w:lang w:eastAsia="fr-FR"/>
        </w:rPr>
        <w:t>F</w:t>
      </w:r>
      <w:r w:rsidR="002F3581"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igure </w:t>
      </w:r>
      <w:r w:rsidR="003356D2">
        <w:rPr>
          <w:rFonts w:asciiTheme="majorBidi" w:hAnsiTheme="majorBidi" w:cstheme="majorBidi"/>
          <w:sz w:val="24"/>
          <w:szCs w:val="24"/>
          <w:lang w:eastAsia="fr-FR"/>
        </w:rPr>
        <w:t>11</w:t>
      </w:r>
      <w:r w:rsidR="002F3581" w:rsidRPr="00EE211C">
        <w:rPr>
          <w:rFonts w:asciiTheme="majorBidi" w:hAnsiTheme="majorBidi" w:cstheme="majorBidi"/>
          <w:sz w:val="24"/>
          <w:szCs w:val="24"/>
          <w:lang w:eastAsia="fr-FR"/>
        </w:rPr>
        <w:t>)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. </w:t>
      </w:r>
    </w:p>
    <w:p w:rsidR="000E5DD0" w:rsidRPr="00EE211C" w:rsidRDefault="000E5DD0" w:rsidP="00B37F52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sz w:val="24"/>
          <w:szCs w:val="24"/>
          <w:lang w:eastAsia="fr-FR"/>
        </w:rPr>
        <w:t>À partir de la puberté et lors de chaque cycle menstruel, la méiose redémarre, la 1</w:t>
      </w:r>
      <w:r w:rsidRPr="00EE211C">
        <w:rPr>
          <w:rFonts w:asciiTheme="majorBidi" w:hAnsiTheme="majorBidi" w:cstheme="majorBidi"/>
          <w:sz w:val="24"/>
          <w:szCs w:val="24"/>
          <w:vertAlign w:val="superscript"/>
          <w:lang w:eastAsia="fr-FR"/>
        </w:rPr>
        <w:t>ère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 division de maturation donne deux cellules de taille inégale</w:t>
      </w:r>
      <w:r w:rsidR="00037349">
        <w:rPr>
          <w:rFonts w:asciiTheme="majorBidi" w:hAnsiTheme="majorBidi" w:cstheme="majorBidi"/>
          <w:sz w:val="24"/>
          <w:szCs w:val="24"/>
          <w:lang w:eastAsia="fr-FR"/>
        </w:rPr>
        <w:t> :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 un </w:t>
      </w: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ovocyte II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 accompagné d’une petite cellule </w:t>
      </w: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(1</w:t>
      </w:r>
      <w:r w:rsidRPr="00EE211C">
        <w:rPr>
          <w:rFonts w:asciiTheme="majorBidi" w:hAnsiTheme="majorBidi" w:cstheme="majorBidi"/>
          <w:b/>
          <w:bCs/>
          <w:sz w:val="24"/>
          <w:szCs w:val="24"/>
          <w:vertAlign w:val="superscript"/>
          <w:lang w:eastAsia="fr-FR"/>
        </w:rPr>
        <w:t>er</w:t>
      </w: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 xml:space="preserve"> globule polaire)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. La deuxième division se bloque à nouveau et lors de l’ovulation (qui a lieunormalement le 14 </w:t>
      </w:r>
      <w:r w:rsidRPr="00EE211C">
        <w:rPr>
          <w:rFonts w:asciiTheme="majorBidi" w:hAnsiTheme="majorBidi" w:cstheme="majorBidi"/>
          <w:sz w:val="24"/>
          <w:szCs w:val="24"/>
          <w:vertAlign w:val="superscript"/>
          <w:lang w:eastAsia="fr-FR"/>
        </w:rPr>
        <w:t>ème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 jour du cycle menstruel) est émis un </w:t>
      </w: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ovocyte II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 bloqué en métaphase de2</w:t>
      </w:r>
      <w:r w:rsidRPr="00EE211C">
        <w:rPr>
          <w:rFonts w:asciiTheme="majorBidi" w:hAnsiTheme="majorBidi" w:cstheme="majorBidi"/>
          <w:sz w:val="24"/>
          <w:szCs w:val="24"/>
          <w:vertAlign w:val="superscript"/>
          <w:lang w:eastAsia="fr-FR"/>
        </w:rPr>
        <w:t>ème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 division accompagné du 1</w:t>
      </w:r>
      <w:r w:rsidRPr="00EE211C">
        <w:rPr>
          <w:rFonts w:asciiTheme="majorBidi" w:hAnsiTheme="majorBidi" w:cstheme="majorBidi"/>
          <w:sz w:val="24"/>
          <w:szCs w:val="24"/>
          <w:vertAlign w:val="superscript"/>
          <w:lang w:eastAsia="fr-FR"/>
        </w:rPr>
        <w:t>er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 globule polaire. La méiose féminine ne s’achèvera que si l’ovocyteémis est fécondé. </w:t>
      </w:r>
    </w:p>
    <w:p w:rsidR="000E5DD0" w:rsidRPr="00EE211C" w:rsidRDefault="000E5DD0" w:rsidP="00B37F52">
      <w:pPr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sz w:val="24"/>
          <w:szCs w:val="24"/>
          <w:lang w:eastAsia="fr-FR"/>
        </w:rPr>
        <w:lastRenderedPageBreak/>
        <w:t>En l’absence de fécondation, l’ovocyte II accompagné du 1</w:t>
      </w:r>
      <w:r w:rsidRPr="001A79AB">
        <w:rPr>
          <w:rFonts w:asciiTheme="majorBidi" w:hAnsiTheme="majorBidi" w:cstheme="majorBidi"/>
          <w:sz w:val="24"/>
          <w:szCs w:val="24"/>
          <w:vertAlign w:val="superscript"/>
          <w:lang w:eastAsia="fr-FR"/>
        </w:rPr>
        <w:t>er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 globule polairedégénèrent. </w:t>
      </w:r>
    </w:p>
    <w:p w:rsidR="00106D40" w:rsidRPr="003356D2" w:rsidRDefault="000E5DD0" w:rsidP="00B37F52">
      <w:pPr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sz w:val="24"/>
          <w:szCs w:val="24"/>
          <w:lang w:eastAsia="fr-FR"/>
        </w:rPr>
        <w:t>Si la fécondation a lieu, la 2</w:t>
      </w:r>
      <w:r w:rsidRPr="00EE211C">
        <w:rPr>
          <w:rFonts w:asciiTheme="majorBidi" w:hAnsiTheme="majorBidi" w:cstheme="majorBidi"/>
          <w:sz w:val="24"/>
          <w:szCs w:val="24"/>
          <w:vertAlign w:val="superscript"/>
          <w:lang w:eastAsia="fr-FR"/>
        </w:rPr>
        <w:t>ème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 division de maturation peut s’achever donnant ànouveau 2 cellules de taille inégale (</w:t>
      </w: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l’ovotide ou œuf fécondé ou zygote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 accompagné du 2</w:t>
      </w:r>
      <w:r w:rsidRPr="00EE211C">
        <w:rPr>
          <w:rFonts w:asciiTheme="majorBidi" w:hAnsiTheme="majorBidi" w:cstheme="majorBidi"/>
          <w:sz w:val="24"/>
          <w:szCs w:val="24"/>
          <w:vertAlign w:val="superscript"/>
          <w:lang w:eastAsia="fr-FR"/>
        </w:rPr>
        <w:t>ème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>globule polaire).</w:t>
      </w:r>
    </w:p>
    <w:p w:rsidR="00106D40" w:rsidRPr="00EE211C" w:rsidRDefault="00106D40" w:rsidP="00B37F52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4699599" cy="5188501"/>
            <wp:effectExtent l="38100" t="19050" r="24801" b="12149"/>
            <wp:docPr id="8" name="Image 1" descr="http://www.dematice.org/ressources/PCEM1/Histologie/P1_histo_004/Web/res/f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http://www.dematice.org/ressources/PCEM1/Histologie/P1_histo_004/Web/res/f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837" cy="518876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5DD0" w:rsidRDefault="002F3581" w:rsidP="00B37F52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 xml:space="preserve">Figure </w:t>
      </w:r>
      <w:r w:rsidR="00D85E79"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11</w:t>
      </w: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 xml:space="preserve"> : </w:t>
      </w:r>
      <w:r w:rsidR="00D85E79"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D</w:t>
      </w: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 xml:space="preserve">éroulement de l’ovogenèse </w:t>
      </w:r>
      <w:r w:rsidR="00D85E79"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 xml:space="preserve"> (</w:t>
      </w:r>
      <w:hyperlink r:id="rId11" w:history="1">
        <w:r w:rsidR="00373852" w:rsidRPr="004F038A">
          <w:rPr>
            <w:rStyle w:val="Lienhypertexte"/>
            <w:rFonts w:asciiTheme="majorBidi" w:hAnsiTheme="majorBidi" w:cstheme="majorBidi"/>
            <w:b/>
            <w:bCs/>
            <w:sz w:val="24"/>
            <w:szCs w:val="24"/>
            <w:lang w:eastAsia="fr-FR"/>
          </w:rPr>
          <w:t>http://www.dematice.org/ressources/PCEM1/Histologie/P1_histo_004/Web/co/activite1.html</w:t>
        </w:r>
      </w:hyperlink>
      <w:r w:rsidR="00D85E79"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)</w:t>
      </w:r>
    </w:p>
    <w:p w:rsidR="00373852" w:rsidRPr="00EE211C" w:rsidRDefault="00373852" w:rsidP="00B37F52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  <w:lang w:eastAsia="fr-FR"/>
        </w:rPr>
      </w:pPr>
    </w:p>
    <w:p w:rsidR="000E5DD0" w:rsidRPr="00EE211C" w:rsidRDefault="00037349" w:rsidP="00B37F52">
      <w:pPr>
        <w:autoSpaceDE w:val="0"/>
        <w:autoSpaceDN w:val="0"/>
        <w:adjustRightInd w:val="0"/>
        <w:spacing w:after="0"/>
        <w:ind w:firstLine="851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lang w:eastAsia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eastAsia="fr-FR"/>
        </w:rPr>
        <w:t>3</w:t>
      </w:r>
      <w:r w:rsidR="000E5DD0"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 xml:space="preserve">.2 </w:t>
      </w:r>
      <w:r w:rsidR="000E5DD0" w:rsidRPr="00EE211C">
        <w:rPr>
          <w:rFonts w:asciiTheme="majorBidi" w:hAnsiTheme="majorBidi" w:cstheme="majorBidi"/>
          <w:b/>
          <w:bCs/>
          <w:sz w:val="24"/>
          <w:szCs w:val="24"/>
          <w:u w:val="single"/>
          <w:lang w:eastAsia="fr-FR"/>
        </w:rPr>
        <w:t>Différences morphologiques</w:t>
      </w:r>
    </w:p>
    <w:p w:rsidR="000E5DD0" w:rsidRPr="00EE211C" w:rsidRDefault="000E5DD0" w:rsidP="00B37F52">
      <w:pPr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360"/>
        <w:jc w:val="both"/>
        <w:rPr>
          <w:rFonts w:asciiTheme="majorBidi" w:hAnsiTheme="majorBidi" w:cstheme="majorBidi"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sz w:val="24"/>
          <w:szCs w:val="24"/>
          <w:lang w:eastAsia="fr-FR"/>
        </w:rPr>
        <w:t>Au cours de la spermatogenèse les deux divisions sont égales donnant des cellules filles de mêmetaille et une spermatogonie engendre 4 spermatides. Ces spermatides subiront des modificationsexclusivement cytoplasmiques au cours de la spermiogenèse (notamment acquisition du flagelle)pour donner les spermatozoïdes matures de même taille</w:t>
      </w:r>
      <w:r w:rsidR="00AE4EE4"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 (figure </w:t>
      </w:r>
      <w:r w:rsidR="00E46324" w:rsidRPr="00EE211C">
        <w:rPr>
          <w:rFonts w:asciiTheme="majorBidi" w:hAnsiTheme="majorBidi" w:cstheme="majorBidi"/>
          <w:sz w:val="24"/>
          <w:szCs w:val="24"/>
          <w:lang w:eastAsia="fr-FR"/>
        </w:rPr>
        <w:t>12</w:t>
      </w:r>
      <w:r w:rsidR="00AE4EE4" w:rsidRPr="00EE211C">
        <w:rPr>
          <w:rFonts w:asciiTheme="majorBidi" w:hAnsiTheme="majorBidi" w:cstheme="majorBidi"/>
          <w:sz w:val="24"/>
          <w:szCs w:val="24"/>
          <w:lang w:eastAsia="fr-FR"/>
        </w:rPr>
        <w:t>)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>.</w:t>
      </w:r>
    </w:p>
    <w:p w:rsidR="000E5DD0" w:rsidRPr="00EE211C" w:rsidRDefault="000E5DD0" w:rsidP="00B37F52">
      <w:pPr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360"/>
        <w:jc w:val="both"/>
        <w:rPr>
          <w:rFonts w:asciiTheme="majorBidi" w:hAnsiTheme="majorBidi" w:cstheme="majorBidi"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Au cours de l’ovogenèse, les divisions sont inégales engendrant des cellules filles de tailledifférentes. Cette inégalité de taille est due à la </w:t>
      </w: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position excentrée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 du fuseau de division auniveau des ovocytes I et II.</w:t>
      </w:r>
    </w:p>
    <w:p w:rsidR="00E46324" w:rsidRPr="00EE211C" w:rsidRDefault="00E46324" w:rsidP="00B37F52">
      <w:pPr>
        <w:autoSpaceDE w:val="0"/>
        <w:autoSpaceDN w:val="0"/>
        <w:adjustRightInd w:val="0"/>
        <w:spacing w:after="0"/>
        <w:ind w:left="360"/>
        <w:jc w:val="both"/>
        <w:rPr>
          <w:rFonts w:asciiTheme="majorBidi" w:hAnsiTheme="majorBidi" w:cstheme="majorBidi"/>
          <w:sz w:val="24"/>
          <w:szCs w:val="24"/>
          <w:lang w:eastAsia="fr-FR"/>
        </w:rPr>
      </w:pPr>
    </w:p>
    <w:p w:rsidR="002D3439" w:rsidRPr="00EE211C" w:rsidRDefault="002D3439" w:rsidP="00B37F52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noProof/>
          <w:lang w:eastAsia="fr-FR"/>
        </w:rPr>
        <w:lastRenderedPageBreak/>
        <w:drawing>
          <wp:inline distT="0" distB="0" distL="0" distR="0">
            <wp:extent cx="4501192" cy="3599204"/>
            <wp:effectExtent l="19050" t="19050" r="13658" b="20296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32534" t="26934" r="31185" b="27198"/>
                    <a:stretch/>
                  </pic:blipFill>
                  <pic:spPr bwMode="auto">
                    <a:xfrm>
                      <a:off x="0" y="0"/>
                      <a:ext cx="4522321" cy="361609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3439" w:rsidRPr="00EE211C" w:rsidRDefault="002D3439" w:rsidP="00B37F52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 xml:space="preserve">Figure </w:t>
      </w:r>
      <w:r w:rsidR="00D5785E"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12</w:t>
      </w: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 xml:space="preserve"> : </w:t>
      </w:r>
      <w:r w:rsidR="00A00254"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D</w:t>
      </w: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 xml:space="preserve">ifférences morphologiques entre l’ovogenèse et la spermatogenèse </w:t>
      </w:r>
    </w:p>
    <w:p w:rsidR="000E5DD0" w:rsidRPr="00EE211C" w:rsidRDefault="000E5DD0" w:rsidP="00B37F52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eastAsia="fr-FR"/>
        </w:rPr>
      </w:pPr>
    </w:p>
    <w:p w:rsidR="000E5DD0" w:rsidRPr="00EE211C" w:rsidRDefault="000E5DD0" w:rsidP="00B37F52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  <w:u w:val="single"/>
          <w:lang w:eastAsia="fr-FR"/>
        </w:rPr>
      </w:pPr>
      <w:r w:rsidRPr="00EE211C">
        <w:rPr>
          <w:rFonts w:asciiTheme="majorBidi" w:hAnsiTheme="majorBidi" w:cstheme="majorBidi"/>
          <w:b/>
          <w:bCs/>
          <w:sz w:val="28"/>
          <w:szCs w:val="28"/>
          <w:u w:val="single"/>
          <w:lang w:eastAsia="fr-FR"/>
        </w:rPr>
        <w:t>Conséquences de la méiose normale</w:t>
      </w:r>
    </w:p>
    <w:p w:rsidR="000E5DD0" w:rsidRPr="00EE211C" w:rsidRDefault="00037349" w:rsidP="00B37F52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lang w:eastAsia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eastAsia="fr-FR"/>
        </w:rPr>
        <w:t xml:space="preserve">             4</w:t>
      </w:r>
      <w:r w:rsidR="000E5DD0"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 xml:space="preserve">.1 </w:t>
      </w:r>
      <w:r w:rsidR="000E5DD0" w:rsidRPr="00EE211C">
        <w:rPr>
          <w:rFonts w:asciiTheme="majorBidi" w:hAnsiTheme="majorBidi" w:cstheme="majorBidi"/>
          <w:b/>
          <w:bCs/>
          <w:sz w:val="24"/>
          <w:szCs w:val="24"/>
          <w:u w:val="single"/>
          <w:lang w:eastAsia="fr-FR"/>
        </w:rPr>
        <w:t>Réduction chromatique</w:t>
      </w:r>
    </w:p>
    <w:p w:rsidR="003356D2" w:rsidRDefault="000E5DD0" w:rsidP="0088172F">
      <w:pPr>
        <w:autoSpaceDE w:val="0"/>
        <w:autoSpaceDN w:val="0"/>
        <w:adjustRightInd w:val="0"/>
        <w:spacing w:after="0"/>
        <w:ind w:firstLine="567"/>
        <w:jc w:val="both"/>
        <w:rPr>
          <w:rFonts w:asciiTheme="majorBidi" w:hAnsiTheme="majorBidi" w:cstheme="majorBidi"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sz w:val="24"/>
          <w:szCs w:val="24"/>
          <w:lang w:eastAsia="fr-FR"/>
        </w:rPr>
        <w:t>La finalité de la méiose est de réduire de moitié le nombre de chromosomes au niveau des gamètes.</w:t>
      </w:r>
      <w:r w:rsidR="002D3439"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 L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>e nombre normal de 46 chromosomes sera rétabli lors de la fécondation entre deux gamètes normaux.</w:t>
      </w:r>
    </w:p>
    <w:p w:rsidR="000E5DD0" w:rsidRPr="00EE211C" w:rsidRDefault="00037349" w:rsidP="00B37F52">
      <w:pPr>
        <w:autoSpaceDE w:val="0"/>
        <w:autoSpaceDN w:val="0"/>
        <w:adjustRightInd w:val="0"/>
        <w:spacing w:after="0"/>
        <w:ind w:firstLine="567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lang w:eastAsia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eastAsia="fr-FR"/>
        </w:rPr>
        <w:t>4</w:t>
      </w:r>
      <w:r w:rsidR="000E5DD0"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 xml:space="preserve">. 2 </w:t>
      </w:r>
      <w:r w:rsidR="000E5DD0" w:rsidRPr="00EE211C">
        <w:rPr>
          <w:rFonts w:asciiTheme="majorBidi" w:hAnsiTheme="majorBidi" w:cstheme="majorBidi"/>
          <w:b/>
          <w:bCs/>
          <w:sz w:val="24"/>
          <w:szCs w:val="24"/>
          <w:u w:val="single"/>
          <w:lang w:eastAsia="fr-FR"/>
        </w:rPr>
        <w:t>Brassage génique</w:t>
      </w:r>
    </w:p>
    <w:p w:rsidR="000E5DD0" w:rsidRPr="00EE211C" w:rsidRDefault="000E5DD0" w:rsidP="00B37F52">
      <w:pPr>
        <w:autoSpaceDE w:val="0"/>
        <w:autoSpaceDN w:val="0"/>
        <w:adjustRightInd w:val="0"/>
        <w:spacing w:after="0"/>
        <w:ind w:firstLine="567"/>
        <w:jc w:val="both"/>
        <w:rPr>
          <w:rFonts w:asciiTheme="majorBidi" w:hAnsiTheme="majorBidi" w:cstheme="majorBidi"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sz w:val="24"/>
          <w:szCs w:val="24"/>
          <w:lang w:eastAsia="fr-FR"/>
        </w:rPr>
        <w:t>La méiose est responsable d’un brassage génique important, ce qui explique l’existence chez les individus de traits hérités des parents et des aïeuls (ascendants).</w:t>
      </w:r>
    </w:p>
    <w:p w:rsidR="000E5DD0" w:rsidRPr="00EE211C" w:rsidRDefault="000E5DD0" w:rsidP="00B37F52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360"/>
        <w:jc w:val="both"/>
        <w:rPr>
          <w:rFonts w:asciiTheme="majorBidi" w:hAnsiTheme="majorBidi" w:cstheme="majorBidi"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sz w:val="24"/>
          <w:szCs w:val="24"/>
          <w:lang w:eastAsia="fr-FR"/>
        </w:rPr>
        <w:t>Le brassage génique est lié à la ségrégation au hasard des chromosomes homologues dans les cytes II</w:t>
      </w:r>
      <w:r w:rsidR="0088172F">
        <w:rPr>
          <w:rFonts w:asciiTheme="majorBidi" w:hAnsiTheme="majorBidi" w:cstheme="majorBidi"/>
          <w:sz w:val="24"/>
          <w:szCs w:val="24"/>
          <w:lang w:eastAsia="fr-FR"/>
        </w:rPr>
        <w:t>.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 De même, la ségrégation des chromatides des chromosomes répliqués se fait au hasard lors de la 2</w:t>
      </w:r>
      <w:r w:rsidRPr="00502A66">
        <w:rPr>
          <w:rFonts w:asciiTheme="majorBidi" w:hAnsiTheme="majorBidi" w:cstheme="majorBidi"/>
          <w:sz w:val="24"/>
          <w:szCs w:val="24"/>
          <w:vertAlign w:val="superscript"/>
          <w:lang w:eastAsia="fr-FR"/>
        </w:rPr>
        <w:t>ème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 division de maturation </w:t>
      </w:r>
      <w:r w:rsidR="00246B96" w:rsidRPr="00EE211C">
        <w:rPr>
          <w:rFonts w:asciiTheme="majorBidi" w:hAnsiTheme="majorBidi" w:cstheme="majorBidi"/>
          <w:sz w:val="24"/>
          <w:szCs w:val="24"/>
          <w:lang w:eastAsia="fr-FR"/>
        </w:rPr>
        <w:t>(F</w:t>
      </w:r>
      <w:r w:rsidR="00FE7D94"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igure </w:t>
      </w:r>
      <w:r w:rsidR="00E46324" w:rsidRPr="00EE211C">
        <w:rPr>
          <w:rFonts w:asciiTheme="majorBidi" w:hAnsiTheme="majorBidi" w:cstheme="majorBidi"/>
          <w:sz w:val="24"/>
          <w:szCs w:val="24"/>
          <w:lang w:eastAsia="fr-FR"/>
        </w:rPr>
        <w:t>13</w:t>
      </w:r>
      <w:r w:rsidR="00FE7D94" w:rsidRPr="00EE211C">
        <w:rPr>
          <w:rFonts w:asciiTheme="majorBidi" w:hAnsiTheme="majorBidi" w:cstheme="majorBidi"/>
          <w:sz w:val="24"/>
          <w:szCs w:val="24"/>
          <w:lang w:eastAsia="fr-FR"/>
        </w:rPr>
        <w:t>)</w:t>
      </w:r>
    </w:p>
    <w:p w:rsidR="00CD0C26" w:rsidRDefault="000E5DD0" w:rsidP="00B37F52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360"/>
        <w:jc w:val="both"/>
        <w:rPr>
          <w:rFonts w:asciiTheme="majorBidi" w:hAnsiTheme="majorBidi" w:cstheme="majorBidi"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sz w:val="24"/>
          <w:szCs w:val="24"/>
          <w:lang w:eastAsia="fr-FR"/>
        </w:rPr>
        <w:t>Enfin le brassage génique est encore amplifié par l’existence d’un phénomène physiologique en prophase de 1</w:t>
      </w:r>
      <w:r w:rsidRPr="00EE211C">
        <w:rPr>
          <w:rFonts w:asciiTheme="majorBidi" w:hAnsiTheme="majorBidi" w:cstheme="majorBidi"/>
          <w:sz w:val="24"/>
          <w:szCs w:val="24"/>
          <w:vertAlign w:val="superscript"/>
          <w:lang w:eastAsia="fr-FR"/>
        </w:rPr>
        <w:t>ère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 xml:space="preserve"> division,lors de l’appariement des chromosomes, correspondant au phénomène de chiasmas ou « crossing over » responsable de </w:t>
      </w: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recombinaisons</w:t>
      </w:r>
      <w:r w:rsidR="00FE7D94"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 xml:space="preserve"> (Figure </w:t>
      </w:r>
      <w:r w:rsidR="00A53B5F"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14</w:t>
      </w:r>
      <w:r w:rsidR="00FE7D94"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)</w:t>
      </w:r>
      <w:r w:rsidRPr="00EE211C">
        <w:rPr>
          <w:rFonts w:asciiTheme="majorBidi" w:hAnsiTheme="majorBidi" w:cstheme="majorBidi"/>
          <w:sz w:val="24"/>
          <w:szCs w:val="24"/>
          <w:lang w:eastAsia="fr-FR"/>
        </w:rPr>
        <w:t>.</w:t>
      </w:r>
    </w:p>
    <w:p w:rsidR="003356D2" w:rsidRPr="00EE211C" w:rsidRDefault="003356D2" w:rsidP="00B37F52">
      <w:pPr>
        <w:pStyle w:val="Paragraphedeliste"/>
        <w:autoSpaceDE w:val="0"/>
        <w:autoSpaceDN w:val="0"/>
        <w:adjustRightInd w:val="0"/>
        <w:spacing w:after="0"/>
        <w:ind w:left="360"/>
        <w:jc w:val="both"/>
        <w:rPr>
          <w:rFonts w:asciiTheme="majorBidi" w:hAnsiTheme="majorBidi" w:cstheme="majorBidi"/>
          <w:sz w:val="24"/>
          <w:szCs w:val="24"/>
          <w:lang w:eastAsia="fr-FR"/>
        </w:rPr>
      </w:pPr>
    </w:p>
    <w:p w:rsidR="00CD0C26" w:rsidRPr="00EE211C" w:rsidRDefault="00CD0C26" w:rsidP="00B37F52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noProof/>
          <w:lang w:eastAsia="fr-FR"/>
        </w:rPr>
        <w:lastRenderedPageBreak/>
        <w:drawing>
          <wp:inline distT="0" distB="0" distL="0" distR="0">
            <wp:extent cx="4285531" cy="3310702"/>
            <wp:effectExtent l="19050" t="19050" r="19769" b="23048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49173" t="20897" r="8396" b="20797"/>
                    <a:stretch/>
                  </pic:blipFill>
                  <pic:spPr bwMode="auto">
                    <a:xfrm>
                      <a:off x="0" y="0"/>
                      <a:ext cx="4306154" cy="332663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0C26" w:rsidRPr="00EE211C" w:rsidRDefault="00CD0C26" w:rsidP="00B37F52">
      <w:pPr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</w:rPr>
      </w:pP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Figure</w:t>
      </w:r>
      <w:r w:rsidR="00893F0E"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13</w:t>
      </w: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 xml:space="preserve"> : </w:t>
      </w:r>
      <w:r w:rsidR="00D5785E"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L</w:t>
      </w: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’</w:t>
      </w:r>
      <w:r w:rsidR="0088172F"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assortiment</w:t>
      </w: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 xml:space="preserve"> indépendant des chromosomes (</w:t>
      </w:r>
      <w:r w:rsidRPr="00EE211C">
        <w:rPr>
          <w:rFonts w:asciiTheme="majorBidi" w:hAnsiTheme="majorBidi" w:cstheme="majorBidi"/>
          <w:b/>
          <w:bCs/>
        </w:rPr>
        <w:t>Campbell</w:t>
      </w:r>
      <w:r w:rsidR="00893F0E" w:rsidRPr="00EE211C">
        <w:rPr>
          <w:rFonts w:asciiTheme="majorBidi" w:hAnsiTheme="majorBidi" w:cstheme="majorBidi"/>
          <w:b/>
          <w:bCs/>
        </w:rPr>
        <w:t>, 2004</w:t>
      </w:r>
      <w:r w:rsidRPr="00EE211C">
        <w:rPr>
          <w:rFonts w:asciiTheme="majorBidi" w:hAnsiTheme="majorBidi" w:cstheme="majorBidi"/>
          <w:b/>
          <w:bCs/>
          <w:sz w:val="24"/>
          <w:szCs w:val="24"/>
        </w:rPr>
        <w:t>)</w:t>
      </w:r>
    </w:p>
    <w:p w:rsidR="00CD0C26" w:rsidRPr="00EE211C" w:rsidRDefault="00D06949" w:rsidP="00B37F52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noProof/>
          <w:lang w:eastAsia="fr-FR"/>
        </w:rPr>
        <w:drawing>
          <wp:inline distT="0" distB="0" distL="0" distR="0">
            <wp:extent cx="2807192" cy="3940475"/>
            <wp:effectExtent l="19050" t="19050" r="12208" b="219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60419" t="18934" r="12594" b="23464"/>
                    <a:stretch/>
                  </pic:blipFill>
                  <pic:spPr bwMode="auto">
                    <a:xfrm>
                      <a:off x="0" y="0"/>
                      <a:ext cx="2830839" cy="397366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0C26" w:rsidRPr="00EE211C" w:rsidRDefault="00D06949" w:rsidP="00B37F52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  <w:lang w:eastAsia="fr-FR"/>
        </w:rPr>
      </w:pP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 xml:space="preserve">Figure </w:t>
      </w:r>
      <w:r w:rsidR="00903D9F"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14</w:t>
      </w: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 xml:space="preserve"> : </w:t>
      </w:r>
      <w:r w:rsidR="00893F0E"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L</w:t>
      </w: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’enjambement (Campbell</w:t>
      </w:r>
      <w:r w:rsidR="00893F0E"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, 2004</w:t>
      </w:r>
      <w:r w:rsidRPr="00EE211C">
        <w:rPr>
          <w:rFonts w:asciiTheme="majorBidi" w:hAnsiTheme="majorBidi" w:cstheme="majorBidi"/>
          <w:b/>
          <w:bCs/>
          <w:sz w:val="24"/>
          <w:szCs w:val="24"/>
          <w:lang w:eastAsia="fr-FR"/>
        </w:rPr>
        <w:t>)</w:t>
      </w:r>
    </w:p>
    <w:p w:rsidR="008C47E2" w:rsidRPr="00EE211C" w:rsidRDefault="008C47E2" w:rsidP="00B37F52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eastAsia="fr-FR"/>
        </w:rPr>
      </w:pPr>
    </w:p>
    <w:p w:rsidR="000E5DD0" w:rsidRPr="00EE211C" w:rsidRDefault="000E5DD0" w:rsidP="00B37F52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eastAsia="fr-FR"/>
        </w:rPr>
      </w:pPr>
    </w:p>
    <w:p w:rsidR="00470F11" w:rsidRPr="005D7A6D" w:rsidRDefault="00470F11" w:rsidP="00B37F52">
      <w:pPr>
        <w:tabs>
          <w:tab w:val="left" w:pos="3550"/>
        </w:tabs>
        <w:rPr>
          <w:rFonts w:asciiTheme="majorBidi" w:hAnsiTheme="majorBidi" w:cstheme="majorBidi"/>
        </w:rPr>
      </w:pPr>
    </w:p>
    <w:sectPr w:rsidR="00470F11" w:rsidRPr="005D7A6D" w:rsidSect="001A79AB">
      <w:headerReference w:type="default" r:id="rId15"/>
      <w:footerReference w:type="default" r:id="rId16"/>
      <w:pgSz w:w="11906" w:h="16838"/>
      <w:pgMar w:top="1440" w:right="1080" w:bottom="1440" w:left="108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2179" w:rsidRDefault="00482179">
      <w:pPr>
        <w:spacing w:after="0" w:line="240" w:lineRule="auto"/>
      </w:pPr>
      <w:r>
        <w:separator/>
      </w:r>
    </w:p>
  </w:endnote>
  <w:endnote w:type="continuationSeparator" w:id="1">
    <w:p w:rsidR="00482179" w:rsidRDefault="00482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38192197"/>
      <w:docPartObj>
        <w:docPartGallery w:val="Page Numbers (Bottom of Page)"/>
        <w:docPartUnique/>
      </w:docPartObj>
    </w:sdtPr>
    <w:sdtContent>
      <w:p w:rsidR="00016570" w:rsidRDefault="002F51EA">
        <w:pPr>
          <w:pStyle w:val="Pieddepage"/>
          <w:jc w:val="center"/>
        </w:pPr>
        <w:r>
          <w:fldChar w:fldCharType="begin"/>
        </w:r>
        <w:r w:rsidR="00016570">
          <w:instrText>PAGE   \* MERGEFORMAT</w:instrText>
        </w:r>
        <w:r>
          <w:fldChar w:fldCharType="separate"/>
        </w:r>
        <w:r w:rsidR="000911A2">
          <w:rPr>
            <w:noProof/>
          </w:rPr>
          <w:t>7</w:t>
        </w:r>
        <w:r>
          <w:fldChar w:fldCharType="end"/>
        </w:r>
      </w:p>
    </w:sdtContent>
  </w:sdt>
  <w:p w:rsidR="00B37F52" w:rsidRDefault="00B37F52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2179" w:rsidRDefault="00482179">
      <w:pPr>
        <w:spacing w:after="0" w:line="240" w:lineRule="auto"/>
      </w:pPr>
      <w:r>
        <w:separator/>
      </w:r>
    </w:p>
  </w:footnote>
  <w:footnote w:type="continuationSeparator" w:id="1">
    <w:p w:rsidR="00482179" w:rsidRDefault="004821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eastAsia="Times New Roman" w:hAnsi="Cambria" w:cs="Times New Roman"/>
        <w:lang/>
      </w:rPr>
      <w:alias w:val="Titre"/>
      <w:id w:val="77738743"/>
      <w:placeholder>
        <w:docPart w:val="B9F9B96E22FC49EBBF7929B77AAFE81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429F2" w:rsidRPr="00573F1F" w:rsidRDefault="000911A2" w:rsidP="008E3A1A">
        <w:pPr>
          <w:pStyle w:val="En-tte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color w:val="002060"/>
            <w:sz w:val="24"/>
            <w:szCs w:val="24"/>
          </w:rPr>
        </w:pPr>
        <w:r>
          <w:rPr>
            <w:rFonts w:ascii="Cambria" w:eastAsia="Times New Roman" w:hAnsi="Cambria" w:cs="Times New Roman"/>
            <w:lang/>
          </w:rPr>
          <w:t>Dr REZGOUN-CHELLAT Dj UFMC1           Chapitre 2 : Mécanique chromosomique normale  2019-2020</w:t>
        </w:r>
      </w:p>
    </w:sdtContent>
  </w:sdt>
  <w:p w:rsidR="006429F2" w:rsidRPr="0077450A" w:rsidRDefault="006429F2">
    <w:pPr>
      <w:pStyle w:val="En-tte"/>
      <w:rPr>
        <w:color w:val="00206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8038C"/>
    <w:multiLevelType w:val="hybridMultilevel"/>
    <w:tmpl w:val="7BB2ED7C"/>
    <w:lvl w:ilvl="0" w:tplc="4E8269E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bCs w:val="0"/>
        <w:sz w:val="28"/>
        <w:szCs w:val="36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45371A"/>
    <w:multiLevelType w:val="hybridMultilevel"/>
    <w:tmpl w:val="768A2944"/>
    <w:lvl w:ilvl="0" w:tplc="7122C6D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CC0A19"/>
    <w:multiLevelType w:val="hybridMultilevel"/>
    <w:tmpl w:val="E3969938"/>
    <w:lvl w:ilvl="0" w:tplc="5DC003C8">
      <w:start w:val="1"/>
      <w:numFmt w:val="upperRoman"/>
      <w:lvlText w:val="%1-"/>
      <w:lvlJc w:val="left"/>
      <w:pPr>
        <w:ind w:left="1080" w:hanging="720"/>
      </w:pPr>
      <w:rPr>
        <w:rFonts w:asciiTheme="majorBidi" w:hAnsiTheme="majorBidi" w:cstheme="majorBidi" w:hint="default"/>
        <w:b/>
        <w:sz w:val="28"/>
        <w:szCs w:val="3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C668D0"/>
    <w:multiLevelType w:val="hybridMultilevel"/>
    <w:tmpl w:val="33FE0E3E"/>
    <w:lvl w:ilvl="0" w:tplc="94BC91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7A2075"/>
    <w:multiLevelType w:val="hybridMultilevel"/>
    <w:tmpl w:val="26C6DD66"/>
    <w:lvl w:ilvl="0" w:tplc="D1FA1EAC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3A7122"/>
    <w:multiLevelType w:val="hybridMultilevel"/>
    <w:tmpl w:val="7758E20C"/>
    <w:lvl w:ilvl="0" w:tplc="0FA0ECBC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0533FB"/>
    <w:multiLevelType w:val="hybridMultilevel"/>
    <w:tmpl w:val="D592D67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647A53"/>
    <w:multiLevelType w:val="hybridMultilevel"/>
    <w:tmpl w:val="A300E928"/>
    <w:lvl w:ilvl="0" w:tplc="94CE31B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E37063"/>
    <w:multiLevelType w:val="hybridMultilevel"/>
    <w:tmpl w:val="962CC1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141A03"/>
    <w:multiLevelType w:val="hybridMultilevel"/>
    <w:tmpl w:val="457860D6"/>
    <w:lvl w:ilvl="0" w:tplc="FD7E6BA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083147"/>
    <w:multiLevelType w:val="hybridMultilevel"/>
    <w:tmpl w:val="D6447564"/>
    <w:lvl w:ilvl="0" w:tplc="12DE50D8">
      <w:start w:val="1"/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63C252ED"/>
    <w:multiLevelType w:val="hybridMultilevel"/>
    <w:tmpl w:val="EA2C5E08"/>
    <w:lvl w:ilvl="0" w:tplc="BFDA9F7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685733"/>
    <w:multiLevelType w:val="hybridMultilevel"/>
    <w:tmpl w:val="F192F984"/>
    <w:lvl w:ilvl="0" w:tplc="FD7E6BA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9"/>
  </w:num>
  <w:num w:numId="5">
    <w:abstractNumId w:val="5"/>
  </w:num>
  <w:num w:numId="6">
    <w:abstractNumId w:val="1"/>
  </w:num>
  <w:num w:numId="7">
    <w:abstractNumId w:val="10"/>
  </w:num>
  <w:num w:numId="8">
    <w:abstractNumId w:val="6"/>
  </w:num>
  <w:num w:numId="9">
    <w:abstractNumId w:val="8"/>
  </w:num>
  <w:num w:numId="10">
    <w:abstractNumId w:val="0"/>
  </w:num>
  <w:num w:numId="11">
    <w:abstractNumId w:val="11"/>
  </w:num>
  <w:num w:numId="12">
    <w:abstractNumId w:val="3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5DD0"/>
    <w:rsid w:val="00016570"/>
    <w:rsid w:val="00037349"/>
    <w:rsid w:val="00045665"/>
    <w:rsid w:val="000655FD"/>
    <w:rsid w:val="0008471B"/>
    <w:rsid w:val="000911A2"/>
    <w:rsid w:val="000A4A89"/>
    <w:rsid w:val="000B2696"/>
    <w:rsid w:val="000D2013"/>
    <w:rsid w:val="000E4FD1"/>
    <w:rsid w:val="000E5DD0"/>
    <w:rsid w:val="00106D40"/>
    <w:rsid w:val="00110D1D"/>
    <w:rsid w:val="0016565A"/>
    <w:rsid w:val="00170745"/>
    <w:rsid w:val="001A79AB"/>
    <w:rsid w:val="002018EB"/>
    <w:rsid w:val="00203209"/>
    <w:rsid w:val="0023017A"/>
    <w:rsid w:val="00246B96"/>
    <w:rsid w:val="002610C8"/>
    <w:rsid w:val="002701D2"/>
    <w:rsid w:val="002A649F"/>
    <w:rsid w:val="002C07C2"/>
    <w:rsid w:val="002D3439"/>
    <w:rsid w:val="002F3581"/>
    <w:rsid w:val="002F51EA"/>
    <w:rsid w:val="003356D2"/>
    <w:rsid w:val="0034568B"/>
    <w:rsid w:val="00373852"/>
    <w:rsid w:val="003A7713"/>
    <w:rsid w:val="003D6CB3"/>
    <w:rsid w:val="0045126B"/>
    <w:rsid w:val="00470F11"/>
    <w:rsid w:val="00482179"/>
    <w:rsid w:val="004C3248"/>
    <w:rsid w:val="004E0A64"/>
    <w:rsid w:val="00502A66"/>
    <w:rsid w:val="00526204"/>
    <w:rsid w:val="00526C61"/>
    <w:rsid w:val="00527E41"/>
    <w:rsid w:val="00547A5F"/>
    <w:rsid w:val="00551549"/>
    <w:rsid w:val="00563CD2"/>
    <w:rsid w:val="00572508"/>
    <w:rsid w:val="00573F1F"/>
    <w:rsid w:val="00574789"/>
    <w:rsid w:val="005B4A75"/>
    <w:rsid w:val="005C1B1B"/>
    <w:rsid w:val="005C4396"/>
    <w:rsid w:val="005D7A6D"/>
    <w:rsid w:val="005F5ACD"/>
    <w:rsid w:val="006013A4"/>
    <w:rsid w:val="00611E53"/>
    <w:rsid w:val="00632A2E"/>
    <w:rsid w:val="006429F2"/>
    <w:rsid w:val="00651540"/>
    <w:rsid w:val="007352F7"/>
    <w:rsid w:val="00735FBD"/>
    <w:rsid w:val="0077450A"/>
    <w:rsid w:val="007A1692"/>
    <w:rsid w:val="007A78DD"/>
    <w:rsid w:val="007C66BD"/>
    <w:rsid w:val="007D63A8"/>
    <w:rsid w:val="007F53C4"/>
    <w:rsid w:val="008045A4"/>
    <w:rsid w:val="008075BF"/>
    <w:rsid w:val="00821A14"/>
    <w:rsid w:val="00836768"/>
    <w:rsid w:val="008467AC"/>
    <w:rsid w:val="00865F0D"/>
    <w:rsid w:val="00870E0B"/>
    <w:rsid w:val="0088172F"/>
    <w:rsid w:val="0088420F"/>
    <w:rsid w:val="00893F0E"/>
    <w:rsid w:val="008C2B9D"/>
    <w:rsid w:val="008C47E2"/>
    <w:rsid w:val="008E3A1A"/>
    <w:rsid w:val="00903D9F"/>
    <w:rsid w:val="009B5B69"/>
    <w:rsid w:val="009F6153"/>
    <w:rsid w:val="00A00254"/>
    <w:rsid w:val="00A13B8E"/>
    <w:rsid w:val="00A24BB6"/>
    <w:rsid w:val="00A30FA7"/>
    <w:rsid w:val="00A53B5F"/>
    <w:rsid w:val="00A577D2"/>
    <w:rsid w:val="00A72A14"/>
    <w:rsid w:val="00A764EF"/>
    <w:rsid w:val="00AA29B7"/>
    <w:rsid w:val="00AD0DD8"/>
    <w:rsid w:val="00AD35F5"/>
    <w:rsid w:val="00AE4EE4"/>
    <w:rsid w:val="00AF123F"/>
    <w:rsid w:val="00B14E7E"/>
    <w:rsid w:val="00B37F52"/>
    <w:rsid w:val="00B439F1"/>
    <w:rsid w:val="00BC2CCE"/>
    <w:rsid w:val="00BE2538"/>
    <w:rsid w:val="00C402D0"/>
    <w:rsid w:val="00C43829"/>
    <w:rsid w:val="00C51284"/>
    <w:rsid w:val="00C61ECD"/>
    <w:rsid w:val="00C97CAE"/>
    <w:rsid w:val="00CB39B3"/>
    <w:rsid w:val="00CD0C26"/>
    <w:rsid w:val="00CE06DA"/>
    <w:rsid w:val="00D06949"/>
    <w:rsid w:val="00D20523"/>
    <w:rsid w:val="00D5785E"/>
    <w:rsid w:val="00D63D4A"/>
    <w:rsid w:val="00D85E79"/>
    <w:rsid w:val="00DB3835"/>
    <w:rsid w:val="00DC51E4"/>
    <w:rsid w:val="00E46324"/>
    <w:rsid w:val="00E757B6"/>
    <w:rsid w:val="00ED4859"/>
    <w:rsid w:val="00EE211C"/>
    <w:rsid w:val="00EF1DCC"/>
    <w:rsid w:val="00F24E6D"/>
    <w:rsid w:val="00F3174C"/>
    <w:rsid w:val="00FE7D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DD0"/>
    <w:rPr>
      <w:rFonts w:ascii="Calibri" w:eastAsia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0E5DD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E5DD0"/>
    <w:rPr>
      <w:rFonts w:ascii="Calibri" w:eastAsia="Calibri" w:hAnsi="Calibri" w:cs="Arial"/>
    </w:rPr>
  </w:style>
  <w:style w:type="character" w:styleId="Accentuation">
    <w:name w:val="Emphasis"/>
    <w:basedOn w:val="Policepardfaut"/>
    <w:uiPriority w:val="20"/>
    <w:qFormat/>
    <w:rsid w:val="000E5DD0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E5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5DD0"/>
    <w:rPr>
      <w:rFonts w:ascii="Tahoma" w:eastAsia="Calibri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E06D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D0D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0DD8"/>
    <w:rPr>
      <w:rFonts w:ascii="Calibri" w:eastAsia="Calibri" w:hAnsi="Calibri" w:cs="Arial"/>
    </w:rPr>
  </w:style>
  <w:style w:type="table" w:styleId="Grilledutableau">
    <w:name w:val="Table Grid"/>
    <w:basedOn w:val="TableauNormal"/>
    <w:uiPriority w:val="59"/>
    <w:rsid w:val="00C61E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D0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37385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7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ematice.org/ressources/PCEM1/Histologie/P1_histo_004/Web/co/activite1.htm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9F9B96E22FC49EBBF7929B77AAFE8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584A0E8-0EC2-4E11-B481-63BCC4CF58F1}"/>
      </w:docPartPr>
      <w:docPartBody>
        <w:p w:rsidR="005E7601" w:rsidRDefault="00554C23" w:rsidP="00554C23">
          <w:pPr>
            <w:pStyle w:val="B9F9B96E22FC49EBBF7929B77AAFE81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554C23"/>
    <w:rsid w:val="00005BC9"/>
    <w:rsid w:val="0015216F"/>
    <w:rsid w:val="001941CB"/>
    <w:rsid w:val="00215EB0"/>
    <w:rsid w:val="0035587A"/>
    <w:rsid w:val="003902C3"/>
    <w:rsid w:val="003C19C8"/>
    <w:rsid w:val="004A7003"/>
    <w:rsid w:val="00554C23"/>
    <w:rsid w:val="005E7601"/>
    <w:rsid w:val="006366E2"/>
    <w:rsid w:val="0064596F"/>
    <w:rsid w:val="00706600"/>
    <w:rsid w:val="00706664"/>
    <w:rsid w:val="00754B58"/>
    <w:rsid w:val="009B7D3C"/>
    <w:rsid w:val="00A258D0"/>
    <w:rsid w:val="00AB5D4F"/>
    <w:rsid w:val="00BA31C5"/>
    <w:rsid w:val="00C05BC4"/>
    <w:rsid w:val="00D456F3"/>
    <w:rsid w:val="00E23E38"/>
    <w:rsid w:val="00F72C35"/>
    <w:rsid w:val="00F8384D"/>
    <w:rsid w:val="00FF25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60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9F9B96E22FC49EBBF7929B77AAFE81B">
    <w:name w:val="B9F9B96E22FC49EBBF7929B77AAFE81B"/>
    <w:rsid w:val="00554C2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C367F6-3372-435D-A12B-E09AA0357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1340</Words>
  <Characters>7375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Chapitre 2 :                                                                             Mécanique chromosomique normale</vt:lpstr>
    </vt:vector>
  </TitlesOfParts>
  <Company>Hewlett-Packard</Company>
  <LinksUpToDate>false</LinksUpToDate>
  <CharactersWithSpaces>8698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 REZGOUN-CHELLAT Dj UFMC1           Chapitre 2 : Mécanique chromosomique normale  2019-2020</dc:title>
  <dc:creator>DJALILA</dc:creator>
  <cp:lastModifiedBy>fnac</cp:lastModifiedBy>
  <cp:revision>2</cp:revision>
  <cp:lastPrinted>2014-06-10T21:47:00Z</cp:lastPrinted>
  <dcterms:created xsi:type="dcterms:W3CDTF">2020-03-12T21:38:00Z</dcterms:created>
  <dcterms:modified xsi:type="dcterms:W3CDTF">2020-03-12T21:38:00Z</dcterms:modified>
</cp:coreProperties>
</file>