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30A1" w:rsidRDefault="007830A1">
      <w:pPr>
        <w:spacing w:after="0" w:line="259" w:lineRule="auto"/>
        <w:ind w:left="-600" w:right="-286" w:firstLine="0"/>
        <w:jc w:val="left"/>
      </w:pPr>
    </w:p>
    <w:p w:rsidR="007830A1" w:rsidRDefault="004545B1">
      <w:pPr>
        <w:pStyle w:val="Titre1"/>
        <w:ind w:right="605"/>
      </w:pPr>
      <w:r>
        <w:t xml:space="preserve"> Maintenances des Equipements </w:t>
      </w:r>
    </w:p>
    <w:p w:rsidR="007830A1" w:rsidRDefault="004545B1">
      <w:pPr>
        <w:spacing w:after="0" w:line="259" w:lineRule="auto"/>
        <w:ind w:left="0" w:right="239" w:firstLine="0"/>
        <w:jc w:val="center"/>
      </w:pPr>
      <w:r>
        <w:rPr>
          <w:b/>
          <w:sz w:val="28"/>
        </w:rPr>
        <w:t xml:space="preserve"> </w:t>
      </w:r>
    </w:p>
    <w:p w:rsidR="007830A1" w:rsidRDefault="004545B1">
      <w:pPr>
        <w:spacing w:after="0" w:line="259" w:lineRule="auto"/>
        <w:ind w:left="0" w:right="0" w:firstLine="0"/>
        <w:jc w:val="left"/>
      </w:pPr>
      <w:r>
        <w:rPr>
          <w:b/>
          <w:sz w:val="28"/>
        </w:rPr>
        <w:t xml:space="preserve"> </w:t>
      </w:r>
    </w:p>
    <w:p w:rsidR="007830A1" w:rsidRDefault="007830A1">
      <w:pPr>
        <w:spacing w:after="0" w:line="259" w:lineRule="auto"/>
        <w:ind w:left="540" w:right="0" w:firstLine="0"/>
        <w:jc w:val="left"/>
      </w:pPr>
    </w:p>
    <w:p w:rsidR="007830A1" w:rsidRDefault="007830A1">
      <w:pPr>
        <w:spacing w:after="0" w:line="259" w:lineRule="auto"/>
        <w:ind w:left="900" w:right="0" w:firstLine="0"/>
        <w:jc w:val="left"/>
      </w:pPr>
    </w:p>
    <w:p w:rsidR="007830A1" w:rsidRDefault="004545B1">
      <w:pPr>
        <w:spacing w:after="91" w:line="259" w:lineRule="auto"/>
        <w:ind w:left="900" w:right="0" w:firstLine="0"/>
        <w:jc w:val="left"/>
      </w:pPr>
      <w:r>
        <w:t xml:space="preserve"> </w:t>
      </w:r>
    </w:p>
    <w:p w:rsidR="007830A1" w:rsidRDefault="004545B1">
      <w:pPr>
        <w:spacing w:after="134" w:line="259" w:lineRule="auto"/>
        <w:ind w:left="192" w:right="0" w:firstLine="0"/>
        <w:jc w:val="left"/>
      </w:pPr>
      <w:r>
        <w:rPr>
          <w:b/>
          <w:i/>
          <w:sz w:val="36"/>
        </w:rPr>
        <w:t xml:space="preserve">6- Les indicateurs de Maintenance  </w:t>
      </w:r>
    </w:p>
    <w:p w:rsidR="007830A1" w:rsidRDefault="004545B1">
      <w:pPr>
        <w:pStyle w:val="Titre2"/>
        <w:spacing w:after="57" w:line="259" w:lineRule="auto"/>
        <w:ind w:left="334" w:firstLine="0"/>
      </w:pPr>
      <w:r>
        <w:rPr>
          <w:i/>
          <w:sz w:val="28"/>
        </w:rPr>
        <w:t xml:space="preserve">6-1 Présentation </w:t>
      </w:r>
    </w:p>
    <w:p w:rsidR="007830A1" w:rsidRDefault="004545B1">
      <w:pPr>
        <w:spacing w:after="184"/>
        <w:ind w:left="334" w:right="861" w:firstLine="425"/>
      </w:pPr>
      <w:r>
        <w:t xml:space="preserve">Peu d’entreprises n’ont pour indicateurs que ceux développes à partir du budget. Les indicateurs sont des ratios (rapport de deux données). Ils quantifient objectivement certains paramètres et permettent ainsi des comparaisons, des suivis d'évolution et des évaluations d’efficacité quant aux mesures engagés dans le cadre de la politique de maintenance. </w:t>
      </w:r>
    </w:p>
    <w:p w:rsidR="007830A1" w:rsidRDefault="004545B1">
      <w:pPr>
        <w:spacing w:after="148"/>
        <w:ind w:left="334" w:right="861" w:firstLine="425"/>
      </w:pPr>
      <w:r>
        <w:t xml:space="preserve">L’utilisation de ces indicateurs doit permettre de fixer des objectifs tant au niveau économique que technique et d’analyser leurs écarts par rapport à la réalité. Ils constituent des éclairages incontournables pour une gestion efficace de l’outil de production et de la maintenance associée : amélioration de la productivité, détermination et suivi des objectifs, mise en évidence des points faibles et des points forts, aides à la décision. Ils motivent, infirment ou confortent des choix et sont un excellent outil d’échange avec les autres responsables et décideurs. </w:t>
      </w:r>
    </w:p>
    <w:p w:rsidR="007830A1" w:rsidRDefault="004545B1">
      <w:pPr>
        <w:spacing w:after="146"/>
        <w:ind w:left="334" w:right="861" w:firstLine="425"/>
      </w:pPr>
      <w:r>
        <w:t xml:space="preserve">Des variables régulièrement relevées et croisées donnent des indicateurs aussi instructifs qu’indispensables pour un meilleur fonctionnement du service qui sera continuellement amélioré. </w:t>
      </w:r>
    </w:p>
    <w:p w:rsidR="007830A1" w:rsidRDefault="004545B1">
      <w:pPr>
        <w:spacing w:after="141" w:line="259" w:lineRule="auto"/>
        <w:ind w:left="758" w:right="0" w:firstLine="0"/>
        <w:jc w:val="left"/>
      </w:pPr>
      <w:r>
        <w:t xml:space="preserve"> </w:t>
      </w:r>
    </w:p>
    <w:p w:rsidR="007830A1" w:rsidRDefault="004545B1">
      <w:pPr>
        <w:spacing w:after="139" w:line="259" w:lineRule="auto"/>
        <w:ind w:left="758" w:right="0" w:firstLine="0"/>
        <w:jc w:val="left"/>
      </w:pPr>
      <w:r>
        <w:t xml:space="preserve"> </w:t>
      </w:r>
    </w:p>
    <w:p w:rsidR="007830A1" w:rsidRDefault="004545B1">
      <w:pPr>
        <w:spacing w:after="139" w:line="259" w:lineRule="auto"/>
        <w:ind w:left="758" w:right="0" w:firstLine="0"/>
        <w:jc w:val="left"/>
      </w:pPr>
      <w:r>
        <w:t xml:space="preserve"> </w:t>
      </w:r>
    </w:p>
    <w:p w:rsidR="007830A1" w:rsidRDefault="004545B1">
      <w:pPr>
        <w:spacing w:after="0" w:line="259" w:lineRule="auto"/>
        <w:ind w:left="758" w:right="0" w:firstLine="0"/>
        <w:jc w:val="left"/>
      </w:pPr>
      <w:r>
        <w:t xml:space="preserve"> </w:t>
      </w:r>
    </w:p>
    <w:p w:rsidR="007830A1" w:rsidRDefault="004545B1">
      <w:pPr>
        <w:pStyle w:val="Titre3"/>
        <w:spacing w:after="109" w:line="270" w:lineRule="auto"/>
        <w:ind w:left="344" w:right="605"/>
      </w:pPr>
      <w:r>
        <w:rPr>
          <w:sz w:val="28"/>
        </w:rPr>
        <w:t xml:space="preserve">6.2 Objet et intérêt des ratios  </w:t>
      </w:r>
    </w:p>
    <w:p w:rsidR="007830A1" w:rsidRDefault="004545B1">
      <w:pPr>
        <w:spacing w:after="145"/>
        <w:ind w:left="334" w:right="861" w:firstLine="425"/>
      </w:pPr>
      <w:r>
        <w:t xml:space="preserve">Hormis les objectifs généraux déjà évoqués, les ratios servent à la construction d’un tableau de bord qui, régulièrement actualisé, indique l’état et l’évolution de paramètres choisis, représentatifs de la conduite du service. </w:t>
      </w:r>
    </w:p>
    <w:p w:rsidR="007830A1" w:rsidRDefault="004545B1">
      <w:pPr>
        <w:spacing w:after="141" w:line="259" w:lineRule="auto"/>
        <w:ind w:left="74" w:right="510" w:hanging="10"/>
        <w:jc w:val="center"/>
      </w:pPr>
      <w:r>
        <w:t xml:space="preserve">En fonction du but poursuivi, le recours aux ratios est soit régulier, soit conditionnel. </w:t>
      </w:r>
    </w:p>
    <w:p w:rsidR="007830A1" w:rsidRDefault="004545B1">
      <w:pPr>
        <w:spacing w:after="78" w:line="312" w:lineRule="auto"/>
        <w:ind w:left="334" w:right="861" w:firstLine="425"/>
      </w:pPr>
      <w:r>
        <w:t xml:space="preserve">Régulièrement dans le cas de suivis : budget, disponibilité, efficacité de la politique, utilisation des moyens humains, techniques et financiers… </w:t>
      </w:r>
    </w:p>
    <w:p w:rsidR="007830A1" w:rsidRDefault="004545B1">
      <w:pPr>
        <w:spacing w:after="92" w:line="300" w:lineRule="auto"/>
        <w:ind w:left="334" w:right="861" w:firstLine="425"/>
      </w:pPr>
      <w:r>
        <w:t xml:space="preserve">Conditionnellement dans les situations spécifiques et occasionnelles : évaluation ponctuelle d’un paramètre, indisponibilité exceptionnelle, investissement important, préparation d’un audit… </w:t>
      </w:r>
    </w:p>
    <w:p w:rsidR="007830A1" w:rsidRDefault="004545B1">
      <w:pPr>
        <w:spacing w:after="99" w:line="311" w:lineRule="auto"/>
        <w:ind w:left="334" w:right="861" w:firstLine="425"/>
      </w:pPr>
      <w:r>
        <w:t xml:space="preserve">Suivant les critères retenus, pour ce qui concerne la maintenance Industrielle, il est possible d’obtenir des informations au niveau : </w:t>
      </w:r>
    </w:p>
    <w:p w:rsidR="007830A1" w:rsidRDefault="004545B1" w:rsidP="004545B1">
      <w:pPr>
        <w:numPr>
          <w:ilvl w:val="0"/>
          <w:numId w:val="22"/>
        </w:numPr>
        <w:spacing w:after="57"/>
        <w:ind w:right="861" w:hanging="360"/>
      </w:pPr>
      <w:r>
        <w:t xml:space="preserve">De la fonction maintenance face aux autres services de l’entreprise ; </w:t>
      </w:r>
    </w:p>
    <w:p w:rsidR="007830A1" w:rsidRDefault="004545B1" w:rsidP="004545B1">
      <w:pPr>
        <w:numPr>
          <w:ilvl w:val="0"/>
          <w:numId w:val="22"/>
        </w:numPr>
        <w:spacing w:after="60"/>
        <w:ind w:right="861" w:hanging="360"/>
      </w:pPr>
      <w:r>
        <w:lastRenderedPageBreak/>
        <w:t xml:space="preserve">De l’évolution de la maintenance par rapport à elle-même en fonction du temps ; </w:t>
      </w:r>
    </w:p>
    <w:p w:rsidR="007830A1" w:rsidRDefault="004545B1" w:rsidP="004545B1">
      <w:pPr>
        <w:numPr>
          <w:ilvl w:val="0"/>
          <w:numId w:val="22"/>
        </w:numPr>
        <w:spacing w:line="312" w:lineRule="auto"/>
        <w:ind w:right="861" w:hanging="360"/>
      </w:pPr>
      <w:r>
        <w:t xml:space="preserve">De l’efficacité de la maintenance au sein de l’entreprise vis-à-vis de situations comparables dans d’autres unités (sous réserve de l’obtention des données)… </w:t>
      </w:r>
    </w:p>
    <w:p w:rsidR="007830A1" w:rsidRDefault="004545B1">
      <w:pPr>
        <w:spacing w:after="24" w:line="259" w:lineRule="auto"/>
        <w:ind w:left="1119" w:right="0" w:firstLine="0"/>
        <w:jc w:val="left"/>
      </w:pPr>
      <w:r>
        <w:rPr>
          <w:i/>
        </w:rPr>
        <w:t xml:space="preserve"> </w:t>
      </w:r>
    </w:p>
    <w:p w:rsidR="007830A1" w:rsidRDefault="004545B1">
      <w:pPr>
        <w:spacing w:after="146"/>
        <w:ind w:left="334" w:right="861" w:firstLine="425"/>
      </w:pPr>
      <w:r>
        <w:t xml:space="preserve">Pour constituer un ensemble de ratios, il est nécessaire de considérer en amont quelques paramètres comme : </w:t>
      </w:r>
    </w:p>
    <w:p w:rsidR="007830A1" w:rsidRDefault="004545B1" w:rsidP="004545B1">
      <w:pPr>
        <w:numPr>
          <w:ilvl w:val="0"/>
          <w:numId w:val="22"/>
        </w:numPr>
        <w:spacing w:after="149"/>
        <w:ind w:right="861" w:hanging="360"/>
      </w:pPr>
      <w:r>
        <w:t xml:space="preserve">Le nombre et la constitution de ratios en rapport avec : </w:t>
      </w:r>
    </w:p>
    <w:p w:rsidR="007830A1" w:rsidRDefault="004545B1" w:rsidP="004545B1">
      <w:pPr>
        <w:numPr>
          <w:ilvl w:val="1"/>
          <w:numId w:val="22"/>
        </w:numPr>
        <w:spacing w:after="188"/>
        <w:ind w:right="861" w:hanging="360"/>
      </w:pPr>
      <w:r>
        <w:t xml:space="preserve">Les objectifs recherchés ; </w:t>
      </w:r>
    </w:p>
    <w:p w:rsidR="007830A1" w:rsidRDefault="004545B1" w:rsidP="004545B1">
      <w:pPr>
        <w:numPr>
          <w:ilvl w:val="1"/>
          <w:numId w:val="22"/>
        </w:numPr>
        <w:spacing w:after="37" w:line="383" w:lineRule="auto"/>
        <w:ind w:right="861" w:hanging="360"/>
      </w:pPr>
      <w:r>
        <w:t xml:space="preserve">La taille et l’organisation de l’entreprise ; </w:t>
      </w:r>
      <w:r>
        <w:rPr>
          <w:rFonts w:ascii="Wingdings" w:eastAsia="Wingdings" w:hAnsi="Wingdings" w:cs="Wingdings"/>
        </w:rPr>
        <w:t></w:t>
      </w:r>
      <w:r>
        <w:t xml:space="preserve"> Les moyens du service ; </w:t>
      </w:r>
    </w:p>
    <w:p w:rsidR="007830A1" w:rsidRDefault="004545B1" w:rsidP="004545B1">
      <w:pPr>
        <w:numPr>
          <w:ilvl w:val="1"/>
          <w:numId w:val="22"/>
        </w:numPr>
        <w:spacing w:after="190"/>
        <w:ind w:right="861" w:hanging="360"/>
      </w:pPr>
      <w:r>
        <w:t xml:space="preserve">Les moyens alloués à l’étude… </w:t>
      </w:r>
    </w:p>
    <w:p w:rsidR="007830A1" w:rsidRDefault="004545B1" w:rsidP="004545B1">
      <w:pPr>
        <w:numPr>
          <w:ilvl w:val="0"/>
          <w:numId w:val="22"/>
        </w:numPr>
        <w:spacing w:after="190"/>
        <w:ind w:right="861" w:hanging="360"/>
      </w:pPr>
      <w:r>
        <w:t xml:space="preserve">Un ratio n’est explicite et révélateur que si les unités employées sont concordantes ; </w:t>
      </w:r>
    </w:p>
    <w:p w:rsidR="007830A1" w:rsidRDefault="004545B1" w:rsidP="004545B1">
      <w:pPr>
        <w:numPr>
          <w:ilvl w:val="0"/>
          <w:numId w:val="22"/>
        </w:numPr>
        <w:spacing w:after="185"/>
        <w:ind w:right="861" w:hanging="360"/>
      </w:pPr>
      <w:r>
        <w:t xml:space="preserve">Le nombre de ratios n’est pas limité. En fonction des besoins et des objectifs recherchés, il est possible de créer ses propres critères d’évaluation ; </w:t>
      </w:r>
    </w:p>
    <w:p w:rsidR="007830A1" w:rsidRDefault="004545B1" w:rsidP="004545B1">
      <w:pPr>
        <w:numPr>
          <w:ilvl w:val="0"/>
          <w:numId w:val="22"/>
        </w:numPr>
        <w:spacing w:after="80" w:line="312" w:lineRule="auto"/>
        <w:ind w:right="861" w:hanging="360"/>
      </w:pPr>
      <w:r>
        <w:t xml:space="preserve">Chaque ratio est porteur d’une information mais il est intéressant de rechercher des ratios complémentaires à interpréter globalement… </w:t>
      </w:r>
    </w:p>
    <w:p w:rsidR="007830A1" w:rsidRDefault="004545B1">
      <w:pPr>
        <w:spacing w:after="139" w:line="259" w:lineRule="auto"/>
        <w:ind w:left="900" w:right="0" w:firstLine="0"/>
        <w:jc w:val="left"/>
      </w:pPr>
      <w:r>
        <w:t xml:space="preserve"> </w:t>
      </w:r>
    </w:p>
    <w:p w:rsidR="007830A1" w:rsidRDefault="004545B1">
      <w:pPr>
        <w:spacing w:after="139" w:line="259" w:lineRule="auto"/>
        <w:ind w:left="900" w:right="0" w:firstLine="0"/>
        <w:jc w:val="left"/>
      </w:pPr>
      <w:r>
        <w:t xml:space="preserve"> </w:t>
      </w:r>
    </w:p>
    <w:p w:rsidR="007830A1" w:rsidRDefault="004545B1">
      <w:pPr>
        <w:spacing w:after="139" w:line="259" w:lineRule="auto"/>
        <w:ind w:left="900" w:right="0" w:firstLine="0"/>
        <w:jc w:val="left"/>
      </w:pPr>
      <w:r>
        <w:t xml:space="preserve"> </w:t>
      </w:r>
    </w:p>
    <w:p w:rsidR="007830A1" w:rsidRDefault="004545B1">
      <w:pPr>
        <w:spacing w:after="141" w:line="259" w:lineRule="auto"/>
        <w:ind w:left="900" w:right="0" w:firstLine="0"/>
        <w:jc w:val="left"/>
      </w:pPr>
      <w:r>
        <w:t xml:space="preserve"> </w:t>
      </w:r>
    </w:p>
    <w:p w:rsidR="007830A1" w:rsidRDefault="004545B1">
      <w:pPr>
        <w:spacing w:after="139"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pStyle w:val="Titre2"/>
        <w:spacing w:after="130" w:line="270" w:lineRule="auto"/>
        <w:ind w:left="344" w:right="605"/>
      </w:pPr>
      <w:r>
        <w:rPr>
          <w:sz w:val="28"/>
        </w:rPr>
        <w:t xml:space="preserve">6-3 Les variables </w:t>
      </w:r>
    </w:p>
    <w:p w:rsidR="007830A1" w:rsidRDefault="004545B1">
      <w:pPr>
        <w:spacing w:after="129" w:line="259" w:lineRule="auto"/>
        <w:ind w:left="334" w:right="0" w:firstLine="0"/>
        <w:jc w:val="left"/>
      </w:pPr>
      <w:r>
        <w:rPr>
          <w:b/>
          <w:sz w:val="28"/>
        </w:rPr>
        <w:t xml:space="preserve"> </w:t>
      </w:r>
    </w:p>
    <w:p w:rsidR="007830A1" w:rsidRDefault="004545B1">
      <w:pPr>
        <w:spacing w:after="146"/>
        <w:ind w:left="334" w:right="861" w:firstLine="425"/>
      </w:pPr>
      <w:r>
        <w:t xml:space="preserve">La norme NF X 60-020 d’Août 1995 a pour objet d’introduire un certain nombre d’indicateurs de maintenance. Elle donne quantité d’exemples et de définitions afin d’éclairer tout utilisateur de ratios par rapport à 4 grands thèmes définis à partir de facteurs clairement identifiés : </w:t>
      </w:r>
    </w:p>
    <w:p w:rsidR="007830A1" w:rsidRDefault="004545B1" w:rsidP="004545B1">
      <w:pPr>
        <w:numPr>
          <w:ilvl w:val="0"/>
          <w:numId w:val="23"/>
        </w:numPr>
        <w:spacing w:after="189"/>
        <w:ind w:right="861" w:hanging="360"/>
      </w:pPr>
      <w:r>
        <w:t xml:space="preserve">Les indicateurs de maintenance dans les relations Clients-Fournisseurs ; </w:t>
      </w:r>
    </w:p>
    <w:p w:rsidR="007830A1" w:rsidRDefault="004545B1" w:rsidP="004545B1">
      <w:pPr>
        <w:numPr>
          <w:ilvl w:val="0"/>
          <w:numId w:val="23"/>
        </w:numPr>
        <w:spacing w:after="149"/>
        <w:ind w:right="861" w:hanging="360"/>
      </w:pPr>
      <w:r>
        <w:t xml:space="preserve">Les indicateurs de maintenance et performance générale de l’entreprise ; </w:t>
      </w:r>
    </w:p>
    <w:p w:rsidR="007830A1" w:rsidRDefault="004545B1" w:rsidP="004545B1">
      <w:pPr>
        <w:numPr>
          <w:ilvl w:val="0"/>
          <w:numId w:val="23"/>
        </w:numPr>
        <w:spacing w:line="383" w:lineRule="auto"/>
        <w:ind w:right="861" w:hanging="360"/>
      </w:pPr>
      <w:r>
        <w:t xml:space="preserve">Les indicateurs de maintenance et gestion des biens durables ; </w:t>
      </w:r>
      <w:r>
        <w:rPr>
          <w:rFonts w:ascii="Wingdings" w:eastAsia="Wingdings" w:hAnsi="Wingdings" w:cs="Wingdings"/>
        </w:rPr>
        <w:t></w:t>
      </w:r>
      <w:r>
        <w:t xml:space="preserve"> Les indicateurs de gestion du personnel de maintenance. </w:t>
      </w:r>
    </w:p>
    <w:p w:rsidR="007830A1" w:rsidRDefault="004545B1">
      <w:pPr>
        <w:spacing w:after="145"/>
        <w:ind w:left="334" w:right="861" w:firstLine="425"/>
      </w:pPr>
      <w:r>
        <w:t xml:space="preserve">En fonction du but recherché, la construction des ratios peut se faire à partir de deux familles de variables : </w:t>
      </w:r>
    </w:p>
    <w:p w:rsidR="007830A1" w:rsidRDefault="004545B1">
      <w:pPr>
        <w:spacing w:after="144" w:line="259" w:lineRule="auto"/>
        <w:ind w:left="758" w:right="0" w:firstLine="0"/>
        <w:jc w:val="left"/>
      </w:pPr>
      <w:r>
        <w:t xml:space="preserve"> </w:t>
      </w:r>
    </w:p>
    <w:p w:rsidR="007830A1" w:rsidRDefault="004545B1" w:rsidP="004545B1">
      <w:pPr>
        <w:numPr>
          <w:ilvl w:val="0"/>
          <w:numId w:val="23"/>
        </w:numPr>
        <w:spacing w:after="149"/>
        <w:ind w:right="861" w:hanging="360"/>
      </w:pPr>
      <w:r>
        <w:t xml:space="preserve">Les coûts ou valeurs : </w:t>
      </w:r>
    </w:p>
    <w:p w:rsidR="007830A1" w:rsidRDefault="004545B1" w:rsidP="004545B1">
      <w:pPr>
        <w:numPr>
          <w:ilvl w:val="1"/>
          <w:numId w:val="23"/>
        </w:numPr>
        <w:spacing w:after="186"/>
        <w:ind w:right="861" w:hanging="360"/>
      </w:pPr>
      <w:r>
        <w:lastRenderedPageBreak/>
        <w:t xml:space="preserve">De maintenance (corrective et préventive) ; </w:t>
      </w:r>
    </w:p>
    <w:p w:rsidR="007830A1" w:rsidRDefault="004545B1" w:rsidP="004545B1">
      <w:pPr>
        <w:numPr>
          <w:ilvl w:val="1"/>
          <w:numId w:val="23"/>
        </w:numPr>
        <w:spacing w:after="184"/>
        <w:ind w:right="861" w:hanging="360"/>
      </w:pPr>
      <w:r>
        <w:t xml:space="preserve">De l’actif à maintenir ; </w:t>
      </w:r>
    </w:p>
    <w:p w:rsidR="007830A1" w:rsidRDefault="004545B1" w:rsidP="004545B1">
      <w:pPr>
        <w:numPr>
          <w:ilvl w:val="1"/>
          <w:numId w:val="23"/>
        </w:numPr>
        <w:spacing w:after="189"/>
        <w:ind w:right="861" w:hanging="360"/>
      </w:pPr>
      <w:r>
        <w:t xml:space="preserve">D’indisponibilité ; </w:t>
      </w:r>
    </w:p>
    <w:p w:rsidR="007830A1" w:rsidRDefault="004545B1" w:rsidP="004545B1">
      <w:pPr>
        <w:numPr>
          <w:ilvl w:val="1"/>
          <w:numId w:val="23"/>
        </w:numPr>
        <w:spacing w:after="148"/>
        <w:ind w:right="861" w:hanging="360"/>
      </w:pPr>
      <w:r>
        <w:t xml:space="preserve">De défaillances… </w:t>
      </w:r>
    </w:p>
    <w:p w:rsidR="007830A1" w:rsidRDefault="004545B1">
      <w:pPr>
        <w:spacing w:after="143" w:line="259" w:lineRule="auto"/>
        <w:ind w:left="900" w:right="0" w:firstLine="0"/>
        <w:jc w:val="left"/>
      </w:pPr>
      <w:r>
        <w:t xml:space="preserve"> </w:t>
      </w:r>
    </w:p>
    <w:p w:rsidR="007830A1" w:rsidRDefault="004545B1" w:rsidP="004545B1">
      <w:pPr>
        <w:numPr>
          <w:ilvl w:val="0"/>
          <w:numId w:val="23"/>
        </w:numPr>
        <w:spacing w:after="151"/>
        <w:ind w:right="861" w:hanging="360"/>
      </w:pPr>
      <w:r>
        <w:t xml:space="preserve">Les temps </w:t>
      </w:r>
    </w:p>
    <w:p w:rsidR="007830A1" w:rsidRDefault="004545B1" w:rsidP="004545B1">
      <w:pPr>
        <w:numPr>
          <w:ilvl w:val="2"/>
          <w:numId w:val="24"/>
        </w:numPr>
        <w:spacing w:after="152"/>
        <w:ind w:left="1609" w:right="861" w:hanging="130"/>
      </w:pPr>
      <w:r>
        <w:t xml:space="preserve">Requis ; </w:t>
      </w:r>
    </w:p>
    <w:p w:rsidR="007830A1" w:rsidRDefault="004545B1" w:rsidP="004545B1">
      <w:pPr>
        <w:numPr>
          <w:ilvl w:val="2"/>
          <w:numId w:val="24"/>
        </w:numPr>
        <w:spacing w:after="187"/>
        <w:ind w:left="1609" w:right="861" w:hanging="130"/>
      </w:pPr>
      <w:r>
        <w:t xml:space="preserve">Effectifs de disponibilité ; </w:t>
      </w:r>
    </w:p>
    <w:p w:rsidR="007830A1" w:rsidRDefault="004545B1" w:rsidP="004545B1">
      <w:pPr>
        <w:numPr>
          <w:ilvl w:val="2"/>
          <w:numId w:val="24"/>
        </w:numPr>
        <w:spacing w:after="149"/>
        <w:ind w:left="1609" w:right="861" w:hanging="130"/>
      </w:pPr>
      <w:r>
        <w:t xml:space="preserve">Effectifs d’indisponibilité ; </w:t>
      </w:r>
    </w:p>
    <w:p w:rsidR="007830A1" w:rsidRDefault="004545B1" w:rsidP="004545B1">
      <w:pPr>
        <w:numPr>
          <w:ilvl w:val="2"/>
          <w:numId w:val="24"/>
        </w:numPr>
        <w:spacing w:after="149"/>
        <w:ind w:left="1609" w:right="861" w:hanging="130"/>
      </w:pPr>
      <w:r>
        <w:t xml:space="preserve">De fonctionnement ; </w:t>
      </w:r>
    </w:p>
    <w:p w:rsidR="007830A1" w:rsidRDefault="004545B1" w:rsidP="004545B1">
      <w:pPr>
        <w:numPr>
          <w:ilvl w:val="2"/>
          <w:numId w:val="24"/>
        </w:numPr>
        <w:spacing w:after="150"/>
        <w:ind w:left="1609" w:right="861" w:hanging="130"/>
      </w:pPr>
      <w:r>
        <w:t xml:space="preserve">Actifs de maintenance ; </w:t>
      </w:r>
    </w:p>
    <w:p w:rsidR="007830A1" w:rsidRDefault="004545B1" w:rsidP="004545B1">
      <w:pPr>
        <w:numPr>
          <w:ilvl w:val="2"/>
          <w:numId w:val="24"/>
        </w:numPr>
        <w:spacing w:after="189"/>
        <w:ind w:left="1609" w:right="861" w:hanging="130"/>
      </w:pPr>
      <w:r>
        <w:t xml:space="preserve">De préparation ; </w:t>
      </w:r>
    </w:p>
    <w:p w:rsidR="007830A1" w:rsidRDefault="004545B1" w:rsidP="004545B1">
      <w:pPr>
        <w:numPr>
          <w:ilvl w:val="2"/>
          <w:numId w:val="24"/>
        </w:numPr>
        <w:spacing w:after="69"/>
        <w:ind w:left="1609" w:right="861" w:hanging="130"/>
      </w:pPr>
      <w:r>
        <w:t xml:space="preserve">D’appel à la maintenance ; </w:t>
      </w:r>
    </w:p>
    <w:p w:rsidR="007830A1" w:rsidRDefault="004545B1" w:rsidP="004545B1">
      <w:pPr>
        <w:numPr>
          <w:ilvl w:val="2"/>
          <w:numId w:val="24"/>
        </w:numPr>
        <w:spacing w:after="28"/>
        <w:ind w:left="1609" w:right="861" w:hanging="130"/>
      </w:pPr>
      <w:r>
        <w:t xml:space="preserve">De non détection de la défaillance… </w:t>
      </w:r>
    </w:p>
    <w:p w:rsidR="007830A1" w:rsidRDefault="004545B1">
      <w:pPr>
        <w:spacing w:after="19" w:line="259" w:lineRule="auto"/>
        <w:ind w:left="334" w:right="0" w:firstLine="0"/>
        <w:jc w:val="left"/>
      </w:pPr>
      <w:r>
        <w:t xml:space="preserve"> </w:t>
      </w:r>
    </w:p>
    <w:p w:rsidR="007830A1" w:rsidRDefault="004545B1">
      <w:pPr>
        <w:spacing w:after="22" w:line="259" w:lineRule="auto"/>
        <w:ind w:left="334" w:right="0" w:firstLine="0"/>
        <w:jc w:val="left"/>
      </w:pPr>
      <w:r>
        <w:t xml:space="preserve"> </w:t>
      </w:r>
    </w:p>
    <w:p w:rsidR="007830A1" w:rsidRDefault="004545B1">
      <w:pPr>
        <w:spacing w:after="19" w:line="259" w:lineRule="auto"/>
        <w:ind w:left="334" w:right="0" w:firstLine="0"/>
        <w:jc w:val="left"/>
      </w:pPr>
      <w:r>
        <w:t xml:space="preserve"> </w:t>
      </w:r>
    </w:p>
    <w:p w:rsidR="007830A1" w:rsidRDefault="004545B1">
      <w:pPr>
        <w:spacing w:after="19" w:line="259" w:lineRule="auto"/>
        <w:ind w:left="334" w:right="0" w:firstLine="0"/>
        <w:jc w:val="left"/>
      </w:pPr>
      <w:r>
        <w:t xml:space="preserve"> </w:t>
      </w:r>
    </w:p>
    <w:p w:rsidR="007830A1" w:rsidRDefault="004545B1">
      <w:pPr>
        <w:spacing w:after="19" w:line="259" w:lineRule="auto"/>
        <w:ind w:left="334" w:right="0" w:firstLine="0"/>
        <w:jc w:val="left"/>
      </w:pPr>
      <w:r>
        <w:t xml:space="preserve"> </w:t>
      </w:r>
    </w:p>
    <w:p w:rsidR="007830A1" w:rsidRDefault="004545B1">
      <w:pPr>
        <w:spacing w:after="21" w:line="259" w:lineRule="auto"/>
        <w:ind w:left="334" w:right="0" w:firstLine="0"/>
        <w:jc w:val="left"/>
      </w:pPr>
      <w:r>
        <w:t xml:space="preserve"> </w:t>
      </w:r>
    </w:p>
    <w:p w:rsidR="007830A1" w:rsidRDefault="004545B1">
      <w:pPr>
        <w:spacing w:after="0" w:line="259" w:lineRule="auto"/>
        <w:ind w:left="334" w:right="0" w:firstLine="0"/>
        <w:jc w:val="left"/>
      </w:pPr>
      <w:r>
        <w:t xml:space="preserve"> </w:t>
      </w:r>
    </w:p>
    <w:p w:rsidR="007830A1" w:rsidRDefault="004545B1">
      <w:pPr>
        <w:pStyle w:val="Titre2"/>
        <w:spacing w:after="171" w:line="270" w:lineRule="auto"/>
        <w:ind w:left="344" w:right="605"/>
      </w:pPr>
      <w:r>
        <w:rPr>
          <w:sz w:val="28"/>
        </w:rPr>
        <w:t xml:space="preserve">6-4 Quelques exemples de ratios </w:t>
      </w:r>
    </w:p>
    <w:p w:rsidR="007830A1" w:rsidRDefault="004545B1">
      <w:pPr>
        <w:spacing w:after="0" w:line="259" w:lineRule="auto"/>
        <w:ind w:left="900" w:right="0" w:firstLine="0"/>
        <w:jc w:val="left"/>
      </w:pPr>
      <w:r>
        <w:rPr>
          <w:b/>
          <w:i/>
        </w:rPr>
        <w:t xml:space="preserve"> </w:t>
      </w:r>
    </w:p>
    <w:tbl>
      <w:tblPr>
        <w:tblStyle w:val="TableGrid"/>
        <w:tblW w:w="10173" w:type="dxa"/>
        <w:tblInd w:w="226" w:type="dxa"/>
        <w:tblCellMar>
          <w:top w:w="2" w:type="dxa"/>
          <w:left w:w="108" w:type="dxa"/>
          <w:right w:w="77" w:type="dxa"/>
        </w:tblCellMar>
        <w:tblLook w:val="04A0" w:firstRow="1" w:lastRow="0" w:firstColumn="1" w:lastColumn="0" w:noHBand="0" w:noVBand="1"/>
      </w:tblPr>
      <w:tblGrid>
        <w:gridCol w:w="535"/>
        <w:gridCol w:w="5295"/>
        <w:gridCol w:w="4343"/>
      </w:tblGrid>
      <w:tr w:rsidR="007830A1">
        <w:trPr>
          <w:trHeight w:val="2079"/>
        </w:trPr>
        <w:tc>
          <w:tcPr>
            <w:tcW w:w="535" w:type="dxa"/>
            <w:tcBorders>
              <w:top w:val="single" w:sz="4" w:space="0" w:color="000000"/>
              <w:left w:val="single" w:sz="4" w:space="0" w:color="000000"/>
              <w:bottom w:val="single" w:sz="4" w:space="0" w:color="000000"/>
              <w:right w:val="single" w:sz="4" w:space="0" w:color="000000"/>
            </w:tcBorders>
          </w:tcPr>
          <w:p w:rsidR="007830A1" w:rsidRDefault="00E11D52">
            <w:pPr>
              <w:spacing w:after="0" w:line="259" w:lineRule="auto"/>
              <w:ind w:left="0" w:right="0" w:firstLine="0"/>
              <w:jc w:val="left"/>
            </w:pPr>
            <w:r>
              <w:t>1</w:t>
            </w:r>
            <w:r w:rsidR="004545B1">
              <w:t xml:space="preserve"> </w:t>
            </w:r>
          </w:p>
        </w:tc>
        <w:tc>
          <w:tcPr>
            <w:tcW w:w="5295"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0" w:firstLine="0"/>
              <w:jc w:val="right"/>
            </w:pPr>
            <w:r>
              <w:rPr>
                <w:noProof/>
              </w:rPr>
              <w:drawing>
                <wp:inline distT="0" distB="0" distL="0" distR="0">
                  <wp:extent cx="3200400" cy="427990"/>
                  <wp:effectExtent l="0" t="0" r="0" b="0"/>
                  <wp:docPr id="5423" name="Picture 5423"/>
                  <wp:cNvGraphicFramePr/>
                  <a:graphic xmlns:a="http://schemas.openxmlformats.org/drawingml/2006/main">
                    <a:graphicData uri="http://schemas.openxmlformats.org/drawingml/2006/picture">
                      <pic:pic xmlns:pic="http://schemas.openxmlformats.org/drawingml/2006/picture">
                        <pic:nvPicPr>
                          <pic:cNvPr id="5423" name="Picture 5423"/>
                          <pic:cNvPicPr/>
                        </pic:nvPicPr>
                        <pic:blipFill>
                          <a:blip r:embed="rId7"/>
                          <a:stretch>
                            <a:fillRect/>
                          </a:stretch>
                        </pic:blipFill>
                        <pic:spPr>
                          <a:xfrm>
                            <a:off x="0" y="0"/>
                            <a:ext cx="3200400" cy="427990"/>
                          </a:xfrm>
                          <a:prstGeom prst="rect">
                            <a:avLst/>
                          </a:prstGeom>
                        </pic:spPr>
                      </pic:pic>
                    </a:graphicData>
                  </a:graphic>
                </wp:inline>
              </w:drawing>
            </w:r>
            <w:r>
              <w:t xml:space="preserve"> </w:t>
            </w:r>
          </w:p>
        </w:tc>
        <w:tc>
          <w:tcPr>
            <w:tcW w:w="4343" w:type="dxa"/>
            <w:tcBorders>
              <w:top w:val="single" w:sz="4" w:space="0" w:color="000000"/>
              <w:left w:val="single" w:sz="4" w:space="0" w:color="000000"/>
              <w:bottom w:val="single" w:sz="4" w:space="0" w:color="000000"/>
              <w:right w:val="single" w:sz="4" w:space="0" w:color="000000"/>
            </w:tcBorders>
          </w:tcPr>
          <w:p w:rsidR="007830A1" w:rsidRDefault="004545B1">
            <w:pPr>
              <w:spacing w:after="221" w:line="259" w:lineRule="auto"/>
              <w:ind w:left="0" w:right="0" w:firstLine="0"/>
              <w:jc w:val="left"/>
            </w:pPr>
            <w:r>
              <w:t xml:space="preserve">Proportion occupée par les </w:t>
            </w:r>
          </w:p>
          <w:p w:rsidR="007830A1" w:rsidRDefault="004545B1">
            <w:pPr>
              <w:spacing w:after="259" w:line="259" w:lineRule="auto"/>
              <w:ind w:left="0" w:right="0" w:firstLine="0"/>
              <w:jc w:val="left"/>
            </w:pPr>
            <w:r>
              <w:t xml:space="preserve">Activités de maintenance dans </w:t>
            </w:r>
          </w:p>
          <w:p w:rsidR="007830A1" w:rsidRDefault="004545B1">
            <w:pPr>
              <w:spacing w:after="220" w:line="259" w:lineRule="auto"/>
              <w:ind w:left="0" w:right="0" w:firstLine="0"/>
              <w:jc w:val="left"/>
            </w:pPr>
            <w:r>
              <w:t xml:space="preserve">L’indisponibilité réelle des </w:t>
            </w:r>
          </w:p>
          <w:p w:rsidR="007830A1" w:rsidRDefault="004545B1">
            <w:pPr>
              <w:spacing w:after="0" w:line="259" w:lineRule="auto"/>
              <w:ind w:left="0" w:right="0" w:firstLine="0"/>
              <w:jc w:val="left"/>
            </w:pPr>
            <w:r>
              <w:t xml:space="preserve">systèmes </w:t>
            </w:r>
          </w:p>
        </w:tc>
      </w:tr>
      <w:tr w:rsidR="007830A1">
        <w:trPr>
          <w:trHeight w:val="1563"/>
        </w:trPr>
        <w:tc>
          <w:tcPr>
            <w:tcW w:w="535" w:type="dxa"/>
            <w:tcBorders>
              <w:top w:val="single" w:sz="4" w:space="0" w:color="000000"/>
              <w:left w:val="single" w:sz="4" w:space="0" w:color="000000"/>
              <w:bottom w:val="single" w:sz="4" w:space="0" w:color="000000"/>
              <w:right w:val="single" w:sz="4" w:space="0" w:color="000000"/>
            </w:tcBorders>
          </w:tcPr>
          <w:p w:rsidR="007830A1" w:rsidRDefault="00E11D52">
            <w:pPr>
              <w:spacing w:after="0" w:line="259" w:lineRule="auto"/>
              <w:ind w:left="0" w:right="0" w:firstLine="0"/>
              <w:jc w:val="left"/>
            </w:pPr>
            <w:r>
              <w:t>2</w:t>
            </w:r>
          </w:p>
        </w:tc>
        <w:tc>
          <w:tcPr>
            <w:tcW w:w="5295"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2187" w:firstLine="0"/>
              <w:jc w:val="center"/>
            </w:pPr>
            <w:r>
              <w:rPr>
                <w:noProof/>
              </w:rPr>
              <w:drawing>
                <wp:inline distT="0" distB="0" distL="0" distR="0">
                  <wp:extent cx="1810385" cy="409575"/>
                  <wp:effectExtent l="0" t="0" r="0" b="0"/>
                  <wp:docPr id="5447" name="Picture 5447"/>
                  <wp:cNvGraphicFramePr/>
                  <a:graphic xmlns:a="http://schemas.openxmlformats.org/drawingml/2006/main">
                    <a:graphicData uri="http://schemas.openxmlformats.org/drawingml/2006/picture">
                      <pic:pic xmlns:pic="http://schemas.openxmlformats.org/drawingml/2006/picture">
                        <pic:nvPicPr>
                          <pic:cNvPr id="5447" name="Picture 5447"/>
                          <pic:cNvPicPr/>
                        </pic:nvPicPr>
                        <pic:blipFill>
                          <a:blip r:embed="rId8"/>
                          <a:stretch>
                            <a:fillRect/>
                          </a:stretch>
                        </pic:blipFill>
                        <pic:spPr>
                          <a:xfrm>
                            <a:off x="0" y="0"/>
                            <a:ext cx="1810385" cy="409575"/>
                          </a:xfrm>
                          <a:prstGeom prst="rect">
                            <a:avLst/>
                          </a:prstGeom>
                        </pic:spPr>
                      </pic:pic>
                    </a:graphicData>
                  </a:graphic>
                </wp:inline>
              </w:drawing>
            </w:r>
            <w:r>
              <w:t xml:space="preserve"> </w:t>
            </w:r>
          </w:p>
        </w:tc>
        <w:tc>
          <w:tcPr>
            <w:tcW w:w="4343" w:type="dxa"/>
            <w:tcBorders>
              <w:top w:val="single" w:sz="4" w:space="0" w:color="000000"/>
              <w:left w:val="single" w:sz="4" w:space="0" w:color="000000"/>
              <w:bottom w:val="single" w:sz="4" w:space="0" w:color="000000"/>
              <w:right w:val="single" w:sz="4" w:space="0" w:color="000000"/>
            </w:tcBorders>
          </w:tcPr>
          <w:p w:rsidR="007830A1" w:rsidRDefault="004545B1">
            <w:pPr>
              <w:spacing w:after="218" w:line="259" w:lineRule="auto"/>
              <w:ind w:left="0" w:right="0" w:firstLine="0"/>
              <w:jc w:val="left"/>
            </w:pPr>
            <w:r>
              <w:t xml:space="preserve">Proportion de la réparation </w:t>
            </w:r>
          </w:p>
          <w:p w:rsidR="007830A1" w:rsidRDefault="004545B1">
            <w:pPr>
              <w:spacing w:after="220" w:line="259" w:lineRule="auto"/>
              <w:ind w:left="0" w:right="0" w:firstLine="0"/>
              <w:jc w:val="left"/>
            </w:pPr>
            <w:r>
              <w:t xml:space="preserve">Dans le temps effectif de </w:t>
            </w:r>
          </w:p>
          <w:p w:rsidR="007830A1" w:rsidRDefault="004545B1">
            <w:pPr>
              <w:spacing w:after="0" w:line="259" w:lineRule="auto"/>
              <w:ind w:left="0" w:right="0" w:firstLine="0"/>
              <w:jc w:val="left"/>
            </w:pPr>
            <w:r>
              <w:t xml:space="preserve">Maintenance des systèmes </w:t>
            </w:r>
          </w:p>
        </w:tc>
      </w:tr>
      <w:tr w:rsidR="007830A1">
        <w:trPr>
          <w:trHeight w:val="2081"/>
        </w:trPr>
        <w:tc>
          <w:tcPr>
            <w:tcW w:w="535" w:type="dxa"/>
            <w:tcBorders>
              <w:top w:val="single" w:sz="4" w:space="0" w:color="000000"/>
              <w:left w:val="single" w:sz="4" w:space="0" w:color="000000"/>
              <w:bottom w:val="single" w:sz="4" w:space="0" w:color="000000"/>
              <w:right w:val="single" w:sz="4" w:space="0" w:color="000000"/>
            </w:tcBorders>
          </w:tcPr>
          <w:p w:rsidR="007830A1" w:rsidRDefault="00E11D52">
            <w:pPr>
              <w:spacing w:after="0" w:line="259" w:lineRule="auto"/>
              <w:ind w:left="0" w:right="0" w:firstLine="0"/>
              <w:jc w:val="left"/>
            </w:pPr>
            <w:r>
              <w:lastRenderedPageBreak/>
              <w:t>3</w:t>
            </w:r>
          </w:p>
        </w:tc>
        <w:tc>
          <w:tcPr>
            <w:tcW w:w="5295"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2127" w:firstLine="0"/>
              <w:jc w:val="center"/>
            </w:pPr>
            <w:r>
              <w:rPr>
                <w:noProof/>
              </w:rPr>
              <w:drawing>
                <wp:inline distT="0" distB="0" distL="0" distR="0">
                  <wp:extent cx="1848485" cy="409575"/>
                  <wp:effectExtent l="0" t="0" r="0" b="0"/>
                  <wp:docPr id="5469" name="Picture 5469"/>
                  <wp:cNvGraphicFramePr/>
                  <a:graphic xmlns:a="http://schemas.openxmlformats.org/drawingml/2006/main">
                    <a:graphicData uri="http://schemas.openxmlformats.org/drawingml/2006/picture">
                      <pic:pic xmlns:pic="http://schemas.openxmlformats.org/drawingml/2006/picture">
                        <pic:nvPicPr>
                          <pic:cNvPr id="5469" name="Picture 5469"/>
                          <pic:cNvPicPr/>
                        </pic:nvPicPr>
                        <pic:blipFill>
                          <a:blip r:embed="rId9"/>
                          <a:stretch>
                            <a:fillRect/>
                          </a:stretch>
                        </pic:blipFill>
                        <pic:spPr>
                          <a:xfrm>
                            <a:off x="0" y="0"/>
                            <a:ext cx="1848485" cy="409575"/>
                          </a:xfrm>
                          <a:prstGeom prst="rect">
                            <a:avLst/>
                          </a:prstGeom>
                        </pic:spPr>
                      </pic:pic>
                    </a:graphicData>
                  </a:graphic>
                </wp:inline>
              </w:drawing>
            </w:r>
            <w:r>
              <w:t xml:space="preserve"> </w:t>
            </w:r>
          </w:p>
        </w:tc>
        <w:tc>
          <w:tcPr>
            <w:tcW w:w="4343" w:type="dxa"/>
            <w:tcBorders>
              <w:top w:val="single" w:sz="4" w:space="0" w:color="000000"/>
              <w:left w:val="single" w:sz="4" w:space="0" w:color="000000"/>
              <w:bottom w:val="single" w:sz="4" w:space="0" w:color="000000"/>
              <w:right w:val="single" w:sz="4" w:space="0" w:color="000000"/>
            </w:tcBorders>
          </w:tcPr>
          <w:p w:rsidR="007830A1" w:rsidRDefault="004545B1">
            <w:pPr>
              <w:spacing w:after="262" w:line="259" w:lineRule="auto"/>
              <w:ind w:left="0" w:right="0" w:firstLine="0"/>
              <w:jc w:val="left"/>
            </w:pPr>
            <w:r>
              <w:t xml:space="preserve">Proportion du temps utilisé pour </w:t>
            </w:r>
          </w:p>
          <w:p w:rsidR="007830A1" w:rsidRDefault="004545B1">
            <w:pPr>
              <w:spacing w:after="262" w:line="259" w:lineRule="auto"/>
              <w:ind w:left="0" w:right="0" w:firstLine="0"/>
              <w:jc w:val="left"/>
            </w:pPr>
            <w:r>
              <w:t xml:space="preserve">Avertir le SM de l’existence </w:t>
            </w:r>
          </w:p>
          <w:p w:rsidR="007830A1" w:rsidRDefault="004545B1">
            <w:pPr>
              <w:spacing w:after="218" w:line="259" w:lineRule="auto"/>
              <w:ind w:left="0" w:right="0" w:firstLine="0"/>
              <w:jc w:val="left"/>
            </w:pPr>
            <w:r>
              <w:t xml:space="preserve">D’une défaillance/au temps </w:t>
            </w:r>
          </w:p>
          <w:p w:rsidR="007830A1" w:rsidRDefault="004545B1">
            <w:pPr>
              <w:spacing w:after="0" w:line="259" w:lineRule="auto"/>
              <w:ind w:left="0" w:right="0" w:firstLine="0"/>
              <w:jc w:val="left"/>
            </w:pPr>
            <w:r>
              <w:t xml:space="preserve">Nécessaire pour la corriger </w:t>
            </w:r>
          </w:p>
        </w:tc>
      </w:tr>
      <w:tr w:rsidR="007830A1">
        <w:trPr>
          <w:trHeight w:val="1044"/>
        </w:trPr>
        <w:tc>
          <w:tcPr>
            <w:tcW w:w="535" w:type="dxa"/>
            <w:tcBorders>
              <w:top w:val="single" w:sz="4" w:space="0" w:color="000000"/>
              <w:left w:val="single" w:sz="4" w:space="0" w:color="000000"/>
              <w:bottom w:val="single" w:sz="4" w:space="0" w:color="000000"/>
              <w:right w:val="single" w:sz="4" w:space="0" w:color="000000"/>
            </w:tcBorders>
          </w:tcPr>
          <w:p w:rsidR="007830A1" w:rsidRDefault="00E11D52">
            <w:pPr>
              <w:spacing w:after="0" w:line="259" w:lineRule="auto"/>
              <w:ind w:left="0" w:right="0" w:firstLine="0"/>
              <w:jc w:val="left"/>
            </w:pPr>
            <w:r>
              <w:t>4</w:t>
            </w:r>
          </w:p>
        </w:tc>
        <w:tc>
          <w:tcPr>
            <w:tcW w:w="5295" w:type="dxa"/>
            <w:tcBorders>
              <w:top w:val="single" w:sz="4" w:space="0" w:color="000000"/>
              <w:left w:val="single" w:sz="4" w:space="0" w:color="000000"/>
              <w:bottom w:val="single" w:sz="4" w:space="0" w:color="000000"/>
              <w:right w:val="single" w:sz="4" w:space="0" w:color="000000"/>
            </w:tcBorders>
            <w:vAlign w:val="center"/>
          </w:tcPr>
          <w:p w:rsidR="007830A1" w:rsidRDefault="004545B1">
            <w:pPr>
              <w:spacing w:after="0" w:line="259" w:lineRule="auto"/>
              <w:ind w:left="0" w:right="2383" w:firstLine="0"/>
              <w:jc w:val="center"/>
            </w:pPr>
            <w:r>
              <w:rPr>
                <w:noProof/>
              </w:rPr>
              <w:drawing>
                <wp:inline distT="0" distB="0" distL="0" distR="0">
                  <wp:extent cx="1685925" cy="410210"/>
                  <wp:effectExtent l="0" t="0" r="0" b="0"/>
                  <wp:docPr id="5493" name="Picture 5493"/>
                  <wp:cNvGraphicFramePr/>
                  <a:graphic xmlns:a="http://schemas.openxmlformats.org/drawingml/2006/main">
                    <a:graphicData uri="http://schemas.openxmlformats.org/drawingml/2006/picture">
                      <pic:pic xmlns:pic="http://schemas.openxmlformats.org/drawingml/2006/picture">
                        <pic:nvPicPr>
                          <pic:cNvPr id="5493" name="Picture 5493"/>
                          <pic:cNvPicPr/>
                        </pic:nvPicPr>
                        <pic:blipFill>
                          <a:blip r:embed="rId10"/>
                          <a:stretch>
                            <a:fillRect/>
                          </a:stretch>
                        </pic:blipFill>
                        <pic:spPr>
                          <a:xfrm>
                            <a:off x="0" y="0"/>
                            <a:ext cx="1685925" cy="410210"/>
                          </a:xfrm>
                          <a:prstGeom prst="rect">
                            <a:avLst/>
                          </a:prstGeom>
                        </pic:spPr>
                      </pic:pic>
                    </a:graphicData>
                  </a:graphic>
                </wp:inline>
              </w:drawing>
            </w:r>
            <w:r>
              <w:t xml:space="preserve"> </w:t>
            </w:r>
          </w:p>
        </w:tc>
        <w:tc>
          <w:tcPr>
            <w:tcW w:w="4343" w:type="dxa"/>
            <w:tcBorders>
              <w:top w:val="single" w:sz="4" w:space="0" w:color="000000"/>
              <w:left w:val="single" w:sz="4" w:space="0" w:color="000000"/>
              <w:bottom w:val="single" w:sz="4" w:space="0" w:color="000000"/>
              <w:right w:val="single" w:sz="4" w:space="0" w:color="000000"/>
            </w:tcBorders>
          </w:tcPr>
          <w:p w:rsidR="007830A1" w:rsidRDefault="004545B1">
            <w:pPr>
              <w:spacing w:after="218" w:line="259" w:lineRule="auto"/>
              <w:ind w:left="0" w:right="0" w:firstLine="0"/>
              <w:jc w:val="left"/>
            </w:pPr>
            <w:r>
              <w:t xml:space="preserve">Indicateur de fiabilité excluant </w:t>
            </w:r>
          </w:p>
          <w:p w:rsidR="007830A1" w:rsidRDefault="004545B1">
            <w:pPr>
              <w:spacing w:after="0" w:line="259" w:lineRule="auto"/>
              <w:ind w:left="0" w:right="0" w:firstLine="0"/>
              <w:jc w:val="left"/>
            </w:pPr>
            <w:r>
              <w:t xml:space="preserve">Les temps de fonction ralentie </w:t>
            </w:r>
          </w:p>
        </w:tc>
      </w:tr>
    </w:tbl>
    <w:p w:rsidR="007830A1" w:rsidRDefault="004545B1">
      <w:pPr>
        <w:spacing w:after="21" w:line="259" w:lineRule="auto"/>
        <w:ind w:left="334" w:right="0" w:firstLine="0"/>
        <w:jc w:val="left"/>
      </w:pPr>
      <w:r>
        <w:rPr>
          <w:i/>
        </w:rPr>
        <w:t xml:space="preserve"> </w:t>
      </w:r>
    </w:p>
    <w:p w:rsidR="007830A1" w:rsidRDefault="004545B1">
      <w:pPr>
        <w:spacing w:after="26" w:line="251" w:lineRule="auto"/>
        <w:ind w:left="334" w:right="852" w:firstLine="425"/>
        <w:jc w:val="left"/>
      </w:pPr>
      <w:r>
        <w:t xml:space="preserve">Il n’y a pas de ratios qui soient plus importants que d’autres. Chaque ratio doit être construit en fonction des informations recherchées et des buts poursuivis. Néanmoins, une précaution capitale est de construire à partir de données fiables et vérifiées.  </w:t>
      </w:r>
    </w:p>
    <w:p w:rsidR="007830A1" w:rsidRDefault="004545B1">
      <w:pPr>
        <w:spacing w:after="57" w:line="259" w:lineRule="auto"/>
        <w:ind w:left="758" w:right="0" w:firstLine="0"/>
        <w:jc w:val="left"/>
      </w:pPr>
      <w:r>
        <w:t xml:space="preserve"> </w:t>
      </w:r>
    </w:p>
    <w:p w:rsidR="007830A1" w:rsidRDefault="004545B1">
      <w:pPr>
        <w:pStyle w:val="Titre3"/>
        <w:spacing w:after="4" w:line="270" w:lineRule="auto"/>
        <w:ind w:left="344" w:right="605"/>
      </w:pPr>
      <w:r>
        <w:rPr>
          <w:sz w:val="28"/>
        </w:rPr>
        <w:t xml:space="preserve">6.5 Exploitation  </w:t>
      </w:r>
    </w:p>
    <w:p w:rsidR="007830A1" w:rsidRDefault="004545B1">
      <w:pPr>
        <w:spacing w:after="21" w:line="259" w:lineRule="auto"/>
        <w:ind w:left="334" w:right="0" w:firstLine="0"/>
        <w:jc w:val="left"/>
      </w:pPr>
      <w:r>
        <w:rPr>
          <w:b/>
          <w:sz w:val="28"/>
        </w:rPr>
        <w:t xml:space="preserve"> </w:t>
      </w:r>
    </w:p>
    <w:p w:rsidR="007830A1" w:rsidRDefault="004545B1">
      <w:pPr>
        <w:spacing w:after="28"/>
        <w:ind w:left="334" w:right="861" w:firstLine="425"/>
      </w:pPr>
      <w:r>
        <w:t xml:space="preserve">L’exploitation se fait en 2 temps : évaluation-correction. Le résultat d’un </w:t>
      </w:r>
      <w:proofErr w:type="gramStart"/>
      <w:r>
        <w:t>ratio  donne</w:t>
      </w:r>
      <w:proofErr w:type="gramEnd"/>
      <w:r>
        <w:t xml:space="preserve"> une indication instantanée sur une situation méritant des mesures de correction rapides. </w:t>
      </w:r>
    </w:p>
    <w:p w:rsidR="007830A1" w:rsidRDefault="004545B1">
      <w:pPr>
        <w:spacing w:after="36" w:line="259" w:lineRule="auto"/>
        <w:ind w:left="758" w:right="0" w:firstLine="0"/>
        <w:jc w:val="left"/>
      </w:pPr>
      <w:r>
        <w:t xml:space="preserve"> </w:t>
      </w:r>
    </w:p>
    <w:p w:rsidR="007830A1" w:rsidRDefault="004545B1">
      <w:pPr>
        <w:spacing w:after="26" w:line="251" w:lineRule="auto"/>
        <w:ind w:left="334" w:right="852" w:firstLine="425"/>
        <w:jc w:val="left"/>
      </w:pPr>
      <w:r>
        <w:t xml:space="preserve">Ces mesures choisies et mises en place doivent faire l’objet d’une évaluation quant à leur efficacité. Le même ratio, reproduit au terme d’une période suffisante, permet cette évaluation. Les moyens d’agir sont multiples et concernent toutes les variables utilisées dans les ratios. </w:t>
      </w:r>
    </w:p>
    <w:p w:rsidR="007830A1" w:rsidRDefault="004545B1">
      <w:pPr>
        <w:spacing w:after="19" w:line="259" w:lineRule="auto"/>
        <w:ind w:left="758" w:right="0" w:firstLine="0"/>
        <w:jc w:val="left"/>
      </w:pPr>
      <w:r>
        <w:t xml:space="preserve"> </w:t>
      </w:r>
    </w:p>
    <w:p w:rsidR="007830A1" w:rsidRDefault="004545B1">
      <w:pPr>
        <w:spacing w:after="30"/>
        <w:ind w:left="766" w:right="861"/>
      </w:pPr>
      <w:r>
        <w:t xml:space="preserve">Point de vue Gestion des équipements : </w:t>
      </w:r>
    </w:p>
    <w:p w:rsidR="007830A1" w:rsidRDefault="004545B1" w:rsidP="004545B1">
      <w:pPr>
        <w:numPr>
          <w:ilvl w:val="0"/>
          <w:numId w:val="25"/>
        </w:numPr>
        <w:spacing w:after="70"/>
        <w:ind w:left="1312" w:right="861" w:hanging="427"/>
      </w:pPr>
      <w:r>
        <w:t xml:space="preserve">La conception du système ; </w:t>
      </w:r>
    </w:p>
    <w:p w:rsidR="007830A1" w:rsidRDefault="004545B1" w:rsidP="004545B1">
      <w:pPr>
        <w:numPr>
          <w:ilvl w:val="0"/>
          <w:numId w:val="25"/>
        </w:numPr>
        <w:spacing w:after="27"/>
        <w:ind w:left="1312" w:right="861" w:hanging="427"/>
      </w:pPr>
      <w:r>
        <w:t xml:space="preserve">La conception de l’installation globale ; </w:t>
      </w:r>
      <w:r>
        <w:rPr>
          <w:rFonts w:ascii="Wingdings" w:eastAsia="Wingdings" w:hAnsi="Wingdings" w:cs="Wingdings"/>
        </w:rPr>
        <w:t></w:t>
      </w:r>
      <w:r>
        <w:t xml:space="preserve"> La prise en charge des systèmes. </w:t>
      </w:r>
    </w:p>
    <w:p w:rsidR="007830A1" w:rsidRDefault="004545B1">
      <w:pPr>
        <w:spacing w:after="30"/>
        <w:ind w:left="766" w:right="861"/>
      </w:pPr>
      <w:r>
        <w:t xml:space="preserve">Point de vue Gestion de la maintenance : </w:t>
      </w:r>
    </w:p>
    <w:p w:rsidR="007830A1" w:rsidRDefault="004545B1" w:rsidP="004545B1">
      <w:pPr>
        <w:numPr>
          <w:ilvl w:val="0"/>
          <w:numId w:val="25"/>
        </w:numPr>
        <w:spacing w:after="69"/>
        <w:ind w:left="1312" w:right="861" w:hanging="427"/>
      </w:pPr>
      <w:r>
        <w:t xml:space="preserve">La politique de maintenance ; </w:t>
      </w:r>
    </w:p>
    <w:p w:rsidR="007830A1" w:rsidRDefault="004545B1" w:rsidP="004545B1">
      <w:pPr>
        <w:numPr>
          <w:ilvl w:val="0"/>
          <w:numId w:val="25"/>
        </w:numPr>
        <w:spacing w:after="29"/>
        <w:ind w:left="1312" w:right="861" w:hanging="427"/>
      </w:pPr>
      <w:r>
        <w:t xml:space="preserve">l’organisation de la maintenance ; </w:t>
      </w:r>
    </w:p>
    <w:p w:rsidR="007830A1" w:rsidRDefault="004545B1" w:rsidP="004545B1">
      <w:pPr>
        <w:numPr>
          <w:ilvl w:val="0"/>
          <w:numId w:val="25"/>
        </w:numPr>
        <w:spacing w:after="28"/>
        <w:ind w:left="1312" w:right="861" w:hanging="427"/>
      </w:pPr>
      <w:r>
        <w:t xml:space="preserve">La gestion des </w:t>
      </w:r>
      <w:proofErr w:type="gramStart"/>
      <w:r>
        <w:t>pièces  de</w:t>
      </w:r>
      <w:proofErr w:type="gramEnd"/>
      <w:r>
        <w:t xml:space="preserve"> rechange et consommables. </w:t>
      </w:r>
    </w:p>
    <w:p w:rsidR="007830A1" w:rsidRDefault="004545B1">
      <w:pPr>
        <w:spacing w:after="32"/>
        <w:ind w:left="766" w:right="861"/>
      </w:pPr>
      <w:r>
        <w:t xml:space="preserve">Point de vue personnels de maintenance </w:t>
      </w:r>
    </w:p>
    <w:p w:rsidR="007830A1" w:rsidRDefault="004545B1" w:rsidP="004545B1">
      <w:pPr>
        <w:numPr>
          <w:ilvl w:val="0"/>
          <w:numId w:val="25"/>
        </w:numPr>
        <w:spacing w:after="32"/>
        <w:ind w:left="1312" w:right="861" w:hanging="427"/>
      </w:pPr>
      <w:r>
        <w:t xml:space="preserve">Les effectifs ; </w:t>
      </w:r>
    </w:p>
    <w:p w:rsidR="007830A1" w:rsidRDefault="004545B1" w:rsidP="004545B1">
      <w:pPr>
        <w:numPr>
          <w:ilvl w:val="0"/>
          <w:numId w:val="25"/>
        </w:numPr>
        <w:spacing w:after="28"/>
        <w:ind w:left="1312" w:right="861" w:hanging="427"/>
      </w:pPr>
      <w:r>
        <w:t xml:space="preserve">Les compétences et spécialisations ; </w:t>
      </w:r>
      <w:r>
        <w:rPr>
          <w:rFonts w:ascii="Wingdings" w:eastAsia="Wingdings" w:hAnsi="Wingdings" w:cs="Wingdings"/>
        </w:rPr>
        <w:t></w:t>
      </w:r>
      <w:r>
        <w:t xml:space="preserve"> Les formations. </w:t>
      </w:r>
    </w:p>
    <w:p w:rsidR="007830A1" w:rsidRDefault="004545B1">
      <w:pPr>
        <w:spacing w:after="21" w:line="259" w:lineRule="auto"/>
        <w:ind w:left="758" w:right="0" w:firstLine="0"/>
        <w:jc w:val="left"/>
      </w:pPr>
      <w:r>
        <w:t xml:space="preserve"> </w:t>
      </w:r>
    </w:p>
    <w:p w:rsidR="007830A1" w:rsidRDefault="004545B1">
      <w:pPr>
        <w:spacing w:after="25"/>
        <w:ind w:left="334" w:right="861" w:firstLine="425"/>
      </w:pPr>
      <w:r>
        <w:t xml:space="preserve">Dans le cas des exemples précédents de ratios, les mesures envisageables en cas de besoins sont (reprise du tableau précédent) : </w:t>
      </w:r>
    </w:p>
    <w:p w:rsidR="007830A1" w:rsidRDefault="004545B1">
      <w:pPr>
        <w:spacing w:after="0" w:line="259" w:lineRule="auto"/>
        <w:ind w:left="758" w:right="0" w:firstLine="0"/>
        <w:jc w:val="left"/>
      </w:pPr>
      <w:r>
        <w:rPr>
          <w:i/>
        </w:rPr>
        <w:t xml:space="preserve"> </w:t>
      </w:r>
    </w:p>
    <w:tbl>
      <w:tblPr>
        <w:tblStyle w:val="TableGrid"/>
        <w:tblW w:w="9213" w:type="dxa"/>
        <w:tblInd w:w="226" w:type="dxa"/>
        <w:tblCellMar>
          <w:top w:w="11" w:type="dxa"/>
          <w:left w:w="108" w:type="dxa"/>
          <w:right w:w="29" w:type="dxa"/>
        </w:tblCellMar>
        <w:tblLook w:val="04A0" w:firstRow="1" w:lastRow="0" w:firstColumn="1" w:lastColumn="0" w:noHBand="0" w:noVBand="1"/>
      </w:tblPr>
      <w:tblGrid>
        <w:gridCol w:w="533"/>
        <w:gridCol w:w="8680"/>
      </w:tblGrid>
      <w:tr w:rsidR="007830A1">
        <w:trPr>
          <w:trHeight w:val="2081"/>
        </w:trPr>
        <w:tc>
          <w:tcPr>
            <w:tcW w:w="533"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0" w:firstLine="0"/>
              <w:jc w:val="left"/>
            </w:pPr>
            <w:r>
              <w:lastRenderedPageBreak/>
              <w:t xml:space="preserve">1 </w:t>
            </w:r>
          </w:p>
        </w:tc>
        <w:tc>
          <w:tcPr>
            <w:tcW w:w="8680" w:type="dxa"/>
            <w:tcBorders>
              <w:top w:val="single" w:sz="4" w:space="0" w:color="000000"/>
              <w:left w:val="single" w:sz="4" w:space="0" w:color="000000"/>
              <w:bottom w:val="single" w:sz="4" w:space="0" w:color="000000"/>
              <w:right w:val="single" w:sz="4" w:space="0" w:color="000000"/>
            </w:tcBorders>
          </w:tcPr>
          <w:p w:rsidR="007830A1" w:rsidRDefault="004545B1">
            <w:pPr>
              <w:spacing w:after="218" w:line="259" w:lineRule="auto"/>
              <w:ind w:left="0" w:right="0" w:firstLine="0"/>
              <w:jc w:val="left"/>
            </w:pPr>
            <w:r>
              <w:t xml:space="preserve">Augmentation de la part de maintenance préventive. </w:t>
            </w:r>
          </w:p>
          <w:p w:rsidR="007830A1" w:rsidRDefault="004545B1">
            <w:pPr>
              <w:spacing w:after="220" w:line="259" w:lineRule="auto"/>
              <w:ind w:left="0" w:right="0" w:firstLine="0"/>
              <w:jc w:val="left"/>
            </w:pPr>
            <w:r>
              <w:t xml:space="preserve">Optimisation des moyens. </w:t>
            </w:r>
          </w:p>
          <w:p w:rsidR="007830A1" w:rsidRDefault="004545B1">
            <w:pPr>
              <w:spacing w:after="260" w:line="259" w:lineRule="auto"/>
              <w:ind w:left="0" w:right="0" w:firstLine="0"/>
              <w:jc w:val="left"/>
            </w:pPr>
            <w:proofErr w:type="gramStart"/>
            <w:r>
              <w:t>Diminution  de</w:t>
            </w:r>
            <w:proofErr w:type="gramEnd"/>
            <w:r>
              <w:t xml:space="preserve"> la quantité de travaux sous-traités. </w:t>
            </w:r>
          </w:p>
          <w:p w:rsidR="007830A1" w:rsidRDefault="004545B1">
            <w:pPr>
              <w:spacing w:after="0" w:line="259" w:lineRule="auto"/>
              <w:ind w:left="0" w:right="0" w:firstLine="0"/>
              <w:jc w:val="left"/>
            </w:pPr>
            <w:r>
              <w:t xml:space="preserve">Révision du programme d’investissement…. </w:t>
            </w:r>
          </w:p>
        </w:tc>
      </w:tr>
      <w:tr w:rsidR="007830A1">
        <w:trPr>
          <w:trHeight w:val="2078"/>
        </w:trPr>
        <w:tc>
          <w:tcPr>
            <w:tcW w:w="533"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0" w:firstLine="0"/>
              <w:jc w:val="left"/>
            </w:pPr>
            <w:r>
              <w:t xml:space="preserve">2 </w:t>
            </w:r>
          </w:p>
        </w:tc>
        <w:tc>
          <w:tcPr>
            <w:tcW w:w="8680" w:type="dxa"/>
            <w:tcBorders>
              <w:top w:val="single" w:sz="4" w:space="0" w:color="000000"/>
              <w:left w:val="single" w:sz="4" w:space="0" w:color="000000"/>
              <w:bottom w:val="single" w:sz="4" w:space="0" w:color="000000"/>
              <w:right w:val="single" w:sz="4" w:space="0" w:color="000000"/>
            </w:tcBorders>
          </w:tcPr>
          <w:p w:rsidR="007830A1" w:rsidRDefault="004545B1">
            <w:pPr>
              <w:spacing w:after="247" w:line="259" w:lineRule="auto"/>
              <w:ind w:left="0" w:right="0" w:firstLine="0"/>
              <w:jc w:val="left"/>
            </w:pPr>
            <w:r>
              <w:t xml:space="preserve">Ajustement des effectifs. </w:t>
            </w:r>
          </w:p>
          <w:p w:rsidR="007830A1" w:rsidRDefault="004545B1">
            <w:pPr>
              <w:spacing w:after="260" w:line="259" w:lineRule="auto"/>
              <w:ind w:left="0" w:right="0" w:firstLine="0"/>
              <w:jc w:val="left"/>
            </w:pPr>
            <w:r>
              <w:t xml:space="preserve">Augmentation du nombre d’actions de prévention, augmentation des rondes. </w:t>
            </w:r>
          </w:p>
          <w:p w:rsidR="007830A1" w:rsidRDefault="004545B1">
            <w:pPr>
              <w:spacing w:after="220" w:line="259" w:lineRule="auto"/>
              <w:ind w:left="0" w:right="0" w:firstLine="0"/>
              <w:jc w:val="left"/>
            </w:pPr>
            <w:r>
              <w:t xml:space="preserve">Justification des investissements… </w:t>
            </w:r>
          </w:p>
          <w:p w:rsidR="007830A1" w:rsidRDefault="004545B1">
            <w:pPr>
              <w:spacing w:after="0" w:line="259" w:lineRule="auto"/>
              <w:ind w:left="0" w:right="0" w:firstLine="0"/>
              <w:jc w:val="left"/>
            </w:pPr>
            <w:r>
              <w:t xml:space="preserve"> </w:t>
            </w:r>
          </w:p>
        </w:tc>
      </w:tr>
      <w:tr w:rsidR="007830A1">
        <w:trPr>
          <w:trHeight w:val="528"/>
        </w:trPr>
        <w:tc>
          <w:tcPr>
            <w:tcW w:w="533"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0" w:firstLine="0"/>
              <w:jc w:val="left"/>
            </w:pPr>
            <w:r>
              <w:t xml:space="preserve">3 </w:t>
            </w:r>
          </w:p>
        </w:tc>
        <w:tc>
          <w:tcPr>
            <w:tcW w:w="8680"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0" w:firstLine="0"/>
              <w:jc w:val="left"/>
            </w:pPr>
            <w:r>
              <w:t xml:space="preserve">Gestion des stocks… </w:t>
            </w:r>
          </w:p>
        </w:tc>
      </w:tr>
      <w:tr w:rsidR="007830A1">
        <w:trPr>
          <w:trHeight w:val="1880"/>
        </w:trPr>
        <w:tc>
          <w:tcPr>
            <w:tcW w:w="533"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0" w:firstLine="0"/>
              <w:jc w:val="left"/>
            </w:pPr>
            <w:r>
              <w:t xml:space="preserve">4 </w:t>
            </w:r>
          </w:p>
        </w:tc>
        <w:tc>
          <w:tcPr>
            <w:tcW w:w="8680" w:type="dxa"/>
            <w:tcBorders>
              <w:top w:val="single" w:sz="4" w:space="0" w:color="000000"/>
              <w:left w:val="single" w:sz="4" w:space="0" w:color="000000"/>
              <w:bottom w:val="single" w:sz="4" w:space="0" w:color="000000"/>
              <w:right w:val="single" w:sz="4" w:space="0" w:color="000000"/>
            </w:tcBorders>
          </w:tcPr>
          <w:p w:rsidR="007830A1" w:rsidRDefault="004545B1">
            <w:pPr>
              <w:spacing w:after="221" w:line="259" w:lineRule="auto"/>
              <w:ind w:left="0" w:right="0" w:firstLine="0"/>
              <w:jc w:val="left"/>
            </w:pPr>
            <w:r>
              <w:t xml:space="preserve">Révision de la logistique de maintenance. </w:t>
            </w:r>
          </w:p>
          <w:p w:rsidR="007830A1" w:rsidRDefault="004545B1">
            <w:pPr>
              <w:spacing w:after="218" w:line="259" w:lineRule="auto"/>
              <w:ind w:left="0" w:right="0" w:firstLine="0"/>
              <w:jc w:val="left"/>
            </w:pPr>
            <w:r>
              <w:t xml:space="preserve">Amélioration des méthodes de diagnostic. </w:t>
            </w:r>
          </w:p>
          <w:p w:rsidR="007830A1" w:rsidRDefault="004545B1">
            <w:pPr>
              <w:spacing w:after="0" w:line="259" w:lineRule="auto"/>
              <w:ind w:left="0" w:right="0" w:firstLine="0"/>
              <w:jc w:val="left"/>
            </w:pPr>
            <w:r>
              <w:t xml:space="preserve">Modification des procédures d’appel, équipement en moyens de communication…  </w:t>
            </w:r>
          </w:p>
        </w:tc>
      </w:tr>
      <w:tr w:rsidR="007830A1">
        <w:trPr>
          <w:trHeight w:val="1044"/>
        </w:trPr>
        <w:tc>
          <w:tcPr>
            <w:tcW w:w="533"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0" w:firstLine="0"/>
              <w:jc w:val="left"/>
            </w:pPr>
            <w:r>
              <w:t xml:space="preserve">5 </w:t>
            </w:r>
          </w:p>
        </w:tc>
        <w:tc>
          <w:tcPr>
            <w:tcW w:w="8680" w:type="dxa"/>
            <w:tcBorders>
              <w:top w:val="single" w:sz="4" w:space="0" w:color="000000"/>
              <w:left w:val="single" w:sz="4" w:space="0" w:color="000000"/>
              <w:bottom w:val="single" w:sz="4" w:space="0" w:color="000000"/>
              <w:right w:val="single" w:sz="4" w:space="0" w:color="000000"/>
            </w:tcBorders>
          </w:tcPr>
          <w:p w:rsidR="007830A1" w:rsidRDefault="004545B1">
            <w:pPr>
              <w:spacing w:after="262" w:line="259" w:lineRule="auto"/>
              <w:ind w:left="0" w:right="0" w:firstLine="0"/>
              <w:jc w:val="left"/>
            </w:pPr>
            <w:r>
              <w:t xml:space="preserve">Amélioration des méthodes de diagnostic. </w:t>
            </w:r>
          </w:p>
          <w:p w:rsidR="007830A1" w:rsidRDefault="004545B1">
            <w:pPr>
              <w:spacing w:after="0" w:line="259" w:lineRule="auto"/>
              <w:ind w:left="0" w:right="0" w:firstLine="0"/>
              <w:jc w:val="left"/>
            </w:pPr>
            <w:r>
              <w:t xml:space="preserve">Amélioration des procédures de remise en en service… </w:t>
            </w:r>
          </w:p>
        </w:tc>
      </w:tr>
      <w:tr w:rsidR="007830A1">
        <w:trPr>
          <w:trHeight w:val="1047"/>
        </w:trPr>
        <w:tc>
          <w:tcPr>
            <w:tcW w:w="533"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0" w:firstLine="0"/>
              <w:jc w:val="left"/>
            </w:pPr>
            <w:r>
              <w:t xml:space="preserve">6 </w:t>
            </w:r>
          </w:p>
        </w:tc>
        <w:tc>
          <w:tcPr>
            <w:tcW w:w="8680" w:type="dxa"/>
            <w:tcBorders>
              <w:top w:val="single" w:sz="4" w:space="0" w:color="000000"/>
              <w:left w:val="single" w:sz="4" w:space="0" w:color="000000"/>
              <w:bottom w:val="single" w:sz="4" w:space="0" w:color="000000"/>
              <w:right w:val="single" w:sz="4" w:space="0" w:color="000000"/>
            </w:tcBorders>
          </w:tcPr>
          <w:p w:rsidR="007830A1" w:rsidRDefault="004545B1">
            <w:pPr>
              <w:spacing w:after="261" w:line="259" w:lineRule="auto"/>
              <w:ind w:left="0" w:right="0" w:firstLine="0"/>
              <w:jc w:val="left"/>
            </w:pPr>
            <w:r>
              <w:t xml:space="preserve">Amélioration des moyens de communication. </w:t>
            </w:r>
          </w:p>
          <w:p w:rsidR="007830A1" w:rsidRDefault="004545B1">
            <w:pPr>
              <w:spacing w:after="0" w:line="259" w:lineRule="auto"/>
              <w:ind w:left="0" w:right="0" w:firstLine="0"/>
              <w:jc w:val="left"/>
            </w:pPr>
            <w:r>
              <w:t xml:space="preserve">Allègement des circuits de transmission de l’information… </w:t>
            </w:r>
          </w:p>
        </w:tc>
      </w:tr>
      <w:tr w:rsidR="007830A1">
        <w:trPr>
          <w:trHeight w:val="1044"/>
        </w:trPr>
        <w:tc>
          <w:tcPr>
            <w:tcW w:w="533" w:type="dxa"/>
            <w:tcBorders>
              <w:top w:val="single" w:sz="4" w:space="0" w:color="000000"/>
              <w:left w:val="single" w:sz="4" w:space="0" w:color="000000"/>
              <w:bottom w:val="single" w:sz="4" w:space="0" w:color="000000"/>
              <w:right w:val="single" w:sz="4" w:space="0" w:color="000000"/>
            </w:tcBorders>
          </w:tcPr>
          <w:p w:rsidR="007830A1" w:rsidRDefault="004545B1">
            <w:pPr>
              <w:spacing w:after="0" w:line="259" w:lineRule="auto"/>
              <w:ind w:left="0" w:right="0" w:firstLine="0"/>
              <w:jc w:val="left"/>
            </w:pPr>
            <w:r>
              <w:t xml:space="preserve">7 </w:t>
            </w:r>
          </w:p>
        </w:tc>
        <w:tc>
          <w:tcPr>
            <w:tcW w:w="8680" w:type="dxa"/>
            <w:tcBorders>
              <w:top w:val="single" w:sz="4" w:space="0" w:color="000000"/>
              <w:left w:val="single" w:sz="4" w:space="0" w:color="000000"/>
              <w:bottom w:val="single" w:sz="4" w:space="0" w:color="000000"/>
              <w:right w:val="single" w:sz="4" w:space="0" w:color="000000"/>
            </w:tcBorders>
          </w:tcPr>
          <w:p w:rsidR="007830A1" w:rsidRDefault="004545B1">
            <w:pPr>
              <w:spacing w:after="263" w:line="259" w:lineRule="auto"/>
              <w:ind w:left="0" w:right="0" w:firstLine="0"/>
              <w:jc w:val="left"/>
            </w:pPr>
            <w:r>
              <w:t xml:space="preserve">Amélioration de la fiabilité : </w:t>
            </w:r>
            <w:proofErr w:type="spellStart"/>
            <w:r>
              <w:t>re</w:t>
            </w:r>
            <w:proofErr w:type="spellEnd"/>
            <w:r>
              <w:t xml:space="preserve">-conception, modification de l’installation, révision  </w:t>
            </w:r>
          </w:p>
          <w:p w:rsidR="007830A1" w:rsidRDefault="004545B1">
            <w:pPr>
              <w:spacing w:after="0" w:line="259" w:lineRule="auto"/>
              <w:ind w:left="0" w:right="0" w:firstLine="0"/>
              <w:jc w:val="left"/>
            </w:pPr>
            <w:r>
              <w:t xml:space="preserve">De la politique de maintenance par accroissement du préventif, rénovation…  </w:t>
            </w:r>
          </w:p>
        </w:tc>
      </w:tr>
    </w:tbl>
    <w:p w:rsidR="007830A1" w:rsidRDefault="004545B1">
      <w:pPr>
        <w:spacing w:after="0" w:line="259" w:lineRule="auto"/>
        <w:ind w:left="900" w:right="0" w:firstLine="0"/>
        <w:jc w:val="left"/>
      </w:pPr>
      <w:r>
        <w:rPr>
          <w:i/>
        </w:rPr>
        <w:t xml:space="preserve"> </w:t>
      </w:r>
    </w:p>
    <w:p w:rsidR="007830A1" w:rsidRDefault="004545B1">
      <w:pPr>
        <w:spacing w:after="24" w:line="259" w:lineRule="auto"/>
        <w:ind w:left="334" w:right="0" w:firstLine="0"/>
        <w:jc w:val="left"/>
      </w:pPr>
      <w:r>
        <w:rPr>
          <w:i/>
        </w:rPr>
        <w:t xml:space="preserve"> </w:t>
      </w:r>
    </w:p>
    <w:p w:rsidR="007830A1" w:rsidRDefault="004545B1">
      <w:pPr>
        <w:pStyle w:val="Titre4"/>
        <w:ind w:left="344"/>
      </w:pPr>
      <w:proofErr w:type="gramStart"/>
      <w:r>
        <w:t>6.6  Les</w:t>
      </w:r>
      <w:proofErr w:type="gramEnd"/>
      <w:r>
        <w:t xml:space="preserve"> tableaux de bord </w:t>
      </w:r>
    </w:p>
    <w:p w:rsidR="007830A1" w:rsidRDefault="004545B1">
      <w:pPr>
        <w:spacing w:after="42"/>
        <w:ind w:left="334" w:right="861" w:firstLine="425"/>
      </w:pPr>
      <w:r>
        <w:t xml:space="preserve">Un tableau de bord est un rassemblement de valeurs de ratios. Il permet d’avoir un aperçu objectif, clair et synthétique d’une situation à un instant t. </w:t>
      </w:r>
    </w:p>
    <w:p w:rsidR="007830A1" w:rsidRDefault="004545B1">
      <w:pPr>
        <w:spacing w:after="0" w:line="259" w:lineRule="auto"/>
        <w:ind w:left="758" w:right="0" w:firstLine="0"/>
        <w:jc w:val="left"/>
      </w:pPr>
      <w:r>
        <w:rPr>
          <w:i/>
        </w:rPr>
        <w:t xml:space="preserve"> </w:t>
      </w:r>
    </w:p>
    <w:p w:rsidR="007830A1" w:rsidRDefault="007830A1">
      <w:pPr>
        <w:spacing w:after="22" w:line="259" w:lineRule="auto"/>
        <w:ind w:left="758" w:right="0" w:firstLine="0"/>
        <w:jc w:val="left"/>
      </w:pPr>
      <w:bookmarkStart w:id="0" w:name="_GoBack"/>
      <w:bookmarkEnd w:id="0"/>
    </w:p>
    <w:p w:rsidR="007830A1" w:rsidRDefault="004545B1">
      <w:pPr>
        <w:spacing w:after="35" w:line="251" w:lineRule="auto"/>
        <w:ind w:left="334" w:right="984" w:firstLine="425"/>
        <w:jc w:val="left"/>
      </w:pPr>
      <w:r>
        <w:t xml:space="preserve">Régulièrement remis à jour, le tableau de bord montre l’évolution des situations repérées. Il n’y a pas de forme définie pour la </w:t>
      </w:r>
      <w:proofErr w:type="gramStart"/>
      <w:r>
        <w:t>construction  et</w:t>
      </w:r>
      <w:proofErr w:type="gramEnd"/>
      <w:r>
        <w:t xml:space="preserve"> la présentation d’un tel document. Chaque responsable élabore son tableau de bord à partir des éléments dont il souhaite suivre plus précisément l’état et le devenir. </w:t>
      </w:r>
    </w:p>
    <w:p w:rsidR="007830A1" w:rsidRDefault="004545B1">
      <w:pPr>
        <w:spacing w:after="27" w:line="251" w:lineRule="auto"/>
        <w:ind w:left="334" w:right="852" w:firstLine="425"/>
        <w:jc w:val="left"/>
      </w:pPr>
      <w:r>
        <w:t xml:space="preserve">Un tableau de bord bien construit, régulièrement suivi et enrichi en fonction des circonstances est un instrument indispensable pour un pilotage efficace de la fonction maintenance. </w:t>
      </w:r>
    </w:p>
    <w:p w:rsidR="007830A1" w:rsidRDefault="004545B1">
      <w:pPr>
        <w:spacing w:after="28"/>
        <w:ind w:left="334" w:right="861" w:firstLine="425"/>
      </w:pPr>
      <w:r>
        <w:lastRenderedPageBreak/>
        <w:t xml:space="preserve">Les ratios de maintenance sont des indicateurs qui, rassemblés dans un tableau de bord synthétique et clair, sont : </w:t>
      </w:r>
    </w:p>
    <w:p w:rsidR="007830A1" w:rsidRDefault="004545B1" w:rsidP="004545B1">
      <w:pPr>
        <w:numPr>
          <w:ilvl w:val="0"/>
          <w:numId w:val="26"/>
        </w:numPr>
        <w:spacing w:after="64"/>
        <w:ind w:right="861" w:hanging="360"/>
      </w:pPr>
      <w:r>
        <w:t xml:space="preserve">Des outils de pilotage du service ; </w:t>
      </w:r>
    </w:p>
    <w:p w:rsidR="007830A1" w:rsidRDefault="004545B1" w:rsidP="004545B1">
      <w:pPr>
        <w:numPr>
          <w:ilvl w:val="0"/>
          <w:numId w:val="26"/>
        </w:numPr>
        <w:spacing w:after="31"/>
        <w:ind w:right="861" w:hanging="360"/>
      </w:pPr>
      <w:r>
        <w:t xml:space="preserve">Des moyens de mesure de l’efficacité ; </w:t>
      </w:r>
    </w:p>
    <w:p w:rsidR="007830A1" w:rsidRDefault="004545B1" w:rsidP="004545B1">
      <w:pPr>
        <w:numPr>
          <w:ilvl w:val="0"/>
          <w:numId w:val="26"/>
        </w:numPr>
        <w:spacing w:after="70"/>
        <w:ind w:right="861" w:hanging="360"/>
      </w:pPr>
      <w:r>
        <w:t xml:space="preserve">Une « image » du fonctionnement du service à un instant donné ; </w:t>
      </w:r>
    </w:p>
    <w:p w:rsidR="007830A1" w:rsidRDefault="004545B1" w:rsidP="004545B1">
      <w:pPr>
        <w:numPr>
          <w:ilvl w:val="0"/>
          <w:numId w:val="26"/>
        </w:numPr>
        <w:spacing w:line="312" w:lineRule="auto"/>
        <w:ind w:right="861" w:hanging="360"/>
      </w:pPr>
      <w:r>
        <w:t xml:space="preserve">Des éléments d’aide à la décision pour orienter la politique de maintenance et pour faire le choix en matière d’investissement, de recrutements… </w:t>
      </w:r>
    </w:p>
    <w:p w:rsidR="007830A1" w:rsidRDefault="004545B1" w:rsidP="004545B1">
      <w:pPr>
        <w:numPr>
          <w:ilvl w:val="0"/>
          <w:numId w:val="26"/>
        </w:numPr>
        <w:spacing w:after="145" w:line="251" w:lineRule="auto"/>
        <w:ind w:right="861" w:hanging="360"/>
      </w:pPr>
      <w:r>
        <w:t xml:space="preserve">Pour l’élaboration de tableaux de bord, un simple tableur peut être un formidable support de calcul alliant souplesse, capacité d’archivage et de comparaison et permettant, en outre, la construction de graphiques très instructifs. </w:t>
      </w:r>
    </w:p>
    <w:p w:rsidR="007830A1" w:rsidRDefault="004545B1">
      <w:pPr>
        <w:spacing w:line="304" w:lineRule="auto"/>
        <w:ind w:left="334" w:right="1105" w:firstLine="425"/>
      </w:pPr>
      <w:r>
        <w:t xml:space="preserve">Pour sa phase opérationnelle, l’organisation d’un service maintenance a beaucoup à gagner de l’apport de l’informatique. L’archivage aisé des données et l’accès rapide à celles-ci peut être déterminant lors de prévisions de travaux ou dans l’organisation du </w:t>
      </w:r>
      <w:proofErr w:type="spellStart"/>
      <w:r>
        <w:t>trvail</w:t>
      </w:r>
      <w:proofErr w:type="spellEnd"/>
      <w:r>
        <w:t xml:space="preserve">. </w:t>
      </w:r>
      <w:r>
        <w:rPr>
          <w:b/>
          <w:sz w:val="28"/>
        </w:rPr>
        <w:t xml:space="preserve"> </w:t>
      </w:r>
    </w:p>
    <w:p w:rsidR="007830A1" w:rsidRDefault="004545B1">
      <w:pPr>
        <w:pStyle w:val="Titre4"/>
        <w:ind w:left="895"/>
      </w:pPr>
      <w:r>
        <w:t xml:space="preserve">7. Défaillances et pannes  </w:t>
      </w:r>
    </w:p>
    <w:p w:rsidR="007830A1" w:rsidRDefault="004545B1">
      <w:pPr>
        <w:spacing w:after="0" w:line="259" w:lineRule="auto"/>
        <w:ind w:left="900" w:right="0" w:firstLine="0"/>
        <w:jc w:val="left"/>
      </w:pPr>
      <w:r>
        <w:rPr>
          <w:b/>
        </w:rPr>
        <w:t xml:space="preserve"> </w:t>
      </w:r>
      <w:r>
        <w:t xml:space="preserve"> </w:t>
      </w:r>
    </w:p>
    <w:p w:rsidR="007830A1" w:rsidRDefault="004545B1">
      <w:pPr>
        <w:pStyle w:val="Titre5"/>
        <w:ind w:left="895"/>
      </w:pPr>
      <w:r>
        <w:t xml:space="preserve">7.1 Etudes des défaillances </w:t>
      </w:r>
    </w:p>
    <w:p w:rsidR="007830A1" w:rsidRDefault="004545B1">
      <w:pPr>
        <w:spacing w:after="12"/>
        <w:ind w:left="895" w:right="0" w:hanging="10"/>
        <w:jc w:val="left"/>
      </w:pPr>
      <w:r>
        <w:rPr>
          <w:b/>
        </w:rPr>
        <w:t xml:space="preserve"> 7.1.1 Vocabulaire normalisé ; définitions </w:t>
      </w:r>
    </w:p>
    <w:p w:rsidR="007830A1" w:rsidRDefault="004545B1">
      <w:pPr>
        <w:pStyle w:val="Titre4"/>
        <w:ind w:left="895"/>
      </w:pPr>
      <w:r>
        <w:t xml:space="preserve">   a) Introduction  </w:t>
      </w:r>
    </w:p>
    <w:p w:rsidR="007830A1" w:rsidRDefault="004545B1">
      <w:pPr>
        <w:ind w:left="885" w:right="861" w:firstLine="360"/>
      </w:pPr>
      <w:r>
        <w:t xml:space="preserve">Les défaillances sont à la maintenance ce que les maladies sont à la médecine : leur raison d’exister !  </w:t>
      </w:r>
    </w:p>
    <w:p w:rsidR="007830A1" w:rsidRDefault="004545B1">
      <w:pPr>
        <w:ind w:left="885" w:right="861" w:firstLine="360"/>
      </w:pPr>
      <w:r>
        <w:t xml:space="preserve">Il serait illusoire de vouloir opérer un dépannage ou une réparation sur un matériel sans avoir au préalable élucidé la nature de la défaillance à remédier.  </w:t>
      </w:r>
    </w:p>
    <w:p w:rsidR="007830A1" w:rsidRDefault="004545B1">
      <w:pPr>
        <w:pStyle w:val="Titre4"/>
        <w:ind w:left="1270"/>
      </w:pPr>
      <w:r>
        <w:t xml:space="preserve">b) Définition de la défaillance </w:t>
      </w:r>
    </w:p>
    <w:p w:rsidR="007830A1" w:rsidRDefault="004545B1">
      <w:pPr>
        <w:ind w:left="1268" w:right="861"/>
      </w:pPr>
      <w:r>
        <w:t xml:space="preserve">la norme </w:t>
      </w:r>
      <w:proofErr w:type="gramStart"/>
      <w:r>
        <w:t>AFNOR  X</w:t>
      </w:r>
      <w:proofErr w:type="gramEnd"/>
      <w:r>
        <w:t xml:space="preserve">  60-011 a pour objet de définir les différents types de </w:t>
      </w:r>
    </w:p>
    <w:p w:rsidR="007830A1" w:rsidRDefault="004545B1">
      <w:pPr>
        <w:ind w:left="893" w:right="861"/>
      </w:pPr>
      <w:proofErr w:type="gramStart"/>
      <w:r>
        <w:t>défaillance</w:t>
      </w:r>
      <w:proofErr w:type="gramEnd"/>
      <w:r>
        <w:t xml:space="preserve">. </w:t>
      </w:r>
    </w:p>
    <w:p w:rsidR="007830A1" w:rsidRDefault="004545B1" w:rsidP="004545B1">
      <w:pPr>
        <w:numPr>
          <w:ilvl w:val="0"/>
          <w:numId w:val="27"/>
        </w:numPr>
        <w:spacing w:after="13" w:line="266" w:lineRule="auto"/>
        <w:ind w:right="854" w:hanging="360"/>
        <w:jc w:val="left"/>
      </w:pPr>
      <w:r>
        <w:rPr>
          <w:sz w:val="22"/>
        </w:rPr>
        <w:t xml:space="preserve">« Défaillance » </w:t>
      </w:r>
      <w:proofErr w:type="gramStart"/>
      <w:r>
        <w:rPr>
          <w:sz w:val="22"/>
        </w:rPr>
        <w:t>:altération</w:t>
      </w:r>
      <w:proofErr w:type="gramEnd"/>
      <w:r>
        <w:rPr>
          <w:sz w:val="22"/>
        </w:rPr>
        <w:t xml:space="preserve"> ou cessation d’un bien à accomplir une fonction requise ».  </w:t>
      </w:r>
    </w:p>
    <w:p w:rsidR="007830A1" w:rsidRDefault="004545B1" w:rsidP="004545B1">
      <w:pPr>
        <w:numPr>
          <w:ilvl w:val="0"/>
          <w:numId w:val="27"/>
        </w:numPr>
        <w:spacing w:after="243" w:line="266" w:lineRule="auto"/>
        <w:ind w:right="854" w:hanging="360"/>
        <w:jc w:val="left"/>
      </w:pPr>
      <w:r>
        <w:rPr>
          <w:sz w:val="22"/>
        </w:rPr>
        <w:t xml:space="preserve">Synonymes usuels, non normalisés : </w:t>
      </w:r>
    </w:p>
    <w:p w:rsidR="007830A1" w:rsidRDefault="004545B1">
      <w:pPr>
        <w:ind w:left="2204" w:right="861"/>
      </w:pPr>
      <w:r>
        <w:rPr>
          <w:rFonts w:ascii="Calibri" w:eastAsia="Calibri" w:hAnsi="Calibri" w:cs="Calibri"/>
          <w:noProof/>
          <w:sz w:val="22"/>
        </w:rPr>
        <mc:AlternateContent>
          <mc:Choice Requires="wpg">
            <w:drawing>
              <wp:anchor distT="0" distB="0" distL="114300" distR="114300" simplePos="0" relativeHeight="251670528" behindDoc="0" locked="0" layoutInCell="1" allowOverlap="1">
                <wp:simplePos x="0" y="0"/>
                <wp:positionH relativeFrom="column">
                  <wp:posOffset>1324610</wp:posOffset>
                </wp:positionH>
                <wp:positionV relativeFrom="paragraph">
                  <wp:posOffset>-14477</wp:posOffset>
                </wp:positionV>
                <wp:extent cx="140208" cy="373380"/>
                <wp:effectExtent l="0" t="0" r="0" b="0"/>
                <wp:wrapSquare wrapText="bothSides"/>
                <wp:docPr id="79264" name="Group 79264"/>
                <wp:cNvGraphicFramePr/>
                <a:graphic xmlns:a="http://schemas.openxmlformats.org/drawingml/2006/main">
                  <a:graphicData uri="http://schemas.microsoft.com/office/word/2010/wordprocessingGroup">
                    <wpg:wgp>
                      <wpg:cNvGrpSpPr/>
                      <wpg:grpSpPr>
                        <a:xfrm>
                          <a:off x="0" y="0"/>
                          <a:ext cx="140208" cy="373380"/>
                          <a:chOff x="0" y="0"/>
                          <a:chExt cx="140208" cy="373380"/>
                        </a:xfrm>
                      </wpg:grpSpPr>
                      <pic:pic xmlns:pic="http://schemas.openxmlformats.org/drawingml/2006/picture">
                        <pic:nvPicPr>
                          <pic:cNvPr id="6786" name="Picture 6786"/>
                          <pic:cNvPicPr/>
                        </pic:nvPicPr>
                        <pic:blipFill>
                          <a:blip r:embed="rId11"/>
                          <a:stretch>
                            <a:fillRect/>
                          </a:stretch>
                        </pic:blipFill>
                        <pic:spPr>
                          <a:xfrm>
                            <a:off x="0" y="0"/>
                            <a:ext cx="140208" cy="187452"/>
                          </a:xfrm>
                          <a:prstGeom prst="rect">
                            <a:avLst/>
                          </a:prstGeom>
                        </pic:spPr>
                      </pic:pic>
                      <pic:pic xmlns:pic="http://schemas.openxmlformats.org/drawingml/2006/picture">
                        <pic:nvPicPr>
                          <pic:cNvPr id="6796" name="Picture 6796"/>
                          <pic:cNvPicPr/>
                        </pic:nvPicPr>
                        <pic:blipFill>
                          <a:blip r:embed="rId11"/>
                          <a:stretch>
                            <a:fillRect/>
                          </a:stretch>
                        </pic:blipFill>
                        <pic:spPr>
                          <a:xfrm>
                            <a:off x="0" y="185928"/>
                            <a:ext cx="140208" cy="187452"/>
                          </a:xfrm>
                          <a:prstGeom prst="rect">
                            <a:avLst/>
                          </a:prstGeom>
                        </pic:spPr>
                      </pic:pic>
                    </wpg:wgp>
                  </a:graphicData>
                </a:graphic>
              </wp:anchor>
            </w:drawing>
          </mc:Choice>
          <mc:Fallback>
            <w:pict>
              <v:group w14:anchorId="158F25EB" id="Group 79264" o:spid="_x0000_s1026" style="position:absolute;margin-left:104.3pt;margin-top:-1.15pt;width:11.05pt;height:29.4pt;z-index:251670528" coordsize="140208,37338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">
                <v:shape id="Picture 6786" o:spid="_x0000_s1027" type="#_x0000_t75" style="position:absolute;width:140208;height:1874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cc/XPFAAAA3QAAAA8AAABkcnMvZG93bnJldi54bWxEj0FrAjEUhO8F/0N4grearcJWtkYRQfFi&#10;oSri8ZG8bpZuXpZNXFd/vSkUehxm5htmvuxdLTpqQ+VZwds4A0Gsvam4VHA6bl5nIEJENlh7JgV3&#10;CrBcDF7mWBh/4y/qDrEUCcKhQAU2xqaQMmhLDsPYN8TJ+/atw5hkW0rT4i3BXS0nWZZLhxWnBYsN&#10;rS3pn8PVKfhcTTsdLrurffB+r6vpGc1pq9Ro2K8+QETq43/4r70zCvL3WQ6/b9ITkIsn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3HP1zxQAAAN0AAAAPAAAAAAAAAAAAAAAA&#10;AJ8CAABkcnMvZG93bnJldi54bWxQSwUGAAAAAAQABAD3AAAAkQMAAAAA&#10;">
                  <v:imagedata r:id="rId24" o:title=""/>
                </v:shape>
                <v:shape id="Picture 6796" o:spid="_x0000_s1028" type="#_x0000_t75" style="position:absolute;top:185928;width:140208;height:18745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LFa67FAAAA3QAAAA8AAABkcnMvZG93bnJldi54bWxEj0FrAjEUhO8F/0N4greaVWFrt0YRQfFi&#10;oSqlx0fy3CxuXpZNXLf99U2h4HGYmW+Yxap3teioDZVnBZNxBoJYe1NxqeB82j7PQYSIbLD2TAq+&#10;KcBqOXhaYGH8nT+oO8ZSJAiHAhXYGJtCyqAtOQxj3xAn7+JbhzHJtpSmxXuCu1pOsyyXDitOCxYb&#10;2ljS1+PNKXhfzzodvvY3+8OHg65mn2jOO6VGw379BiJSHx/h//beKMhfXnP4e5OegFz+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yxWuuxQAAAN0AAAAPAAAAAAAAAAAAAAAA&#10;AJ8CAABkcnMvZG93bnJldi54bWxQSwUGAAAAAAQABAD3AAAAkQMAAAAA&#10;">
                  <v:imagedata r:id="rId24" o:title=""/>
                </v:shape>
                <w10:wrap type="square"/>
              </v:group>
            </w:pict>
          </mc:Fallback>
        </mc:AlternateContent>
      </w:r>
      <w:r>
        <w:t xml:space="preserve"> « </w:t>
      </w:r>
      <w:proofErr w:type="spellStart"/>
      <w:proofErr w:type="gramStart"/>
      <w:r>
        <w:t>faillures</w:t>
      </w:r>
      <w:proofErr w:type="spellEnd"/>
      <w:proofErr w:type="gramEnd"/>
      <w:r>
        <w:t xml:space="preserve"> » : traduction anglaise  </w:t>
      </w:r>
    </w:p>
    <w:p w:rsidR="007830A1" w:rsidRDefault="004545B1">
      <w:pPr>
        <w:ind w:left="2446" w:right="861" w:hanging="250"/>
      </w:pPr>
      <w:r>
        <w:t xml:space="preserve"> Dommages, dégâts, </w:t>
      </w:r>
      <w:proofErr w:type="spellStart"/>
      <w:r>
        <w:t>anomalies</w:t>
      </w:r>
      <w:proofErr w:type="gramStart"/>
      <w:r>
        <w:t>,avaries</w:t>
      </w:r>
      <w:proofErr w:type="spellEnd"/>
      <w:proofErr w:type="gramEnd"/>
      <w:r>
        <w:t xml:space="preserve">, incidents, défauts, pannes sont utilisés suivant les habitudes corporatives (marine :avarie ; électro-ménager : panne).  </w:t>
      </w:r>
    </w:p>
    <w:p w:rsidR="007830A1" w:rsidRDefault="004545B1">
      <w:pPr>
        <w:ind w:left="2094" w:right="861"/>
      </w:pPr>
      <w:r>
        <w:rPr>
          <w:noProof/>
        </w:rPr>
        <w:drawing>
          <wp:inline distT="0" distB="0" distL="0" distR="0">
            <wp:extent cx="140208" cy="187452"/>
            <wp:effectExtent l="0" t="0" r="0" b="0"/>
            <wp:docPr id="6811" name="Picture 6811"/>
            <wp:cNvGraphicFramePr/>
            <a:graphic xmlns:a="http://schemas.openxmlformats.org/drawingml/2006/main">
              <a:graphicData uri="http://schemas.openxmlformats.org/drawingml/2006/picture">
                <pic:pic xmlns:pic="http://schemas.openxmlformats.org/drawingml/2006/picture">
                  <pic:nvPicPr>
                    <pic:cNvPr id="6811" name="Picture 6811"/>
                    <pic:cNvPicPr/>
                  </pic:nvPicPr>
                  <pic:blipFill>
                    <a:blip r:embed="rId11"/>
                    <a:stretch>
                      <a:fillRect/>
                    </a:stretch>
                  </pic:blipFill>
                  <pic:spPr>
                    <a:xfrm>
                      <a:off x="0" y="0"/>
                      <a:ext cx="140208" cy="187452"/>
                    </a:xfrm>
                    <a:prstGeom prst="rect">
                      <a:avLst/>
                    </a:prstGeom>
                  </pic:spPr>
                </pic:pic>
              </a:graphicData>
            </a:graphic>
          </wp:inline>
        </w:drawing>
      </w:r>
      <w:r>
        <w:t xml:space="preserve">  Dégradation = défaillance progressive.    </w:t>
      </w:r>
    </w:p>
    <w:p w:rsidR="007830A1" w:rsidRDefault="004545B1" w:rsidP="004545B1">
      <w:pPr>
        <w:numPr>
          <w:ilvl w:val="0"/>
          <w:numId w:val="27"/>
        </w:numPr>
        <w:spacing w:after="246" w:line="266" w:lineRule="auto"/>
        <w:ind w:right="854" w:hanging="360"/>
        <w:jc w:val="left"/>
      </w:pPr>
      <w:r>
        <w:rPr>
          <w:sz w:val="22"/>
        </w:rPr>
        <w:t xml:space="preserve">Extrait simplifié de la norme :   </w:t>
      </w:r>
    </w:p>
    <w:p w:rsidR="007830A1" w:rsidRDefault="004545B1">
      <w:pPr>
        <w:ind w:left="2504" w:right="861"/>
      </w:pPr>
      <w:r>
        <w:rPr>
          <w:rFonts w:ascii="Calibri" w:eastAsia="Calibri" w:hAnsi="Calibri" w:cs="Calibri"/>
          <w:noProof/>
          <w:sz w:val="22"/>
        </w:rPr>
        <mc:AlternateContent>
          <mc:Choice Requires="wpg">
            <w:drawing>
              <wp:anchor distT="0" distB="0" distL="114300" distR="114300" simplePos="0" relativeHeight="251671552" behindDoc="0" locked="0" layoutInCell="1" allowOverlap="1">
                <wp:simplePos x="0" y="0"/>
                <wp:positionH relativeFrom="column">
                  <wp:posOffset>1515110</wp:posOffset>
                </wp:positionH>
                <wp:positionV relativeFrom="paragraph">
                  <wp:posOffset>-14478</wp:posOffset>
                </wp:positionV>
                <wp:extent cx="140208" cy="1115568"/>
                <wp:effectExtent l="0" t="0" r="0" b="0"/>
                <wp:wrapSquare wrapText="bothSides"/>
                <wp:docPr id="79266" name="Group 79266"/>
                <wp:cNvGraphicFramePr/>
                <a:graphic xmlns:a="http://schemas.openxmlformats.org/drawingml/2006/main">
                  <a:graphicData uri="http://schemas.microsoft.com/office/word/2010/wordprocessingGroup">
                    <wpg:wgp>
                      <wpg:cNvGrpSpPr/>
                      <wpg:grpSpPr>
                        <a:xfrm>
                          <a:off x="0" y="0"/>
                          <a:ext cx="140208" cy="1115568"/>
                          <a:chOff x="0" y="0"/>
                          <a:chExt cx="140208" cy="1115568"/>
                        </a:xfrm>
                      </wpg:grpSpPr>
                      <pic:pic xmlns:pic="http://schemas.openxmlformats.org/drawingml/2006/picture">
                        <pic:nvPicPr>
                          <pic:cNvPr id="6822" name="Picture 6822"/>
                          <pic:cNvPicPr/>
                        </pic:nvPicPr>
                        <pic:blipFill>
                          <a:blip r:embed="rId11"/>
                          <a:stretch>
                            <a:fillRect/>
                          </a:stretch>
                        </pic:blipFill>
                        <pic:spPr>
                          <a:xfrm>
                            <a:off x="0" y="0"/>
                            <a:ext cx="140208" cy="187452"/>
                          </a:xfrm>
                          <a:prstGeom prst="rect">
                            <a:avLst/>
                          </a:prstGeom>
                        </pic:spPr>
                      </pic:pic>
                      <pic:pic xmlns:pic="http://schemas.openxmlformats.org/drawingml/2006/picture">
                        <pic:nvPicPr>
                          <pic:cNvPr id="6826" name="Picture 6826"/>
                          <pic:cNvPicPr/>
                        </pic:nvPicPr>
                        <pic:blipFill>
                          <a:blip r:embed="rId11"/>
                          <a:stretch>
                            <a:fillRect/>
                          </a:stretch>
                        </pic:blipFill>
                        <pic:spPr>
                          <a:xfrm>
                            <a:off x="0" y="185928"/>
                            <a:ext cx="140208" cy="187452"/>
                          </a:xfrm>
                          <a:prstGeom prst="rect">
                            <a:avLst/>
                          </a:prstGeom>
                        </pic:spPr>
                      </pic:pic>
                      <pic:pic xmlns:pic="http://schemas.openxmlformats.org/drawingml/2006/picture">
                        <pic:nvPicPr>
                          <pic:cNvPr id="6832" name="Picture 6832"/>
                          <pic:cNvPicPr/>
                        </pic:nvPicPr>
                        <pic:blipFill>
                          <a:blip r:embed="rId11"/>
                          <a:stretch>
                            <a:fillRect/>
                          </a:stretch>
                        </pic:blipFill>
                        <pic:spPr>
                          <a:xfrm>
                            <a:off x="0" y="370332"/>
                            <a:ext cx="140208" cy="187452"/>
                          </a:xfrm>
                          <a:prstGeom prst="rect">
                            <a:avLst/>
                          </a:prstGeom>
                        </pic:spPr>
                      </pic:pic>
                      <pic:pic xmlns:pic="http://schemas.openxmlformats.org/drawingml/2006/picture">
                        <pic:nvPicPr>
                          <pic:cNvPr id="6839" name="Picture 6839"/>
                          <pic:cNvPicPr/>
                        </pic:nvPicPr>
                        <pic:blipFill>
                          <a:blip r:embed="rId11"/>
                          <a:stretch>
                            <a:fillRect/>
                          </a:stretch>
                        </pic:blipFill>
                        <pic:spPr>
                          <a:xfrm>
                            <a:off x="0" y="556260"/>
                            <a:ext cx="140208" cy="187452"/>
                          </a:xfrm>
                          <a:prstGeom prst="rect">
                            <a:avLst/>
                          </a:prstGeom>
                        </pic:spPr>
                      </pic:pic>
                      <pic:pic xmlns:pic="http://schemas.openxmlformats.org/drawingml/2006/picture">
                        <pic:nvPicPr>
                          <pic:cNvPr id="6845" name="Picture 6845"/>
                          <pic:cNvPicPr/>
                        </pic:nvPicPr>
                        <pic:blipFill>
                          <a:blip r:embed="rId11"/>
                          <a:stretch>
                            <a:fillRect/>
                          </a:stretch>
                        </pic:blipFill>
                        <pic:spPr>
                          <a:xfrm>
                            <a:off x="0" y="742188"/>
                            <a:ext cx="140208" cy="187452"/>
                          </a:xfrm>
                          <a:prstGeom prst="rect">
                            <a:avLst/>
                          </a:prstGeom>
                        </pic:spPr>
                      </pic:pic>
                      <pic:pic xmlns:pic="http://schemas.openxmlformats.org/drawingml/2006/picture">
                        <pic:nvPicPr>
                          <pic:cNvPr id="6849" name="Picture 6849"/>
                          <pic:cNvPicPr/>
                        </pic:nvPicPr>
                        <pic:blipFill>
                          <a:blip r:embed="rId11"/>
                          <a:stretch>
                            <a:fillRect/>
                          </a:stretch>
                        </pic:blipFill>
                        <pic:spPr>
                          <a:xfrm>
                            <a:off x="0" y="928116"/>
                            <a:ext cx="140208" cy="187452"/>
                          </a:xfrm>
                          <a:prstGeom prst="rect">
                            <a:avLst/>
                          </a:prstGeom>
                        </pic:spPr>
                      </pic:pic>
                    </wpg:wgp>
                  </a:graphicData>
                </a:graphic>
              </wp:anchor>
            </w:drawing>
          </mc:Choice>
          <mc:Fallback>
            <w:pict>
              <v:group w14:anchorId="64E08A42" id="Group 79266" o:spid="_x0000_s1026" style="position:absolute;margin-left:119.3pt;margin-top:-1.15pt;width:11.05pt;height:87.85pt;z-index:251671552" coordsize="1402,111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">
                <v:shape id="Picture 6822" o:spid="_x0000_s1027" type="#_x0000_t75" style="position:absolute;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j1MBzFAAAA3QAAAA8AAABkcnMvZG93bnJldi54bWxEj09rAjEUxO+FfofwCr3VrCuIbI0iQosX&#10;Bf8gPT6S52Zx87Js4rr10xtB8DjMzG+Y6bx3teioDZVnBcNBBoJYe1NxqeCw//magAgR2WDtmRT8&#10;U4D57P1tioXxV95St4ulSBAOBSqwMTaFlEFbchgGviFO3sm3DmOSbSlNi9cEd7XMs2wsHVacFiw2&#10;tLSkz7uLU7BZjDod/lYXe+P1WlejI5rDr1KfH/3iG0SkPr7Cz/bKKBhP8hweb9ITkLM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Y9TAcxQAAAN0AAAAPAAAAAAAAAAAAAAAA&#10;AJ8CAABkcnMvZG93bnJldi54bWxQSwUGAAAAAAQABAD3AAAAkQMAAAAA&#10;">
                  <v:imagedata r:id="rId24" o:title=""/>
                </v:shape>
                <v:shape id="Picture 6826" o:spid="_x0000_s1028" type="#_x0000_t75" style="position:absolute;top:1859;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fONh/FAAAA3QAAAA8AAABkcnMvZG93bnJldi54bWxEj09rAjEUxO+FfofwCr3VrAqLbI0iQosX&#10;Bf8gPT6S52Zx87Js4rr10xtB8DjMzG+Y6bx3teioDZVnBcNBBoJYe1NxqeCw//magAgR2WDtmRT8&#10;U4D57P1tioXxV95St4ulSBAOBSqwMTaFlEFbchgGviFO3sm3DmOSbSlNi9cEd7UcZVkuHVacFiw2&#10;tLSkz7uLU7BZjDsd/lYXe+P1WlfjI5rDr1KfH/3iG0SkPr7Cz/bKKMgnoxweb9ITkLM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nzjYfxQAAAN0AAAAPAAAAAAAAAAAAAAAA&#10;AJ8CAABkcnMvZG93bnJldi54bWxQSwUGAAAAAAQABAD3AAAAkQMAAAAA&#10;">
                  <v:imagedata r:id="rId24" o:title=""/>
                </v:shape>
                <v:shape id="Picture 6832" o:spid="_x0000_s1029" type="#_x0000_t75" style="position:absolute;top:3703;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0spsHFAAAA3QAAAA8AAABkcnMvZG93bnJldi54bWxEj0FrwkAUhO8F/8PyBG/NpgZEYlaRQosX&#10;C7UiHh+7r9nQ7NuQXWPsr+8KQo/DzHzDVJvRtWKgPjSeFbxkOQhi7U3DtYLj19vzEkSIyAZbz6Tg&#10;RgE268lThaXxV/6k4RBrkSAcSlRgY+xKKYO25DBkviNO3rfvHcYk+1qaHq8J7lo5z/OFdNhwWrDY&#10;0asl/XO4OAUf22LQ4by72F/e73VTnNAc35WaTcftCkSkMf6HH+2dUbBYFnO4v0lPQK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dLKbBxQAAAN0AAAAPAAAAAAAAAAAAAAAA&#10;AJ8CAABkcnMvZG93bnJldi54bWxQSwUGAAAAAAQABAD3AAAAkQMAAAAA&#10;">
                  <v:imagedata r:id="rId24" o:title=""/>
                </v:shape>
                <v:shape id="Picture 6839" o:spid="_x0000_s1030" type="#_x0000_t75" style="position:absolute;top:5562;width:1402;height:18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OINLDFAAAA3QAAAA8AAABkcnMvZG93bnJldi54bWxEj0FrAjEUhO8F/0N4Qm81qwtiV6OIYPGi&#10;UJXi8ZE8N4ubl2UT121/vSkUehxm5htmsepdLTpqQ+VZwXiUgSDW3lRcKjiftm8zECEiG6w9k4Jv&#10;CrBaDl4WWBj/4E/qjrEUCcKhQAU2xqaQMmhLDsPIN8TJu/rWYUyyLaVp8ZHgrpaTLJtKhxWnBYsN&#10;bSzp2/HuFBzWeafDZXe3P7zf6yr/QnP+UOp12K/nICL18T/8194ZBdNZ/g6/b9ITkMsn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TiDSwxQAAAN0AAAAPAAAAAAAAAAAAAAAA&#10;AJ8CAABkcnMvZG93bnJldi54bWxQSwUGAAAAAAQABAD3AAAAkQMAAAAA&#10;">
                  <v:imagedata r:id="rId24" o:title=""/>
                </v:shape>
                <v:shape id="Picture 6845" o:spid="_x0000_s1031" type="#_x0000_t75" style="position:absolute;top:7421;width:1402;height:18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rDTcjFAAAA3QAAAA8AAABkcnMvZG93bnJldi54bWxEj0FrAjEUhO8F/0N4greaVVuR1SgitHix&#10;UCvi8ZE8N4ubl2UT17W/vhGEHoeZ+YZZrDpXiZaaUHpWMBpmIIi1NyUXCg4/H68zECEiG6w8k4I7&#10;BVgtey8LzI2/8Te1+1iIBOGQowIbY51LGbQlh2Hoa+LknX3jMCbZFNI0eEtwV8lxlk2lw5LTgsWa&#10;Npb0ZX91Cr7Wk1aH0/Zqf3m30+XkiObwqdSg363nICJ18T/8bG+Nguns7R0eb9ITkMs/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DKw03IxQAAAN0AAAAPAAAAAAAAAAAAAAAA&#10;AJ8CAABkcnMvZG93bnJldi54bWxQSwUGAAAAAAQABAD3AAAAkQMAAAAA&#10;">
                  <v:imagedata r:id="rId24" o:title=""/>
                </v:shape>
                <v:shape id="Picture 6849" o:spid="_x0000_s1032" type="#_x0000_t75" style="position:absolute;top:9281;width:1402;height:187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uOR83FAAAA3QAAAA8AAABkcnMvZG93bnJldi54bWxEj0FrAjEUhO+C/yE8wZtmrUV0NYoIFS8W&#10;akU8PpLnZnHzsmziuu2vbwqFHoeZ+YZZbTpXiZaaUHpWMBlnIIi1NyUXCs6fb6M5iBCRDVaeScEX&#10;Bdis+70V5sY/+YPaUyxEgnDIUYGNsc6lDNqSwzD2NXHybr5xGJNsCmkafCa4q+RLls2kw5LTgsWa&#10;dpb0/fRwCt6301aH6+Fhv/l41OX0gua8V2o46LZLEJG6+B/+ax+Mgtn8dQG/b9ITkOsf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BLjkfNxQAAAN0AAAAPAAAAAAAAAAAAAAAA&#10;AJ8CAABkcnMvZG93bnJldi54bWxQSwUGAAAAAAQABAD3AAAAkQMAAAAA&#10;">
                  <v:imagedata r:id="rId24" o:title=""/>
                </v:shape>
                <w10:wrap type="square"/>
              </v:group>
            </w:pict>
          </mc:Fallback>
        </mc:AlternateContent>
      </w:r>
      <w:r>
        <w:t xml:space="preserve"> Défaillance partielle= altération du fonctionnement </w:t>
      </w:r>
    </w:p>
    <w:p w:rsidR="007830A1" w:rsidRDefault="004545B1">
      <w:pPr>
        <w:ind w:left="2504" w:right="861"/>
      </w:pPr>
      <w:r>
        <w:t xml:space="preserve"> Défaillance complète=   panne : cessation du fonctionnement  </w:t>
      </w:r>
    </w:p>
    <w:p w:rsidR="007830A1" w:rsidRDefault="004545B1">
      <w:pPr>
        <w:ind w:left="2504" w:right="861"/>
      </w:pPr>
      <w:r>
        <w:t xml:space="preserve"> Défaillance catalectique </w:t>
      </w:r>
      <w:proofErr w:type="gramStart"/>
      <w:r>
        <w:t>=  soudaine</w:t>
      </w:r>
      <w:proofErr w:type="gramEnd"/>
      <w:r>
        <w:t xml:space="preserve"> et complète  </w:t>
      </w:r>
    </w:p>
    <w:p w:rsidR="007830A1" w:rsidRDefault="004545B1">
      <w:pPr>
        <w:ind w:left="2504" w:right="861"/>
      </w:pPr>
      <w:r>
        <w:t xml:space="preserve"> Défaillance par dégradation= progressive et partielle ; </w:t>
      </w:r>
    </w:p>
    <w:p w:rsidR="007830A1" w:rsidRDefault="004545B1">
      <w:pPr>
        <w:spacing w:after="40"/>
        <w:ind w:left="2504" w:right="1413"/>
      </w:pPr>
      <w:r>
        <w:t xml:space="preserve"> Défaillance aléatoire= taux de défaillance constant   Défaillance d’usure taux croissant.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pStyle w:val="Titre4"/>
        <w:ind w:left="895"/>
      </w:pPr>
      <w:r>
        <w:lastRenderedPageBreak/>
        <w:t xml:space="preserve">c)  Correction des défaillances : les interventions  </w:t>
      </w:r>
    </w:p>
    <w:p w:rsidR="007830A1" w:rsidRDefault="004545B1">
      <w:pPr>
        <w:ind w:left="885" w:right="861" w:firstLine="360"/>
      </w:pPr>
      <w:r>
        <w:t xml:space="preserve">Les dépannages sont des remises en état de fonctionnement provisoire avant réparations. </w:t>
      </w:r>
    </w:p>
    <w:p w:rsidR="007830A1" w:rsidRDefault="004545B1">
      <w:pPr>
        <w:ind w:left="1268" w:right="861"/>
      </w:pPr>
      <w:r>
        <w:t xml:space="preserve">Les réparations sont des interventions limitées et définitives. </w:t>
      </w:r>
    </w:p>
    <w:p w:rsidR="007830A1" w:rsidRDefault="004545B1">
      <w:pPr>
        <w:pStyle w:val="Titre4"/>
        <w:ind w:left="895"/>
      </w:pPr>
      <w:r>
        <w:t xml:space="preserve">d) Relevés de défaillances   </w:t>
      </w:r>
    </w:p>
    <w:p w:rsidR="007830A1" w:rsidRDefault="004545B1">
      <w:pPr>
        <w:ind w:left="885" w:right="861" w:firstLine="360"/>
      </w:pPr>
      <w:r>
        <w:rPr>
          <w:b/>
        </w:rPr>
        <w:t xml:space="preserve">    </w:t>
      </w:r>
      <w:r>
        <w:t xml:space="preserve">Ce sont généralement les BT (bons de travaux) qui servent de base aux historiques. Ces relevés peuvent être entrés en ordinateur qui liste ces défaillances à  </w:t>
      </w:r>
    </w:p>
    <w:p w:rsidR="007830A1" w:rsidRDefault="004545B1">
      <w:pPr>
        <w:spacing w:after="0" w:line="259" w:lineRule="auto"/>
        <w:ind w:left="1260" w:right="0" w:firstLine="0"/>
        <w:jc w:val="left"/>
      </w:pPr>
      <w:r>
        <w:t xml:space="preserve"> </w:t>
      </w:r>
    </w:p>
    <w:p w:rsidR="007830A1" w:rsidRDefault="004545B1">
      <w:pPr>
        <w:spacing w:after="15" w:line="259" w:lineRule="auto"/>
        <w:ind w:left="1260" w:right="0" w:firstLine="0"/>
        <w:jc w:val="left"/>
      </w:pPr>
      <w:r>
        <w:t xml:space="preserve"> </w:t>
      </w:r>
    </w:p>
    <w:p w:rsidR="007830A1" w:rsidRDefault="004545B1">
      <w:pPr>
        <w:ind w:left="1268" w:right="861"/>
      </w:pPr>
      <w:proofErr w:type="gramStart"/>
      <w:r>
        <w:t>la</w:t>
      </w:r>
      <w:proofErr w:type="gramEnd"/>
      <w:r>
        <w:t xml:space="preserve"> demande par nature, par machine, par secteur…et qui les traite : fiabilité, </w:t>
      </w:r>
    </w:p>
    <w:p w:rsidR="007830A1" w:rsidRDefault="004545B1">
      <w:pPr>
        <w:ind w:left="893" w:right="861"/>
      </w:pPr>
      <w:proofErr w:type="gramStart"/>
      <w:r>
        <w:t>disponibilité</w:t>
      </w:r>
      <w:proofErr w:type="gramEnd"/>
      <w:r>
        <w:t xml:space="preserve">, coûts… </w:t>
      </w:r>
    </w:p>
    <w:p w:rsidR="007830A1" w:rsidRDefault="004545B1">
      <w:pPr>
        <w:spacing w:after="0" w:line="259" w:lineRule="auto"/>
        <w:ind w:left="1260" w:right="0" w:firstLine="0"/>
        <w:jc w:val="left"/>
      </w:pPr>
      <w:r>
        <w:t xml:space="preserve"> </w:t>
      </w:r>
    </w:p>
    <w:p w:rsidR="007830A1" w:rsidRDefault="004545B1">
      <w:pPr>
        <w:spacing w:after="0" w:line="259" w:lineRule="auto"/>
        <w:ind w:left="1260" w:right="0" w:firstLine="0"/>
        <w:jc w:val="left"/>
      </w:pPr>
      <w:r>
        <w:t xml:space="preserve"> </w:t>
      </w:r>
    </w:p>
    <w:p w:rsidR="007830A1" w:rsidRDefault="004545B1">
      <w:pPr>
        <w:spacing w:after="0" w:line="259" w:lineRule="auto"/>
        <w:ind w:left="1260" w:right="0" w:firstLine="0"/>
        <w:jc w:val="left"/>
      </w:pPr>
      <w:r>
        <w:t xml:space="preserve"> </w:t>
      </w:r>
    </w:p>
    <w:p w:rsidR="007830A1" w:rsidRDefault="004545B1">
      <w:pPr>
        <w:spacing w:after="0" w:line="259" w:lineRule="auto"/>
        <w:ind w:left="1260" w:right="0" w:firstLine="0"/>
        <w:jc w:val="left"/>
      </w:pPr>
      <w:r>
        <w:t xml:space="preserve"> </w:t>
      </w:r>
    </w:p>
    <w:p w:rsidR="007830A1" w:rsidRDefault="004545B1">
      <w:pPr>
        <w:spacing w:after="0" w:line="259" w:lineRule="auto"/>
        <w:ind w:left="1260" w:right="0" w:firstLine="0"/>
        <w:jc w:val="left"/>
      </w:pPr>
      <w:r>
        <w:t xml:space="preserve"> </w:t>
      </w:r>
    </w:p>
    <w:p w:rsidR="007830A1" w:rsidRDefault="004545B1">
      <w:pPr>
        <w:spacing w:after="0" w:line="259" w:lineRule="auto"/>
        <w:ind w:left="1260" w:right="0" w:firstLine="0"/>
        <w:jc w:val="left"/>
      </w:pPr>
      <w:r>
        <w:t xml:space="preserve"> </w:t>
      </w:r>
    </w:p>
    <w:p w:rsidR="007830A1" w:rsidRDefault="004545B1">
      <w:pPr>
        <w:spacing w:after="0" w:line="259" w:lineRule="auto"/>
        <w:ind w:left="1260" w:right="0" w:firstLine="0"/>
        <w:jc w:val="left"/>
      </w:pPr>
      <w:r>
        <w:t xml:space="preserve"> </w:t>
      </w:r>
    </w:p>
    <w:p w:rsidR="007830A1" w:rsidRDefault="004545B1">
      <w:pPr>
        <w:spacing w:after="0" w:line="259" w:lineRule="auto"/>
        <w:ind w:left="1260" w:right="0" w:firstLine="0"/>
        <w:jc w:val="left"/>
      </w:pPr>
      <w:r>
        <w:t xml:space="preserve"> </w:t>
      </w:r>
    </w:p>
    <w:p w:rsidR="007830A1" w:rsidRDefault="004545B1">
      <w:pPr>
        <w:pStyle w:val="Titre5"/>
        <w:ind w:left="895"/>
      </w:pPr>
      <w:r>
        <w:t xml:space="preserve">7.2 Processus évolutif d’une défaillance </w:t>
      </w:r>
    </w:p>
    <w:p w:rsidR="007830A1" w:rsidRDefault="004545B1">
      <w:pPr>
        <w:pStyle w:val="Titre6"/>
        <w:ind w:left="895"/>
      </w:pPr>
      <w:proofErr w:type="gramStart"/>
      <w:r>
        <w:t>7.2.1  vitesse</w:t>
      </w:r>
      <w:proofErr w:type="gramEnd"/>
      <w:r>
        <w:t xml:space="preserve"> de manifestation  </w:t>
      </w:r>
    </w:p>
    <w:p w:rsidR="007830A1" w:rsidRDefault="004545B1">
      <w:pPr>
        <w:spacing w:after="0" w:line="259" w:lineRule="auto"/>
        <w:ind w:left="900" w:right="0" w:firstLine="0"/>
        <w:jc w:val="left"/>
      </w:pPr>
      <w:r>
        <w:rPr>
          <w:b/>
        </w:rPr>
        <w:t xml:space="preserve"> </w:t>
      </w:r>
    </w:p>
    <w:p w:rsidR="007830A1" w:rsidRDefault="004545B1">
      <w:pPr>
        <w:spacing w:after="0" w:line="259" w:lineRule="auto"/>
        <w:ind w:left="900" w:right="0" w:firstLine="0"/>
        <w:jc w:val="left"/>
      </w:pPr>
      <w:r>
        <w:rPr>
          <w:b/>
        </w:rPr>
        <w:t xml:space="preserve"> </w:t>
      </w:r>
    </w:p>
    <w:p w:rsidR="007830A1" w:rsidRDefault="004545B1">
      <w:pPr>
        <w:ind w:left="893" w:right="861"/>
      </w:pPr>
      <w:r>
        <w:t xml:space="preserve">  Les défaillances </w:t>
      </w:r>
      <w:proofErr w:type="gramStart"/>
      <w:r>
        <w:t>se  manifestent</w:t>
      </w:r>
      <w:proofErr w:type="gramEnd"/>
      <w:r>
        <w:t xml:space="preserve"> suivant l’un des deux modèles ci-dessous : </w:t>
      </w:r>
    </w:p>
    <w:p w:rsidR="007830A1" w:rsidRDefault="004545B1">
      <w:pPr>
        <w:spacing w:after="0" w:line="259" w:lineRule="auto"/>
        <w:ind w:left="1260" w:right="0" w:firstLine="0"/>
        <w:jc w:val="left"/>
      </w:pPr>
      <w:r>
        <w:t xml:space="preserve"> </w:t>
      </w:r>
    </w:p>
    <w:p w:rsidR="007830A1" w:rsidRDefault="004545B1">
      <w:pPr>
        <w:spacing w:after="0" w:line="259" w:lineRule="auto"/>
        <w:ind w:left="126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1260" w:right="0" w:firstLine="0"/>
        <w:jc w:val="left"/>
      </w:pPr>
      <w:r>
        <w:t xml:space="preserve"> </w:t>
      </w:r>
    </w:p>
    <w:p w:rsidR="007830A1" w:rsidRDefault="004545B1">
      <w:pPr>
        <w:spacing w:after="61" w:line="259" w:lineRule="auto"/>
        <w:ind w:left="684" w:right="0" w:firstLine="0"/>
        <w:jc w:val="left"/>
      </w:pPr>
      <w:r>
        <w:rPr>
          <w:rFonts w:ascii="Calibri" w:eastAsia="Calibri" w:hAnsi="Calibri" w:cs="Calibri"/>
          <w:noProof/>
          <w:sz w:val="22"/>
        </w:rPr>
        <mc:AlternateContent>
          <mc:Choice Requires="wpg">
            <w:drawing>
              <wp:inline distT="0" distB="0" distL="0" distR="0">
                <wp:extent cx="6440170" cy="3079958"/>
                <wp:effectExtent l="0" t="0" r="0" b="0"/>
                <wp:docPr id="80577" name="Group 80577"/>
                <wp:cNvGraphicFramePr/>
                <a:graphic xmlns:a="http://schemas.openxmlformats.org/drawingml/2006/main">
                  <a:graphicData uri="http://schemas.microsoft.com/office/word/2010/wordprocessingGroup">
                    <wpg:wgp>
                      <wpg:cNvGrpSpPr/>
                      <wpg:grpSpPr>
                        <a:xfrm>
                          <a:off x="0" y="0"/>
                          <a:ext cx="6440170" cy="3079958"/>
                          <a:chOff x="0" y="0"/>
                          <a:chExt cx="6440170" cy="3079958"/>
                        </a:xfrm>
                      </wpg:grpSpPr>
                      <wps:wsp>
                        <wps:cNvPr id="6952" name="Rectangle 6952"/>
                        <wps:cNvSpPr/>
                        <wps:spPr>
                          <a:xfrm>
                            <a:off x="137465" y="244912"/>
                            <a:ext cx="56314" cy="226002"/>
                          </a:xfrm>
                          <a:prstGeom prst="rect">
                            <a:avLst/>
                          </a:prstGeom>
                          <a:ln>
                            <a:noFill/>
                          </a:ln>
                        </wps:spPr>
                        <wps:txbx>
                          <w:txbxContent>
                            <w:p w:rsidR="007830A1" w:rsidRDefault="004545B1">
                              <w:pPr>
                                <w:spacing w:after="160" w:line="259" w:lineRule="auto"/>
                                <w:ind w:left="0" w:right="0" w:firstLine="0"/>
                                <w:jc w:val="left"/>
                              </w:pPr>
                              <w:r>
                                <w:t xml:space="preserve"> </w:t>
                              </w:r>
                            </w:p>
                          </w:txbxContent>
                        </wps:txbx>
                        <wps:bodyPr horzOverflow="overflow" vert="horz" lIns="0" tIns="0" rIns="0" bIns="0" rtlCol="0">
                          <a:noAutofit/>
                        </wps:bodyPr>
                      </wps:wsp>
                      <wps:wsp>
                        <wps:cNvPr id="7018" name="Shape 7018"/>
                        <wps:cNvSpPr/>
                        <wps:spPr>
                          <a:xfrm>
                            <a:off x="796925" y="1058855"/>
                            <a:ext cx="1361948" cy="569087"/>
                          </a:xfrm>
                          <a:custGeom>
                            <a:avLst/>
                            <a:gdLst/>
                            <a:ahLst/>
                            <a:cxnLst/>
                            <a:rect l="0" t="0" r="0" b="0"/>
                            <a:pathLst>
                              <a:path w="1361948" h="569087">
                                <a:moveTo>
                                  <a:pt x="1361948" y="569087"/>
                                </a:moveTo>
                                <a:cubicBezTo>
                                  <a:pt x="846582" y="442087"/>
                                  <a:pt x="366903" y="241554"/>
                                  <a:pt x="0" y="0"/>
                                </a:cubicBezTo>
                              </a:path>
                            </a:pathLst>
                          </a:custGeom>
                          <a:ln w="19050" cap="flat">
                            <a:round/>
                          </a:ln>
                        </wps:spPr>
                        <wps:style>
                          <a:lnRef idx="1">
                            <a:srgbClr val="000000"/>
                          </a:lnRef>
                          <a:fillRef idx="0">
                            <a:srgbClr val="000000">
                              <a:alpha val="0"/>
                            </a:srgbClr>
                          </a:fillRef>
                          <a:effectRef idx="0">
                            <a:scrgbClr r="0" g="0" b="0"/>
                          </a:effectRef>
                          <a:fontRef idx="none"/>
                        </wps:style>
                        <wps:bodyPr/>
                      </wps:wsp>
                      <wps:wsp>
                        <wps:cNvPr id="7019" name="Shape 7019"/>
                        <wps:cNvSpPr/>
                        <wps:spPr>
                          <a:xfrm>
                            <a:off x="1966595" y="1593906"/>
                            <a:ext cx="472440" cy="707390"/>
                          </a:xfrm>
                          <a:custGeom>
                            <a:avLst/>
                            <a:gdLst/>
                            <a:ahLst/>
                            <a:cxnLst/>
                            <a:rect l="0" t="0" r="0" b="0"/>
                            <a:pathLst>
                              <a:path w="472440" h="707390">
                                <a:moveTo>
                                  <a:pt x="0" y="0"/>
                                </a:moveTo>
                                <a:cubicBezTo>
                                  <a:pt x="260858" y="0"/>
                                  <a:pt x="472440" y="257302"/>
                                  <a:pt x="472440" y="574675"/>
                                </a:cubicBezTo>
                                <a:cubicBezTo>
                                  <a:pt x="472440" y="619379"/>
                                  <a:pt x="468122" y="663829"/>
                                  <a:pt x="459613" y="707390"/>
                                </a:cubicBezTo>
                              </a:path>
                            </a:pathLst>
                          </a:custGeom>
                          <a:ln w="28575" cap="flat">
                            <a:round/>
                          </a:ln>
                        </wps:spPr>
                        <wps:style>
                          <a:lnRef idx="1">
                            <a:srgbClr val="000000"/>
                          </a:lnRef>
                          <a:fillRef idx="0">
                            <a:srgbClr val="000000">
                              <a:alpha val="0"/>
                            </a:srgbClr>
                          </a:fillRef>
                          <a:effectRef idx="0">
                            <a:scrgbClr r="0" g="0" b="0"/>
                          </a:effectRef>
                          <a:fontRef idx="none"/>
                        </wps:style>
                        <wps:bodyPr/>
                      </wps:wsp>
                      <wps:wsp>
                        <wps:cNvPr id="7020" name="Shape 7020"/>
                        <wps:cNvSpPr/>
                        <wps:spPr>
                          <a:xfrm>
                            <a:off x="474345" y="2270816"/>
                            <a:ext cx="2292350" cy="76200"/>
                          </a:xfrm>
                          <a:custGeom>
                            <a:avLst/>
                            <a:gdLst/>
                            <a:ahLst/>
                            <a:cxnLst/>
                            <a:rect l="0" t="0" r="0" b="0"/>
                            <a:pathLst>
                              <a:path w="2292350" h="76200">
                                <a:moveTo>
                                  <a:pt x="2216150" y="0"/>
                                </a:moveTo>
                                <a:lnTo>
                                  <a:pt x="2292350" y="38100"/>
                                </a:lnTo>
                                <a:lnTo>
                                  <a:pt x="2216150" y="76200"/>
                                </a:lnTo>
                                <a:lnTo>
                                  <a:pt x="2216150" y="44450"/>
                                </a:lnTo>
                                <a:lnTo>
                                  <a:pt x="6350" y="44450"/>
                                </a:lnTo>
                                <a:cubicBezTo>
                                  <a:pt x="2845" y="44450"/>
                                  <a:pt x="0" y="41656"/>
                                  <a:pt x="0" y="38100"/>
                                </a:cubicBezTo>
                                <a:cubicBezTo>
                                  <a:pt x="0" y="34544"/>
                                  <a:pt x="2845" y="31750"/>
                                  <a:pt x="6350" y="31750"/>
                                </a:cubicBezTo>
                                <a:lnTo>
                                  <a:pt x="2216150" y="31750"/>
                                </a:lnTo>
                                <a:lnTo>
                                  <a:pt x="221615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7021" name="Shape 7021"/>
                        <wps:cNvSpPr/>
                        <wps:spPr>
                          <a:xfrm>
                            <a:off x="823595" y="1593271"/>
                            <a:ext cx="1828800" cy="0"/>
                          </a:xfrm>
                          <a:custGeom>
                            <a:avLst/>
                            <a:gdLst/>
                            <a:ahLst/>
                            <a:cxnLst/>
                            <a:rect l="0" t="0" r="0" b="0"/>
                            <a:pathLst>
                              <a:path w="1828800">
                                <a:moveTo>
                                  <a:pt x="0" y="0"/>
                                </a:moveTo>
                                <a:lnTo>
                                  <a:pt x="1828800"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7022" name="Shape 7022"/>
                        <wps:cNvSpPr/>
                        <wps:spPr>
                          <a:xfrm>
                            <a:off x="823595" y="1593271"/>
                            <a:ext cx="635" cy="635"/>
                          </a:xfrm>
                          <a:custGeom>
                            <a:avLst/>
                            <a:gdLst/>
                            <a:ahLst/>
                            <a:cxnLst/>
                            <a:rect l="0" t="0" r="0" b="0"/>
                            <a:pathLst>
                              <a:path w="635" h="635">
                                <a:moveTo>
                                  <a:pt x="0" y="0"/>
                                </a:moveTo>
                                <a:lnTo>
                                  <a:pt x="635" y="635"/>
                                </a:lnTo>
                              </a:path>
                            </a:pathLst>
                          </a:custGeom>
                          <a:ln w="9525" cap="rnd">
                            <a:round/>
                          </a:ln>
                        </wps:spPr>
                        <wps:style>
                          <a:lnRef idx="1">
                            <a:srgbClr val="000000"/>
                          </a:lnRef>
                          <a:fillRef idx="0">
                            <a:srgbClr val="000000">
                              <a:alpha val="0"/>
                            </a:srgbClr>
                          </a:fillRef>
                          <a:effectRef idx="0">
                            <a:scrgbClr r="0" g="0" b="0"/>
                          </a:effectRef>
                          <a:fontRef idx="none"/>
                        </wps:style>
                        <wps:bodyPr/>
                      </wps:wsp>
                      <pic:pic xmlns:pic="http://schemas.openxmlformats.org/drawingml/2006/picture">
                        <pic:nvPicPr>
                          <pic:cNvPr id="89364" name="Picture 89364"/>
                          <pic:cNvPicPr/>
                        </pic:nvPicPr>
                        <pic:blipFill>
                          <a:blip r:embed="rId25"/>
                          <a:stretch>
                            <a:fillRect/>
                          </a:stretch>
                        </pic:blipFill>
                        <pic:spPr>
                          <a:xfrm>
                            <a:off x="1649984" y="1585651"/>
                            <a:ext cx="679704" cy="79248"/>
                          </a:xfrm>
                          <a:prstGeom prst="rect">
                            <a:avLst/>
                          </a:prstGeom>
                        </pic:spPr>
                      </pic:pic>
                      <wps:wsp>
                        <wps:cNvPr id="7024" name="Shape 7024"/>
                        <wps:cNvSpPr/>
                        <wps:spPr>
                          <a:xfrm>
                            <a:off x="1657985" y="1593271"/>
                            <a:ext cx="672465" cy="71120"/>
                          </a:xfrm>
                          <a:custGeom>
                            <a:avLst/>
                            <a:gdLst/>
                            <a:ahLst/>
                            <a:cxnLst/>
                            <a:rect l="0" t="0" r="0" b="0"/>
                            <a:pathLst>
                              <a:path w="672465" h="71120">
                                <a:moveTo>
                                  <a:pt x="0" y="71120"/>
                                </a:moveTo>
                                <a:lnTo>
                                  <a:pt x="672465" y="71120"/>
                                </a:lnTo>
                                <a:lnTo>
                                  <a:pt x="672465"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7025" name="Shape 7025"/>
                        <wps:cNvSpPr/>
                        <wps:spPr>
                          <a:xfrm>
                            <a:off x="3338195" y="1068126"/>
                            <a:ext cx="1577340" cy="9525"/>
                          </a:xfrm>
                          <a:custGeom>
                            <a:avLst/>
                            <a:gdLst/>
                            <a:ahLst/>
                            <a:cxnLst/>
                            <a:rect l="0" t="0" r="0" b="0"/>
                            <a:pathLst>
                              <a:path w="1577340" h="9525">
                                <a:moveTo>
                                  <a:pt x="0" y="9525"/>
                                </a:moveTo>
                                <a:lnTo>
                                  <a:pt x="1577340" y="0"/>
                                </a:lnTo>
                              </a:path>
                            </a:pathLst>
                          </a:custGeom>
                          <a:ln w="28575" cap="flat">
                            <a:round/>
                          </a:ln>
                        </wps:spPr>
                        <wps:style>
                          <a:lnRef idx="1">
                            <a:srgbClr val="000000"/>
                          </a:lnRef>
                          <a:fillRef idx="0">
                            <a:srgbClr val="000000">
                              <a:alpha val="0"/>
                            </a:srgbClr>
                          </a:fillRef>
                          <a:effectRef idx="0">
                            <a:scrgbClr r="0" g="0" b="0"/>
                          </a:effectRef>
                          <a:fontRef idx="none"/>
                        </wps:style>
                        <wps:bodyPr/>
                      </wps:wsp>
                      <wps:wsp>
                        <wps:cNvPr id="7026" name="Shape 7026"/>
                        <wps:cNvSpPr/>
                        <wps:spPr>
                          <a:xfrm>
                            <a:off x="4915535" y="1068126"/>
                            <a:ext cx="137160" cy="108586"/>
                          </a:xfrm>
                          <a:custGeom>
                            <a:avLst/>
                            <a:gdLst/>
                            <a:ahLst/>
                            <a:cxnLst/>
                            <a:rect l="0" t="0" r="0" b="0"/>
                            <a:pathLst>
                              <a:path w="137160" h="108586">
                                <a:moveTo>
                                  <a:pt x="0" y="0"/>
                                </a:moveTo>
                                <a:cubicBezTo>
                                  <a:pt x="75692" y="0"/>
                                  <a:pt x="137160" y="48641"/>
                                  <a:pt x="137160" y="108586"/>
                                </a:cubicBezTo>
                              </a:path>
                            </a:pathLst>
                          </a:custGeom>
                          <a:ln w="28575" cap="flat">
                            <a:round/>
                          </a:ln>
                        </wps:spPr>
                        <wps:style>
                          <a:lnRef idx="1">
                            <a:srgbClr val="000000"/>
                          </a:lnRef>
                          <a:fillRef idx="0">
                            <a:srgbClr val="000000">
                              <a:alpha val="0"/>
                            </a:srgbClr>
                          </a:fillRef>
                          <a:effectRef idx="0">
                            <a:scrgbClr r="0" g="0" b="0"/>
                          </a:effectRef>
                          <a:fontRef idx="none"/>
                        </wps:style>
                        <wps:bodyPr/>
                      </wps:wsp>
                      <wps:wsp>
                        <wps:cNvPr id="7027" name="Shape 7027"/>
                        <wps:cNvSpPr/>
                        <wps:spPr>
                          <a:xfrm>
                            <a:off x="4839335" y="925251"/>
                            <a:ext cx="0" cy="549911"/>
                          </a:xfrm>
                          <a:custGeom>
                            <a:avLst/>
                            <a:gdLst/>
                            <a:ahLst/>
                            <a:cxnLst/>
                            <a:rect l="0" t="0" r="0" b="0"/>
                            <a:pathLst>
                              <a:path h="549911">
                                <a:moveTo>
                                  <a:pt x="0" y="0"/>
                                </a:moveTo>
                                <a:lnTo>
                                  <a:pt x="0" y="549911"/>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7028" name="Shape 7028"/>
                        <wps:cNvSpPr/>
                        <wps:spPr>
                          <a:xfrm>
                            <a:off x="4772660" y="1257991"/>
                            <a:ext cx="394335" cy="9525"/>
                          </a:xfrm>
                          <a:custGeom>
                            <a:avLst/>
                            <a:gdLst/>
                            <a:ahLst/>
                            <a:cxnLst/>
                            <a:rect l="0" t="0" r="0" b="0"/>
                            <a:pathLst>
                              <a:path w="394335" h="9525">
                                <a:moveTo>
                                  <a:pt x="0" y="0"/>
                                </a:moveTo>
                                <a:lnTo>
                                  <a:pt x="394335" y="9525"/>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7029" name="Shape 7029"/>
                        <wps:cNvSpPr/>
                        <wps:spPr>
                          <a:xfrm>
                            <a:off x="5052695" y="1226368"/>
                            <a:ext cx="120904" cy="75946"/>
                          </a:xfrm>
                          <a:custGeom>
                            <a:avLst/>
                            <a:gdLst/>
                            <a:ahLst/>
                            <a:cxnLst/>
                            <a:rect l="0" t="0" r="0" b="0"/>
                            <a:pathLst>
                              <a:path w="120904" h="75946">
                                <a:moveTo>
                                  <a:pt x="79121" y="0"/>
                                </a:moveTo>
                                <a:lnTo>
                                  <a:pt x="76474" y="31651"/>
                                </a:lnTo>
                                <a:lnTo>
                                  <a:pt x="114808" y="34798"/>
                                </a:lnTo>
                                <a:cubicBezTo>
                                  <a:pt x="118364" y="35052"/>
                                  <a:pt x="120904" y="38227"/>
                                  <a:pt x="120650" y="41656"/>
                                </a:cubicBezTo>
                                <a:cubicBezTo>
                                  <a:pt x="120396" y="45212"/>
                                  <a:pt x="117221" y="47752"/>
                                  <a:pt x="113792" y="47498"/>
                                </a:cubicBezTo>
                                <a:lnTo>
                                  <a:pt x="75421" y="44253"/>
                                </a:lnTo>
                                <a:lnTo>
                                  <a:pt x="72771" y="75946"/>
                                </a:lnTo>
                                <a:lnTo>
                                  <a:pt x="0" y="31623"/>
                                </a:lnTo>
                                <a:lnTo>
                                  <a:pt x="79121" y="0"/>
                                </a:lnTo>
                                <a:close/>
                              </a:path>
                            </a:pathLst>
                          </a:custGeom>
                          <a:ln w="0" cap="rnd">
                            <a:round/>
                          </a:ln>
                        </wps:spPr>
                        <wps:style>
                          <a:lnRef idx="0">
                            <a:srgbClr val="000000">
                              <a:alpha val="0"/>
                            </a:srgbClr>
                          </a:lnRef>
                          <a:fillRef idx="1">
                            <a:srgbClr val="000000"/>
                          </a:fillRef>
                          <a:effectRef idx="0">
                            <a:scrgbClr r="0" g="0" b="0"/>
                          </a:effectRef>
                          <a:fontRef idx="none"/>
                        </wps:style>
                        <wps:bodyPr/>
                      </wps:wsp>
                      <wps:wsp>
                        <wps:cNvPr id="7030" name="Shape 7030"/>
                        <wps:cNvSpPr/>
                        <wps:spPr>
                          <a:xfrm>
                            <a:off x="4758563" y="1231067"/>
                            <a:ext cx="80772" cy="75438"/>
                          </a:xfrm>
                          <a:custGeom>
                            <a:avLst/>
                            <a:gdLst/>
                            <a:ahLst/>
                            <a:cxnLst/>
                            <a:rect l="0" t="0" r="0" b="0"/>
                            <a:pathLst>
                              <a:path w="80772" h="75438">
                                <a:moveTo>
                                  <a:pt x="0" y="0"/>
                                </a:moveTo>
                                <a:lnTo>
                                  <a:pt x="80772" y="26924"/>
                                </a:lnTo>
                                <a:lnTo>
                                  <a:pt x="10668" y="75438"/>
                                </a:lnTo>
                                <a:lnTo>
                                  <a:pt x="0" y="0"/>
                                </a:lnTo>
                                <a:close/>
                              </a:path>
                            </a:pathLst>
                          </a:custGeom>
                          <a:ln w="0" cap="rnd">
                            <a:round/>
                          </a:ln>
                        </wps:spPr>
                        <wps:style>
                          <a:lnRef idx="0">
                            <a:srgbClr val="000000">
                              <a:alpha val="0"/>
                            </a:srgbClr>
                          </a:lnRef>
                          <a:fillRef idx="1">
                            <a:srgbClr val="000000"/>
                          </a:fillRef>
                          <a:effectRef idx="0">
                            <a:scrgbClr r="0" g="0" b="0"/>
                          </a:effectRef>
                          <a:fontRef idx="none"/>
                        </wps:style>
                        <wps:bodyPr/>
                      </wps:wsp>
                      <pic:pic xmlns:pic="http://schemas.openxmlformats.org/drawingml/2006/picture">
                        <pic:nvPicPr>
                          <pic:cNvPr id="89365" name="Picture 89365"/>
                          <pic:cNvPicPr/>
                        </pic:nvPicPr>
                        <pic:blipFill>
                          <a:blip r:embed="rId26"/>
                          <a:stretch>
                            <a:fillRect/>
                          </a:stretch>
                        </pic:blipFill>
                        <pic:spPr>
                          <a:xfrm>
                            <a:off x="4767072" y="1667947"/>
                            <a:ext cx="451104" cy="67056"/>
                          </a:xfrm>
                          <a:prstGeom prst="rect">
                            <a:avLst/>
                          </a:prstGeom>
                        </pic:spPr>
                      </pic:pic>
                      <wps:wsp>
                        <wps:cNvPr id="7032" name="Shape 7032"/>
                        <wps:cNvSpPr/>
                        <wps:spPr>
                          <a:xfrm>
                            <a:off x="4772660" y="1675821"/>
                            <a:ext cx="447040" cy="60325"/>
                          </a:xfrm>
                          <a:custGeom>
                            <a:avLst/>
                            <a:gdLst/>
                            <a:ahLst/>
                            <a:cxnLst/>
                            <a:rect l="0" t="0" r="0" b="0"/>
                            <a:pathLst>
                              <a:path w="447040" h="60325">
                                <a:moveTo>
                                  <a:pt x="0" y="60325"/>
                                </a:moveTo>
                                <a:lnTo>
                                  <a:pt x="447040" y="60325"/>
                                </a:lnTo>
                                <a:lnTo>
                                  <a:pt x="447040"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7033" name="Shape 7033"/>
                        <wps:cNvSpPr/>
                        <wps:spPr>
                          <a:xfrm>
                            <a:off x="1966595" y="1593906"/>
                            <a:ext cx="205105" cy="70485"/>
                          </a:xfrm>
                          <a:custGeom>
                            <a:avLst/>
                            <a:gdLst/>
                            <a:ahLst/>
                            <a:cxnLst/>
                            <a:rect l="0" t="0" r="0" b="0"/>
                            <a:pathLst>
                              <a:path w="205105" h="70485">
                                <a:moveTo>
                                  <a:pt x="0" y="0"/>
                                </a:moveTo>
                                <a:cubicBezTo>
                                  <a:pt x="81280" y="29210"/>
                                  <a:pt x="163195" y="58420"/>
                                  <a:pt x="205105" y="70485"/>
                                </a:cubicBezTo>
                              </a:path>
                            </a:pathLst>
                          </a:custGeom>
                          <a:ln w="28575" cap="flat">
                            <a:round/>
                          </a:ln>
                        </wps:spPr>
                        <wps:style>
                          <a:lnRef idx="1">
                            <a:srgbClr val="000000"/>
                          </a:lnRef>
                          <a:fillRef idx="0">
                            <a:srgbClr val="000000">
                              <a:alpha val="0"/>
                            </a:srgbClr>
                          </a:fillRef>
                          <a:effectRef idx="0">
                            <a:scrgbClr r="0" g="0" b="0"/>
                          </a:effectRef>
                          <a:fontRef idx="none"/>
                        </wps:style>
                        <wps:bodyPr/>
                      </wps:wsp>
                      <wps:wsp>
                        <wps:cNvPr id="7034" name="Shape 7034"/>
                        <wps:cNvSpPr/>
                        <wps:spPr>
                          <a:xfrm>
                            <a:off x="785495" y="303586"/>
                            <a:ext cx="76200" cy="2406650"/>
                          </a:xfrm>
                          <a:custGeom>
                            <a:avLst/>
                            <a:gdLst/>
                            <a:ahLst/>
                            <a:cxnLst/>
                            <a:rect l="0" t="0" r="0" b="0"/>
                            <a:pathLst>
                              <a:path w="76200" h="2406650">
                                <a:moveTo>
                                  <a:pt x="38100" y="0"/>
                                </a:moveTo>
                                <a:lnTo>
                                  <a:pt x="76200" y="76200"/>
                                </a:lnTo>
                                <a:lnTo>
                                  <a:pt x="44450" y="76200"/>
                                </a:lnTo>
                                <a:lnTo>
                                  <a:pt x="44450" y="2400300"/>
                                </a:lnTo>
                                <a:cubicBezTo>
                                  <a:pt x="44450" y="2403856"/>
                                  <a:pt x="41656" y="2406650"/>
                                  <a:pt x="38100" y="2406650"/>
                                </a:cubicBezTo>
                                <a:cubicBezTo>
                                  <a:pt x="34544" y="2406650"/>
                                  <a:pt x="31750" y="2403856"/>
                                  <a:pt x="31750" y="2400300"/>
                                </a:cubicBezTo>
                                <a:lnTo>
                                  <a:pt x="31750" y="76200"/>
                                </a:lnTo>
                                <a:lnTo>
                                  <a:pt x="0" y="76200"/>
                                </a:lnTo>
                                <a:lnTo>
                                  <a:pt x="3810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7035" name="Shape 7035"/>
                        <wps:cNvSpPr/>
                        <wps:spPr>
                          <a:xfrm>
                            <a:off x="3300095" y="303586"/>
                            <a:ext cx="76200" cy="2444750"/>
                          </a:xfrm>
                          <a:custGeom>
                            <a:avLst/>
                            <a:gdLst/>
                            <a:ahLst/>
                            <a:cxnLst/>
                            <a:rect l="0" t="0" r="0" b="0"/>
                            <a:pathLst>
                              <a:path w="76200" h="2444750">
                                <a:moveTo>
                                  <a:pt x="38100" y="0"/>
                                </a:moveTo>
                                <a:lnTo>
                                  <a:pt x="76200" y="76200"/>
                                </a:lnTo>
                                <a:lnTo>
                                  <a:pt x="44450" y="76200"/>
                                </a:lnTo>
                                <a:lnTo>
                                  <a:pt x="44450" y="2438400"/>
                                </a:lnTo>
                                <a:cubicBezTo>
                                  <a:pt x="44450" y="2441956"/>
                                  <a:pt x="41656" y="2444750"/>
                                  <a:pt x="38100" y="2444750"/>
                                </a:cubicBezTo>
                                <a:cubicBezTo>
                                  <a:pt x="34544" y="2444750"/>
                                  <a:pt x="31750" y="2441956"/>
                                  <a:pt x="31750" y="2438400"/>
                                </a:cubicBezTo>
                                <a:lnTo>
                                  <a:pt x="31750" y="76200"/>
                                </a:lnTo>
                                <a:lnTo>
                                  <a:pt x="0" y="76200"/>
                                </a:lnTo>
                                <a:lnTo>
                                  <a:pt x="3810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7036" name="Shape 7036"/>
                        <wps:cNvSpPr/>
                        <wps:spPr>
                          <a:xfrm>
                            <a:off x="2988945" y="2208586"/>
                            <a:ext cx="2520950" cy="76200"/>
                          </a:xfrm>
                          <a:custGeom>
                            <a:avLst/>
                            <a:gdLst/>
                            <a:ahLst/>
                            <a:cxnLst/>
                            <a:rect l="0" t="0" r="0" b="0"/>
                            <a:pathLst>
                              <a:path w="2520950" h="76200">
                                <a:moveTo>
                                  <a:pt x="2444750" y="0"/>
                                </a:moveTo>
                                <a:lnTo>
                                  <a:pt x="2520950" y="38100"/>
                                </a:lnTo>
                                <a:lnTo>
                                  <a:pt x="2444750" y="76200"/>
                                </a:lnTo>
                                <a:lnTo>
                                  <a:pt x="2444750" y="44450"/>
                                </a:lnTo>
                                <a:lnTo>
                                  <a:pt x="6350" y="44450"/>
                                </a:lnTo>
                                <a:cubicBezTo>
                                  <a:pt x="2794" y="44450"/>
                                  <a:pt x="0" y="41656"/>
                                  <a:pt x="0" y="38100"/>
                                </a:cubicBezTo>
                                <a:cubicBezTo>
                                  <a:pt x="0" y="34544"/>
                                  <a:pt x="2794" y="31750"/>
                                  <a:pt x="6350" y="31750"/>
                                </a:cubicBezTo>
                                <a:lnTo>
                                  <a:pt x="2444750" y="31750"/>
                                </a:lnTo>
                                <a:lnTo>
                                  <a:pt x="244475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7037" name="Shape 7037"/>
                        <wps:cNvSpPr/>
                        <wps:spPr>
                          <a:xfrm>
                            <a:off x="1966595" y="1531041"/>
                            <a:ext cx="0" cy="1172845"/>
                          </a:xfrm>
                          <a:custGeom>
                            <a:avLst/>
                            <a:gdLst/>
                            <a:ahLst/>
                            <a:cxnLst/>
                            <a:rect l="0" t="0" r="0" b="0"/>
                            <a:pathLst>
                              <a:path h="1172845">
                                <a:moveTo>
                                  <a:pt x="0" y="1172845"/>
                                </a:moveTo>
                                <a:lnTo>
                                  <a:pt x="0"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7038" name="Shape 7038"/>
                        <wps:cNvSpPr/>
                        <wps:spPr>
                          <a:xfrm>
                            <a:off x="5052695" y="1176711"/>
                            <a:ext cx="0" cy="1527175"/>
                          </a:xfrm>
                          <a:custGeom>
                            <a:avLst/>
                            <a:gdLst/>
                            <a:ahLst/>
                            <a:cxnLst/>
                            <a:rect l="0" t="0" r="0" b="0"/>
                            <a:pathLst>
                              <a:path h="1527175">
                                <a:moveTo>
                                  <a:pt x="0" y="1527175"/>
                                </a:moveTo>
                                <a:lnTo>
                                  <a:pt x="0" y="0"/>
                                </a:lnTo>
                              </a:path>
                            </a:pathLst>
                          </a:custGeom>
                          <a:ln w="28575" cap="flat">
                            <a:round/>
                          </a:ln>
                        </wps:spPr>
                        <wps:style>
                          <a:lnRef idx="1">
                            <a:srgbClr val="000000"/>
                          </a:lnRef>
                          <a:fillRef idx="0">
                            <a:srgbClr val="000000">
                              <a:alpha val="0"/>
                            </a:srgbClr>
                          </a:fillRef>
                          <a:effectRef idx="0">
                            <a:scrgbClr r="0" g="0" b="0"/>
                          </a:effectRef>
                          <a:fontRef idx="none"/>
                        </wps:style>
                        <wps:bodyPr/>
                      </wps:wsp>
                      <wps:wsp>
                        <wps:cNvPr id="7040" name="Rectangle 7040"/>
                        <wps:cNvSpPr/>
                        <wps:spPr>
                          <a:xfrm>
                            <a:off x="1254506" y="2412904"/>
                            <a:ext cx="370147"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rPr>
                                <w:t>TBF</w:t>
                              </w:r>
                            </w:p>
                          </w:txbxContent>
                        </wps:txbx>
                        <wps:bodyPr horzOverflow="overflow" vert="horz" lIns="0" tIns="0" rIns="0" bIns="0" rtlCol="0">
                          <a:noAutofit/>
                        </wps:bodyPr>
                      </wps:wsp>
                      <wps:wsp>
                        <wps:cNvPr id="7041" name="Rectangle 7041"/>
                        <wps:cNvSpPr/>
                        <wps:spPr>
                          <a:xfrm>
                            <a:off x="1533398" y="2412904"/>
                            <a:ext cx="50673"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wps:wsp>
                        <wps:cNvPr id="7043" name="Rectangle 7043"/>
                        <wps:cNvSpPr/>
                        <wps:spPr>
                          <a:xfrm>
                            <a:off x="6402070" y="926749"/>
                            <a:ext cx="50673"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wps:wsp>
                        <wps:cNvPr id="7045" name="Rectangle 7045"/>
                        <wps:cNvSpPr/>
                        <wps:spPr>
                          <a:xfrm>
                            <a:off x="3884041" y="2408332"/>
                            <a:ext cx="370146"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rPr>
                                <w:t>TBF</w:t>
                              </w:r>
                            </w:p>
                          </w:txbxContent>
                        </wps:txbx>
                        <wps:bodyPr horzOverflow="overflow" vert="horz" lIns="0" tIns="0" rIns="0" bIns="0" rtlCol="0">
                          <a:noAutofit/>
                        </wps:bodyPr>
                      </wps:wsp>
                      <wps:wsp>
                        <wps:cNvPr id="7046" name="Rectangle 7046"/>
                        <wps:cNvSpPr/>
                        <wps:spPr>
                          <a:xfrm>
                            <a:off x="4162933" y="2408332"/>
                            <a:ext cx="50673"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wps:wsp>
                        <wps:cNvPr id="7047" name="Shape 7047"/>
                        <wps:cNvSpPr/>
                        <wps:spPr>
                          <a:xfrm>
                            <a:off x="823595" y="2551486"/>
                            <a:ext cx="1143000" cy="76200"/>
                          </a:xfrm>
                          <a:custGeom>
                            <a:avLst/>
                            <a:gdLst/>
                            <a:ahLst/>
                            <a:cxnLst/>
                            <a:rect l="0" t="0" r="0" b="0"/>
                            <a:pathLst>
                              <a:path w="1143000" h="76200">
                                <a:moveTo>
                                  <a:pt x="76200" y="0"/>
                                </a:moveTo>
                                <a:lnTo>
                                  <a:pt x="76200" y="31750"/>
                                </a:lnTo>
                                <a:lnTo>
                                  <a:pt x="1066800" y="31750"/>
                                </a:lnTo>
                                <a:lnTo>
                                  <a:pt x="1066800" y="0"/>
                                </a:lnTo>
                                <a:lnTo>
                                  <a:pt x="1143000" y="38100"/>
                                </a:lnTo>
                                <a:lnTo>
                                  <a:pt x="1066800" y="76200"/>
                                </a:lnTo>
                                <a:lnTo>
                                  <a:pt x="1066800" y="44450"/>
                                </a:lnTo>
                                <a:lnTo>
                                  <a:pt x="76200" y="44450"/>
                                </a:lnTo>
                                <a:lnTo>
                                  <a:pt x="76200" y="76200"/>
                                </a:lnTo>
                                <a:lnTo>
                                  <a:pt x="0" y="38100"/>
                                </a:lnTo>
                                <a:lnTo>
                                  <a:pt x="7620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7048" name="Shape 7048"/>
                        <wps:cNvSpPr/>
                        <wps:spPr>
                          <a:xfrm>
                            <a:off x="3338195" y="2551486"/>
                            <a:ext cx="1714500" cy="76200"/>
                          </a:xfrm>
                          <a:custGeom>
                            <a:avLst/>
                            <a:gdLst/>
                            <a:ahLst/>
                            <a:cxnLst/>
                            <a:rect l="0" t="0" r="0" b="0"/>
                            <a:pathLst>
                              <a:path w="1714500" h="76200">
                                <a:moveTo>
                                  <a:pt x="76200" y="0"/>
                                </a:moveTo>
                                <a:lnTo>
                                  <a:pt x="76200" y="31750"/>
                                </a:lnTo>
                                <a:lnTo>
                                  <a:pt x="1638300" y="31750"/>
                                </a:lnTo>
                                <a:lnTo>
                                  <a:pt x="1638300" y="0"/>
                                </a:lnTo>
                                <a:lnTo>
                                  <a:pt x="1714500" y="38100"/>
                                </a:lnTo>
                                <a:lnTo>
                                  <a:pt x="1638300" y="76200"/>
                                </a:lnTo>
                                <a:lnTo>
                                  <a:pt x="1638300" y="44450"/>
                                </a:lnTo>
                                <a:lnTo>
                                  <a:pt x="76200" y="44450"/>
                                </a:lnTo>
                                <a:lnTo>
                                  <a:pt x="76200" y="76200"/>
                                </a:lnTo>
                                <a:lnTo>
                                  <a:pt x="0" y="38100"/>
                                </a:lnTo>
                                <a:lnTo>
                                  <a:pt x="76200" y="0"/>
                                </a:lnTo>
                                <a:close/>
                              </a:path>
                            </a:pathLst>
                          </a:custGeom>
                          <a:ln w="0" cap="flat">
                            <a:round/>
                          </a:ln>
                        </wps:spPr>
                        <wps:style>
                          <a:lnRef idx="0">
                            <a:srgbClr val="000000">
                              <a:alpha val="0"/>
                            </a:srgbClr>
                          </a:lnRef>
                          <a:fillRef idx="1">
                            <a:srgbClr val="000000"/>
                          </a:fillRef>
                          <a:effectRef idx="0">
                            <a:scrgbClr r="0" g="0" b="0"/>
                          </a:effectRef>
                          <a:fontRef idx="none"/>
                        </wps:style>
                        <wps:bodyPr/>
                      </wps:wsp>
                      <wps:wsp>
                        <wps:cNvPr id="7050" name="Rectangle 7050"/>
                        <wps:cNvSpPr/>
                        <wps:spPr>
                          <a:xfrm>
                            <a:off x="114605" y="1379601"/>
                            <a:ext cx="546736" cy="186236"/>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sz w:val="20"/>
                                </w:rPr>
                                <w:t>Seuil de</w:t>
                              </w:r>
                            </w:p>
                          </w:txbxContent>
                        </wps:txbx>
                        <wps:bodyPr horzOverflow="overflow" vert="horz" lIns="0" tIns="0" rIns="0" bIns="0" rtlCol="0">
                          <a:noAutofit/>
                        </wps:bodyPr>
                      </wps:wsp>
                      <wps:wsp>
                        <wps:cNvPr id="7051" name="Rectangle 7051"/>
                        <wps:cNvSpPr/>
                        <wps:spPr>
                          <a:xfrm>
                            <a:off x="527558" y="1379601"/>
                            <a:ext cx="42059" cy="186236"/>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052" name="Rectangle 7052"/>
                        <wps:cNvSpPr/>
                        <wps:spPr>
                          <a:xfrm>
                            <a:off x="114605" y="1525905"/>
                            <a:ext cx="550295" cy="186236"/>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sz w:val="20"/>
                                </w:rPr>
                                <w:t>Perte de</w:t>
                              </w:r>
                            </w:p>
                          </w:txbxContent>
                        </wps:txbx>
                        <wps:bodyPr horzOverflow="overflow" vert="horz" lIns="0" tIns="0" rIns="0" bIns="0" rtlCol="0">
                          <a:noAutofit/>
                        </wps:bodyPr>
                      </wps:wsp>
                      <wps:wsp>
                        <wps:cNvPr id="7053" name="Rectangle 7053"/>
                        <wps:cNvSpPr/>
                        <wps:spPr>
                          <a:xfrm>
                            <a:off x="527558" y="1525905"/>
                            <a:ext cx="42059" cy="186236"/>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054" name="Rectangle 7054"/>
                        <wps:cNvSpPr/>
                        <wps:spPr>
                          <a:xfrm>
                            <a:off x="114605" y="1675257"/>
                            <a:ext cx="562071" cy="186236"/>
                          </a:xfrm>
                          <a:prstGeom prst="rect">
                            <a:avLst/>
                          </a:prstGeom>
                          <a:ln>
                            <a:noFill/>
                          </a:ln>
                        </wps:spPr>
                        <wps:txbx>
                          <w:txbxContent>
                            <w:p w:rsidR="007830A1" w:rsidRDefault="004545B1">
                              <w:pPr>
                                <w:spacing w:after="160" w:line="259" w:lineRule="auto"/>
                                <w:ind w:left="0" w:right="0" w:firstLine="0"/>
                                <w:jc w:val="left"/>
                              </w:pPr>
                              <w:proofErr w:type="gramStart"/>
                              <w:r>
                                <w:rPr>
                                  <w:rFonts w:ascii="Times New Roman" w:eastAsia="Times New Roman" w:hAnsi="Times New Roman" w:cs="Times New Roman"/>
                                  <w:sz w:val="20"/>
                                </w:rPr>
                                <w:t>fonction</w:t>
                              </w:r>
                              <w:proofErr w:type="gramEnd"/>
                            </w:p>
                          </w:txbxContent>
                        </wps:txbx>
                        <wps:bodyPr horzOverflow="overflow" vert="horz" lIns="0" tIns="0" rIns="0" bIns="0" rtlCol="0">
                          <a:noAutofit/>
                        </wps:bodyPr>
                      </wps:wsp>
                      <wps:wsp>
                        <wps:cNvPr id="7055" name="Rectangle 7055"/>
                        <wps:cNvSpPr/>
                        <wps:spPr>
                          <a:xfrm>
                            <a:off x="538226" y="1675257"/>
                            <a:ext cx="42059" cy="186236"/>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056" name="Shape 7056"/>
                        <wps:cNvSpPr/>
                        <wps:spPr>
                          <a:xfrm>
                            <a:off x="3338195" y="1675186"/>
                            <a:ext cx="2171700" cy="0"/>
                          </a:xfrm>
                          <a:custGeom>
                            <a:avLst/>
                            <a:gdLst/>
                            <a:ahLst/>
                            <a:cxnLst/>
                            <a:rect l="0" t="0" r="0" b="0"/>
                            <a:pathLst>
                              <a:path w="2171700">
                                <a:moveTo>
                                  <a:pt x="0" y="0"/>
                                </a:moveTo>
                                <a:lnTo>
                                  <a:pt x="2171700" y="0"/>
                                </a:lnTo>
                              </a:path>
                            </a:pathLst>
                          </a:custGeom>
                          <a:ln w="9525" cap="rnd">
                            <a:round/>
                          </a:ln>
                        </wps:spPr>
                        <wps:style>
                          <a:lnRef idx="1">
                            <a:srgbClr val="000000"/>
                          </a:lnRef>
                          <a:fillRef idx="0">
                            <a:srgbClr val="000000">
                              <a:alpha val="0"/>
                            </a:srgbClr>
                          </a:fillRef>
                          <a:effectRef idx="0">
                            <a:scrgbClr r="0" g="0" b="0"/>
                          </a:effectRef>
                          <a:fontRef idx="none"/>
                        </wps:style>
                        <wps:bodyPr/>
                      </wps:wsp>
                      <wps:wsp>
                        <wps:cNvPr id="7059" name="Rectangle 7059"/>
                        <wps:cNvSpPr/>
                        <wps:spPr>
                          <a:xfrm>
                            <a:off x="0" y="0"/>
                            <a:ext cx="1590992" cy="186236"/>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sz w:val="20"/>
                                </w:rPr>
                                <w:t>Niveau de Performance</w:t>
                              </w:r>
                            </w:p>
                          </w:txbxContent>
                        </wps:txbx>
                        <wps:bodyPr horzOverflow="overflow" vert="horz" lIns="0" tIns="0" rIns="0" bIns="0" rtlCol="0">
                          <a:noAutofit/>
                        </wps:bodyPr>
                      </wps:wsp>
                      <wps:wsp>
                        <wps:cNvPr id="7060" name="Rectangle 7060"/>
                        <wps:cNvSpPr/>
                        <wps:spPr>
                          <a:xfrm>
                            <a:off x="1199642" y="0"/>
                            <a:ext cx="42059" cy="186236"/>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sz w:val="20"/>
                                </w:rPr>
                                <w:t xml:space="preserve"> </w:t>
                              </w:r>
                            </w:p>
                          </w:txbxContent>
                        </wps:txbx>
                        <wps:bodyPr horzOverflow="overflow" vert="horz" lIns="0" tIns="0" rIns="0" bIns="0" rtlCol="0">
                          <a:noAutofit/>
                        </wps:bodyPr>
                      </wps:wsp>
                      <wps:wsp>
                        <wps:cNvPr id="7062" name="Rectangle 7062"/>
                        <wps:cNvSpPr/>
                        <wps:spPr>
                          <a:xfrm>
                            <a:off x="2400935" y="2412904"/>
                            <a:ext cx="253365"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wps:wsp>
                        <wps:cNvPr id="7063" name="Rectangle 7063"/>
                        <wps:cNvSpPr/>
                        <wps:spPr>
                          <a:xfrm>
                            <a:off x="2591435" y="2412904"/>
                            <a:ext cx="484264" cy="224380"/>
                          </a:xfrm>
                          <a:prstGeom prst="rect">
                            <a:avLst/>
                          </a:prstGeom>
                          <a:ln>
                            <a:noFill/>
                          </a:ln>
                        </wps:spPr>
                        <wps:txbx>
                          <w:txbxContent>
                            <w:p w:rsidR="007830A1" w:rsidRDefault="004545B1">
                              <w:pPr>
                                <w:spacing w:after="160" w:line="259" w:lineRule="auto"/>
                                <w:ind w:left="0" w:right="0" w:firstLine="0"/>
                                <w:jc w:val="left"/>
                              </w:pPr>
                              <w:proofErr w:type="gramStart"/>
                              <w:r>
                                <w:rPr>
                                  <w:rFonts w:ascii="Times New Roman" w:eastAsia="Times New Roman" w:hAnsi="Times New Roman" w:cs="Times New Roman"/>
                                </w:rPr>
                                <w:t>temps</w:t>
                              </w:r>
                              <w:proofErr w:type="gramEnd"/>
                            </w:p>
                          </w:txbxContent>
                        </wps:txbx>
                        <wps:bodyPr horzOverflow="overflow" vert="horz" lIns="0" tIns="0" rIns="0" bIns="0" rtlCol="0">
                          <a:noAutofit/>
                        </wps:bodyPr>
                      </wps:wsp>
                      <wps:wsp>
                        <wps:cNvPr id="7064" name="Rectangle 7064"/>
                        <wps:cNvSpPr/>
                        <wps:spPr>
                          <a:xfrm>
                            <a:off x="2955671" y="2412904"/>
                            <a:ext cx="50673"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wps:wsp>
                        <wps:cNvPr id="7066" name="Rectangle 7066"/>
                        <wps:cNvSpPr/>
                        <wps:spPr>
                          <a:xfrm>
                            <a:off x="5373370" y="2412904"/>
                            <a:ext cx="484264" cy="224380"/>
                          </a:xfrm>
                          <a:prstGeom prst="rect">
                            <a:avLst/>
                          </a:prstGeom>
                          <a:ln>
                            <a:noFill/>
                          </a:ln>
                        </wps:spPr>
                        <wps:txbx>
                          <w:txbxContent>
                            <w:p w:rsidR="007830A1" w:rsidRDefault="004545B1">
                              <w:pPr>
                                <w:spacing w:after="160" w:line="259" w:lineRule="auto"/>
                                <w:ind w:left="0" w:right="0" w:firstLine="0"/>
                                <w:jc w:val="left"/>
                              </w:pPr>
                              <w:proofErr w:type="gramStart"/>
                              <w:r>
                                <w:rPr>
                                  <w:rFonts w:ascii="Times New Roman" w:eastAsia="Times New Roman" w:hAnsi="Times New Roman" w:cs="Times New Roman"/>
                                </w:rPr>
                                <w:t>temps</w:t>
                              </w:r>
                              <w:proofErr w:type="gramEnd"/>
                            </w:p>
                          </w:txbxContent>
                        </wps:txbx>
                        <wps:bodyPr horzOverflow="overflow" vert="horz" lIns="0" tIns="0" rIns="0" bIns="0" rtlCol="0">
                          <a:noAutofit/>
                        </wps:bodyPr>
                      </wps:wsp>
                      <wps:wsp>
                        <wps:cNvPr id="7067" name="Rectangle 7067"/>
                        <wps:cNvSpPr/>
                        <wps:spPr>
                          <a:xfrm>
                            <a:off x="5737606" y="2412904"/>
                            <a:ext cx="50674"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wps:wsp>
                        <wps:cNvPr id="7069" name="Rectangle 7069"/>
                        <wps:cNvSpPr/>
                        <wps:spPr>
                          <a:xfrm>
                            <a:off x="457505" y="2911251"/>
                            <a:ext cx="1990872"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b/>
                                </w:rPr>
                                <w:t>Modèle de dégradation</w:t>
                              </w:r>
                            </w:p>
                          </w:txbxContent>
                        </wps:txbx>
                        <wps:bodyPr horzOverflow="overflow" vert="horz" lIns="0" tIns="0" rIns="0" bIns="0" rtlCol="0">
                          <a:noAutofit/>
                        </wps:bodyPr>
                      </wps:wsp>
                      <wps:wsp>
                        <wps:cNvPr id="7070" name="Rectangle 7070"/>
                        <wps:cNvSpPr/>
                        <wps:spPr>
                          <a:xfrm>
                            <a:off x="1955927" y="2911251"/>
                            <a:ext cx="50673"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wps:txbx>
                        <wps:bodyPr horzOverflow="overflow" vert="horz" lIns="0" tIns="0" rIns="0" bIns="0" rtlCol="0">
                          <a:noAutofit/>
                        </wps:bodyPr>
                      </wps:wsp>
                      <wps:wsp>
                        <wps:cNvPr id="7072" name="Rectangle 7072"/>
                        <wps:cNvSpPr/>
                        <wps:spPr>
                          <a:xfrm>
                            <a:off x="3602101" y="2911251"/>
                            <a:ext cx="1727108"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b/>
                                </w:rPr>
                                <w:t>Modèle catalectique</w:t>
                              </w:r>
                            </w:p>
                          </w:txbxContent>
                        </wps:txbx>
                        <wps:bodyPr horzOverflow="overflow" vert="horz" lIns="0" tIns="0" rIns="0" bIns="0" rtlCol="0">
                          <a:noAutofit/>
                        </wps:bodyPr>
                      </wps:wsp>
                      <wps:wsp>
                        <wps:cNvPr id="7073" name="Rectangle 7073"/>
                        <wps:cNvSpPr/>
                        <wps:spPr>
                          <a:xfrm>
                            <a:off x="4902073" y="2911251"/>
                            <a:ext cx="50673"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wps:txbx>
                        <wps:bodyPr horzOverflow="overflow" vert="horz" lIns="0" tIns="0" rIns="0" bIns="0" rtlCol="0">
                          <a:noAutofit/>
                        </wps:bodyPr>
                      </wps:wsp>
                    </wpg:wgp>
                  </a:graphicData>
                </a:graphic>
              </wp:inline>
            </w:drawing>
          </mc:Choice>
          <mc:Fallback>
            <w:pict>
              <v:group id="Group 80577" o:spid="_x0000_s1671" style="width:507.1pt;height:242.5pt;mso-position-horizontal-relative:char;mso-position-vertical-relative:line" coordsize="64401,3079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">
                <v:rect id="Rectangle 6952" o:spid="_x0000_s1672" style="position:absolute;left:1374;top:2449;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3bpTcUA&#10;AADdAAAADwAAAGRycy9kb3ducmV2LnhtbESPT4vCMBTE7wv7HcJb8LamKyi2GkVWFz36D9Tbo3m2&#10;xealNFlb/fRGEDwOM/MbZjxtTSmuVLvCsoKfbgSCOLW64EzBfvf3PQThPLLG0jIpuJGD6eTzY4yJ&#10;tg1v6Lr1mQgQdgkqyL2vEildmpNB17UVcfDOtjbog6wzqWtsAtyUshdFA2mw4LCQY0W/OaWX7b9R&#10;sBxWs+PK3pusXJyWh/Uhnu9ir1Tnq52NQHhq/Tv8aq+0gkHc78HzTXgCcvI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dulNxQAAAN0AAAAPAAAAAAAAAAAAAAAAAJgCAABkcnMv&#10;ZG93bnJldi54bWxQSwUGAAAAAAQABAD1AAAAigMAAAAA&#10;" filled="f" stroked="f">
                  <v:textbox inset="0,0,0,0">
                    <w:txbxContent>
                      <w:p w:rsidR="007830A1" w:rsidRDefault="004545B1">
                        <w:pPr>
                          <w:spacing w:after="160" w:line="259" w:lineRule="auto"/>
                          <w:ind w:left="0" w:right="0" w:firstLine="0"/>
                          <w:jc w:val="left"/>
                        </w:pPr>
                        <w:r>
                          <w:t xml:space="preserve"> </w:t>
                        </w:r>
                      </w:p>
                    </w:txbxContent>
                  </v:textbox>
                </v:rect>
                <v:shape id="Shape 7018" o:spid="_x0000_s1673" style="position:absolute;left:7969;top:10588;width:13619;height:5691;visibility:visible;mso-wrap-style:square;v-text-anchor:top" coordsize="1361948,56908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U+i3cQA&#10;AADdAAAADwAAAGRycy9kb3ducmV2LnhtbERPyWrDMBC9F/IPYgK5hEayC01xI4cQCOTUNguU3gZr&#10;Yru2RsaSHffvq0Ohx8fbN9vJtmKk3teONSQrBYK4cKbmUsP1cnh8AeEDssHWMWn4IQ/bfPawwcy4&#10;O59oPIdSxBD2GWqoQugyKX1RkUW/ch1x5G6utxgi7EtperzHcNvKVKlnabHm2FBhR/uKiuY8WA3t&#10;cvf1/ZGMxVt6e1dPzWmQ0+dS68V82r2CCDSFf/Gf+2g0rFUS58Y38Qn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FPot3EAAAA3QAAAA8AAAAAAAAAAAAAAAAAmAIAAGRycy9k&#10;b3ducmV2LnhtbFBLBQYAAAAABAAEAPUAAACJAwAAAAA=&#10;" path="m1361948,569087c846582,442087,366903,241554,,e" filled="f" strokeweight="1.5pt">
                  <v:path arrowok="t" textboxrect="0,0,1361948,569087"/>
                </v:shape>
                <v:shape id="Shape 7019" o:spid="_x0000_s1674" style="position:absolute;left:19665;top:15939;width:4725;height:7073;visibility:visible;mso-wrap-style:square;v-text-anchor:top" coordsize="472440,7073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1WU7ccA&#10;AADdAAAADwAAAGRycy9kb3ducmV2LnhtbESPQUsDMRSE74L/ITzBm01aUdu1aSmlC54KrR7a22vy&#10;3F3cvKybuE3/vSkIHoeZ+YaZL5NrxUB9aDxrGI8UCGLjbcOVho/38mEKIkRki61n0nChAMvF7c0c&#10;C+vPvKNhHyuRIRwK1FDH2BVSBlOTwzDyHXH2Pn3vMGbZV9L2eM5w18qJUs/SYcN5ocaO1jWZr/2P&#10;07A5ncykVJfSbJvv1WMajml7eNL6/i6tXkFESvE//Nd+sxpe1HgG1zf5CcjFL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NVlO3HAAAA3QAAAA8AAAAAAAAAAAAAAAAAmAIAAGRy&#10;cy9kb3ducmV2LnhtbFBLBQYAAAAABAAEAPUAAACMAwAAAAA=&#10;" path="m,c260858,,472440,257302,472440,574675v,44704,-4318,89154,-12827,132715e" filled="f" strokeweight="2.25pt">
                  <v:path arrowok="t" textboxrect="0,0,472440,707390"/>
                </v:shape>
                <v:shape id="Shape 7020" o:spid="_x0000_s1675" style="position:absolute;left:4743;top:22708;width:22923;height:762;visibility:visible;mso-wrap-style:square;v-text-anchor:top" coordsize="2292350,76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NPf8QA&#10;AADdAAAADwAAAGRycy9kb3ducmV2LnhtbERPTWvCQBC9F/oflhF6qxs91BJdpUhbpSDFROh1yI5J&#10;cHc2ZEeT9td3D4UeH+97tRm9UzfqYxvYwGyagSKugm25NnAq3x6fQUVBtugCk4FvirBZ39+tMLdh&#10;4CPdCqlVCuGYo4FGpMu1jlVDHuM0dMSJO4feoyTY19r2OKRw7/Q8y560x5ZTQ4MdbRuqLsXVGzgX&#10;bve6lc/DYri4j/Lw/iNf+9KYh8n4sgQlNMq/+M+9twYW2TztT2/SE9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gzT3/EAAAA3QAAAA8AAAAAAAAAAAAAAAAAmAIAAGRycy9k&#10;b3ducmV2LnhtbFBLBQYAAAAABAAEAPUAAACJAwAAAAA=&#10;" path="m2216150,r76200,38100l2216150,76200r,-31750l6350,44450c2845,44450,,41656,,38100,,34544,2845,31750,6350,31750r2209800,l2216150,xe" fillcolor="black" stroked="f" strokeweight="0">
                  <v:path arrowok="t" textboxrect="0,0,2292350,76200"/>
                </v:shape>
                <v:shape id="Shape 7021" o:spid="_x0000_s1676" style="position:absolute;left:8235;top:15932;width:18288;height:0;visibility:visible;mso-wrap-style:square;v-text-anchor:top" coordsize="18288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k3frsUA&#10;AADdAAAADwAAAGRycy9kb3ducmV2LnhtbESPzW7CMBCE70i8g7VIvREnORSaYqICRUK9Ae2ht228&#10;TdLG6yh2k/D2NRISx9H8fJpVPppG9NS52rKCJIpBEBdW11wqeD/v50sQziNrbCyTggs5yNfTyQoz&#10;bQc+Un/ypQgj7DJUUHnfZlK6oiKDLrItcfC+bWfQB9mVUnc4hHHTyDSOH6XBmgOhwpa2FRW/pz8T&#10;uP3w9fn65N+SxYcr+8Pmh3i3U+phNr48g/A0+nv41j5oBYs4TeD6JjwBuf4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GTd+uxQAAAN0AAAAPAAAAAAAAAAAAAAAAAJgCAABkcnMv&#10;ZG93bnJldi54bWxQSwUGAAAAAAQABAD1AAAAigMAAAAA&#10;" path="m,l1828800,e" filled="f">
                  <v:stroke endcap="round"/>
                  <v:path arrowok="t" textboxrect="0,0,1828800,0"/>
                </v:shape>
                <v:shape id="Shape 7022" o:spid="_x0000_s1677" style="position:absolute;left:8235;top:15932;width:7;height:7;visibility:visible;mso-wrap-style:square;v-text-anchor:top" coordsize="635,63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8sC2MUA&#10;AADdAAAADwAAAGRycy9kb3ducmV2LnhtbESPQWvCQBSE70L/w/IK3nS3AW2IboIIhR68aIvt8ZF9&#10;JtHs25DdJrG/vlso9DjMzDfMtphsKwbqfeNYw9NSgSAunWm40vD+9rJIQfiAbLB1TBru5KHIH2Zb&#10;zIwb+UjDKVQiQthnqKEOocuk9GVNFv3SdcTRu7jeYoiyr6TpcYxw28pEqbW02HBcqLGjfU3l7fRl&#10;NRx337RfkTq363FIr/YgPz8SqfX8cdptQASawn/4r/1qNDyrJIHfN/EJyP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ywLYxQAAAN0AAAAPAAAAAAAAAAAAAAAAAJgCAABkcnMv&#10;ZG93bnJldi54bWxQSwUGAAAAAAQABAD1AAAAigMAAAAA&#10;" path="m,l635,635e" filled="f">
                  <v:stroke endcap="round"/>
                  <v:path arrowok="t" textboxrect="0,0,635,635"/>
                </v:shape>
                <v:shape id="Picture 89364" o:spid="_x0000_s1678" type="#_x0000_t75" style="position:absolute;left:16499;top:15856;width:6797;height:79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7fZPFAAAA3gAAAA8AAABkcnMvZG93bnJldi54bWxEj0FrwkAUhO+C/2F5gpdSN2orGl1FFGk9&#10;au39kX1mg9m3Ibsmsb++Wyh4HGbmG2a16WwpGqp94VjBeJSAIM6cLjhXcPk6vM5B+ICssXRMCh7k&#10;YbPu91aYatfyiZpzyEWEsE9RgQmhSqX0mSGLfuQq4uhdXW0xRFnnUtfYRrgt5SRJZtJiwXHBYEU7&#10;Q9ntfLcKjt8mu13k5OOFC9Puf4xs37lRajjotksQgbrwDP+3P7WC+WI6e4O/O/EKyPUv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v+32TxQAAAN4AAAAPAAAAAAAAAAAAAAAA&#10;AJ8CAABkcnMvZG93bnJldi54bWxQSwUGAAAAAAQABAD3AAAAkQMAAAAA&#10;">
                  <v:imagedata r:id="rId49" o:title=""/>
                </v:shape>
                <v:shape id="Shape 7024" o:spid="_x0000_s1679" style="position:absolute;left:16579;top:15932;width:6725;height:711;visibility:visible;mso-wrap-style:square;v-text-anchor:top" coordsize="672465,711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KuwGMQA&#10;AADdAAAADwAAAGRycy9kb3ducmV2LnhtbESP0WoCMRRE3wv+Q7iCbzVRZCurUUQoCEph1Q+4bK67&#10;i5ubNUl19eubQqGPw8ycYZbr3rbiTj40jjVMxgoEcelMw5WG8+nzfQ4iRGSDrWPS8KQA69XgbYm5&#10;cQ8u6H6MlUgQDjlqqGPscilDWZPFMHYdcfIuzluMSfpKGo+PBLetnCqVSYsNp4UaO9rWVF6P31ZD&#10;4W9Pl2X9V3EqD1G1vHtl+5nWo2G/WYCI1Mf/8F97ZzR8qOkMft+kJyBX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irsBjEAAAA3QAAAA8AAAAAAAAAAAAAAAAAmAIAAGRycy9k&#10;b3ducmV2LnhtbFBLBQYAAAAABAAEAPUAAACJAwAAAAA=&#10;" path="m,71120r672465,l672465,,,,,71120xe" filled="f">
                  <v:stroke miterlimit="66585f" joinstyle="miter" endcap="round"/>
                  <v:path arrowok="t" textboxrect="0,0,672465,71120"/>
                </v:shape>
                <v:shape id="Shape 7025" o:spid="_x0000_s1680" style="position:absolute;left:33381;top:10681;width:15774;height:95;visibility:visible;mso-wrap-style:square;v-text-anchor:top" coordsize="1577340,95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mQ/6sYA&#10;AADdAAAADwAAAGRycy9kb3ducmV2LnhtbESPQWvCQBSE7wX/w/KEXkrdVGhSo6uUQovoKUkRj4/s&#10;axKafRuyW5P8e1cQehxm5htmsxtNKy7Uu8aygpdFBIK4tLrhSsF38fn8BsJ5ZI2tZVIwkYPddvaw&#10;wVTbgTO65L4SAcIuRQW1910qpStrMugWtiMO3o/tDfog+0rqHocAN61cRlEsDTYcFmrs6KOm8jf/&#10;MwqKWB+eZHw8Tonbr8avc5mdMqfU43x8X4PwNPr/8L291wqSaPkKtzfhCcjtF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mQ/6sYAAADdAAAADwAAAAAAAAAAAAAAAACYAgAAZHJz&#10;L2Rvd25yZXYueG1sUEsFBgAAAAAEAAQA9QAAAIsDAAAAAA==&#10;" path="m,9525l1577340,e" filled="f" strokeweight="2.25pt">
                  <v:path arrowok="t" textboxrect="0,0,1577340,9525"/>
                </v:shape>
                <v:shape id="Shape 7026" o:spid="_x0000_s1681" style="position:absolute;left:49155;top:10681;width:1371;height:1086;visibility:visible;mso-wrap-style:square;v-text-anchor:top" coordsize="137160,10858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cmME8gA&#10;AADdAAAADwAAAGRycy9kb3ducmV2LnhtbESPQUsDMRSE7wX/Q3iCtzZrwWq3TYstFAr1oKsHj6+b&#10;52br5iVs0t1tf70RBI/DzHzDLNeDbURHbagdK7ifZCCIS6drrhR8vO/GTyBCRNbYOCYFFwqwXt2M&#10;lphr1/MbdUWsRIJwyFGBidHnUobSkMUwcZ44eV+utRiTbCupW+wT3DZymmUzabHmtGDQ09ZQ+V2c&#10;rYKTOWz89dMfTnh86Yvudf5QbOdK3d0OzwsQkYb4H/5r77WCx2w6g9836QnI1Q8A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DJyYwTyAAAAN0AAAAPAAAAAAAAAAAAAAAAAJgCAABk&#10;cnMvZG93bnJldi54bWxQSwUGAAAAAAQABAD1AAAAjQMAAAAA&#10;" path="m,c75692,,137160,48641,137160,108586e" filled="f" strokeweight="2.25pt">
                  <v:path arrowok="t" textboxrect="0,0,137160,108586"/>
                </v:shape>
                <v:shape id="Shape 7027" o:spid="_x0000_s1682" style="position:absolute;left:48393;top:9252;width:0;height:5499;visibility:visible;mso-wrap-style:square;v-text-anchor:top" coordsize="0,5499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AQEacQA&#10;AADdAAAADwAAAGRycy9kb3ducmV2LnhtbESPQWsCMRCF70L/QxjBm2a1uMrWKFUo6FFtqd6GzXSz&#10;upksm6jrvzeC0OPjzfvevNmitZW4UuNLxwqGgwQEce50yYWC7/1XfwrCB2SNlWNScCcPi/lbZ4aZ&#10;djfe0nUXChEh7DNUYEKoMyl9bsiiH7iaOHp/rrEYomwKqRu8Rbit5ChJUmmx5NhgsKaVofy8u9j4&#10;hsvN9Gdz2u6P+oCUjn+X4/RdqV63/fwAEagN/8ev9FormCSjCTzXRATI+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wEBGnEAAAA3QAAAA8AAAAAAAAAAAAAAAAAmAIAAGRycy9k&#10;b3ducmV2LnhtbFBLBQYAAAAABAAEAPUAAACJAwAAAAA=&#10;" path="m,l,549911e" filled="f">
                  <v:stroke endcap="round"/>
                  <v:path arrowok="t" textboxrect="0,0,0,549911"/>
                </v:shape>
                <v:shape id="Shape 7028" o:spid="_x0000_s1683" style="position:absolute;left:47726;top:12579;width:3943;height:96;visibility:visible;mso-wrap-style:square;v-text-anchor:top" coordsize="394335,95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4pGicMA&#10;AADdAAAADwAAAGRycy9kb3ducmV2LnhtbERPTU8CMRC9k/gfmjHxBi1ogKwUYjQmJFwQPXgctuN2&#10;dTtdtgOs/Hp7IPH48r4Xqz406kRdqiNbGI8MKOIyuporCx/vr8M5qCTIDpvIZOGXEqyWN4MFFi6e&#10;+Y1OO6lUDuFUoAUv0hZap9JTwDSKLXHmvmIXUDLsKu06POfw0OiJMVMdsObc4LGlZ0/lz+4YLIj/&#10;fPi+3B8MvRxqkvFmtt+6jbV3t/3TIyihXv7FV/faWZiZSZ6b3+QnoJd/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4pGicMAAADdAAAADwAAAAAAAAAAAAAAAACYAgAAZHJzL2Rv&#10;d25yZXYueG1sUEsFBgAAAAAEAAQA9QAAAIgDAAAAAA==&#10;" path="m,l394335,9525e" filled="f">
                  <v:stroke endcap="round"/>
                  <v:path arrowok="t" textboxrect="0,0,394335,9525"/>
                </v:shape>
                <v:shape id="Shape 7029" o:spid="_x0000_s1684" style="position:absolute;left:50526;top:12263;width:1209;height:760;visibility:visible;mso-wrap-style:square;v-text-anchor:top" coordsize="120904,759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X59W8YA&#10;AADdAAAADwAAAGRycy9kb3ducmV2LnhtbESPT2sCMRTE7wW/Q3hCL6UmFbV2NUqxFTz676C3x+Z1&#10;N7h5WTapu357IxR6HGbmN8x82blKXKkJ1rOGt4ECQZx7Y7nQcDysX6cgQkQ2WHkmDTcKsFz0nuaY&#10;Gd/yjq77WIgE4ZChhjLGOpMy5CU5DANfEyfvxzcOY5JNIU2DbYK7Sg6VmkiHltNCiTWtSsov+1+n&#10;geL5ZTT6Uid7HJ/a7vZtq+14pfVzv/ucgYjUxf/wX3tjNLyr4Qc83qQnIBd3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X59W8YAAADdAAAADwAAAAAAAAAAAAAAAACYAgAAZHJz&#10;L2Rvd25yZXYueG1sUEsFBgAAAAAEAAQA9QAAAIsDAAAAAA==&#10;" path="m79121,l76474,31651r38334,3147c118364,35052,120904,38227,120650,41656v-254,3556,-3429,6096,-6858,5842l75421,44253,72771,75946,,31623,79121,xe" fillcolor="black" stroked="f" strokeweight="0">
                  <v:stroke endcap="round"/>
                  <v:path arrowok="t" textboxrect="0,0,120904,75946"/>
                </v:shape>
                <v:shape id="Shape 7030" o:spid="_x0000_s1685" style="position:absolute;left:47585;top:12310;width:808;height:755;visibility:visible;mso-wrap-style:square;v-text-anchor:top" coordsize="80772,754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lDHdsIA&#10;AADdAAAADwAAAGRycy9kb3ducmV2LnhtbERPXWvCMBR9F/YfwhX2pomK26imMgRhG4JMh8+X5tqW&#10;NjclibXbrzcPwh4P53u9GWwrevKhdqxhNlUgiAtnai41/Jx2kzcQISIbbB2Thl8KsMmfRmvMjLvx&#10;N/XHWIoUwiFDDVWMXSZlKCqyGKauI07cxXmLMUFfSuPxlsJtK+dKvUiLNaeGCjvaVlQ0x6vV0Cj/&#10;qRZf87+d26vDyfaX5ZkOWj+Ph/cViEhD/Bc/3B9Gw6tapP3pTXoCMr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UMd2wgAAAN0AAAAPAAAAAAAAAAAAAAAAAJgCAABkcnMvZG93&#10;bnJldi54bWxQSwUGAAAAAAQABAD1AAAAhwMAAAAA&#10;" path="m,l80772,26924,10668,75438,,xe" fillcolor="black" stroked="f" strokeweight="0">
                  <v:stroke endcap="round"/>
                  <v:path arrowok="t" textboxrect="0,0,80772,75438"/>
                </v:shape>
                <v:shape id="Picture 89365" o:spid="_x0000_s1686" type="#_x0000_t75" style="position:absolute;left:47670;top:16679;width:4511;height:67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GbcRXvGAAAA3gAAAA8AAABkcnMvZG93bnJldi54bWxEj91qwkAQhe8LfYdlCr0pumlF0ZiNlLb+&#10;gIioeYAhOyZps7Mhu9X49q4geHk4Px8nmXWmFidqXWVZwXs/AkGcW11xoSA7zHtjEM4ja6wtk4IL&#10;OZilz08JxtqeeUenvS9EGGEXo4LS+yaW0uUlGXR92xAH72hbgz7ItpC6xXMYN7X8iKKRNFhxIJTY&#10;0FdJ+d/+3wTugrOInV68DbP1Zvljv1fb4lep15fucwrCU+cf4Xt7pRWMJ4PREG53whWQ6R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ZtxFe8YAAADeAAAADwAAAAAAAAAAAAAA&#10;AACfAgAAZHJzL2Rvd25yZXYueG1sUEsFBgAAAAAEAAQA9wAAAJIDAAAAAA==&#10;">
                  <v:imagedata r:id="rId50" o:title=""/>
                </v:shape>
                <v:shape id="Shape 7032" o:spid="_x0000_s1687" style="position:absolute;left:47726;top:16758;width:4471;height:603;visibility:visible;mso-wrap-style:square;v-text-anchor:top" coordsize="447040,6032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XkPiMYA&#10;AADdAAAADwAAAGRycy9kb3ducmV2LnhtbESPT2sCMRTE74LfITyhF6lZFWpZjdIqotCDf/H8unnd&#10;Xdy8LEmqq5/eFAoeh5n5DTOZNaYSF3K+tKyg30tAEGdWl5wrOB6Wr+8gfEDWWFkmBTfyMJu2WxNM&#10;tb3yji77kIsIYZ+igiKEOpXSZwUZ9D1bE0fvxzqDIUqXS+3wGuGmkoMkeZMGS44LBdY0Lyg773+N&#10;gm7VuO13f203969P2z0tzuawOir10mk+xiACNeEZ/m+vtYJRMhzA35v4BOT0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EXkPiMYAAADdAAAADwAAAAAAAAAAAAAAAACYAgAAZHJz&#10;L2Rvd25yZXYueG1sUEsFBgAAAAAEAAQA9QAAAIsDAAAAAA==&#10;" path="m,60325r447040,l447040,,,,,60325xe" filled="f">
                  <v:stroke miterlimit="66585f" joinstyle="miter" endcap="round"/>
                  <v:path arrowok="t" textboxrect="0,0,447040,60325"/>
                </v:shape>
                <v:shape id="Shape 7033" o:spid="_x0000_s1688" style="position:absolute;left:19665;top:15939;width:2052;height:704;visibility:visible;mso-wrap-style:square;v-text-anchor:top" coordsize="205105,7048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pvBcMA&#10;AADdAAAADwAAAGRycy9kb3ducmV2LnhtbESPT2sCMRTE74V+h/AKvdXELmhZjVIEwfXmH3p+bJ67&#10;q5uXkETdfnsjFHocZn4zzHw52F7cKMTOsYbxSIEgrp3puNFwPKw/vkDEhGywd0wafinCcvH6MsfS&#10;uDvv6LZPjcglHEvU0KbkSylj3ZLFOHKeOHsnFyymLEMjTcB7Lre9/FRqIi12nBda9LRqqb7sr1bD&#10;tFoVqvLjbbM+h8NPPam8nFZav78N3zMQiYb0H/6jNyZzqijg+SY/Abl4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spvBcMAAADdAAAADwAAAAAAAAAAAAAAAACYAgAAZHJzL2Rv&#10;d25yZXYueG1sUEsFBgAAAAAEAAQA9QAAAIgDAAAAAA==&#10;" path="m,c81280,29210,163195,58420,205105,70485e" filled="f" strokeweight="2.25pt">
                  <v:path arrowok="t" textboxrect="0,0,205105,70485"/>
                </v:shape>
                <v:shape id="Shape 7034" o:spid="_x0000_s1689" style="position:absolute;left:7854;top:3035;width:762;height:24067;visibility:visible;mso-wrap-style:square;v-text-anchor:top" coordsize="76200,24066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p+Dx8QA&#10;AADdAAAADwAAAGRycy9kb3ducmV2LnhtbESP3WoCMRSE7wu+QziCdzVRiy2rUUQo1Qsv/HmA4+a4&#10;u5icbJNU17dvCgUvh5n5hpkvO2fFjUJsPGsYDRUI4tKbhisNp+Pn6weImJANWs+k4UERloveyxwL&#10;4++8p9shVSJDOBaooU6pLaSMZU0O49C3xNm7+OAwZRkqaQLeM9xZOVZqKh02nBdqbGldU3k9/DgN&#10;X9/bnRynsJP2uK4875U9b09aD/rdagYiUZee4f/2xmh4V5M3+HuTn4Bc/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6fg8fEAAAA3QAAAA8AAAAAAAAAAAAAAAAAmAIAAGRycy9k&#10;b3ducmV2LnhtbFBLBQYAAAAABAAEAPUAAACJAwAAAAA=&#10;" path="m38100,l76200,76200r-31750,l44450,2400300v,3556,-2794,6350,-6350,6350c34544,2406650,31750,2403856,31750,2400300r,-2324100l,76200,38100,xe" fillcolor="black" stroked="f" strokeweight="0">
                  <v:path arrowok="t" textboxrect="0,0,76200,2406650"/>
                </v:shape>
                <v:shape id="Shape 7035" o:spid="_x0000_s1690" style="position:absolute;left:33000;top:3035;width:762;height:24448;visibility:visible;mso-wrap-style:square;v-text-anchor:top" coordsize="76200,24447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L7L8MYA&#10;AADdAAAADwAAAGRycy9kb3ducmV2LnhtbESPQWvCQBSE74L/YXlCL1I3bakp0VWKUuhBFKOl10f2&#10;mY1m34bsVuO/d4WCx2FmvmGm887W4kytrxwreBklIIgLpysuFex3X88fIHxA1lg7JgVX8jCf9XtT&#10;zLS78JbOeShFhLDPUIEJocmk9IUhi37kGuLoHVxrMUTZllK3eIlwW8vXJBlLixXHBYMNLQwVp/zP&#10;Kti41B7z6++e05/hamsWy3VdLZV6GnSfExCBuvAI/7e/tYI0eXuH+5v4BOTsB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L7L8MYAAADdAAAADwAAAAAAAAAAAAAAAACYAgAAZHJz&#10;L2Rvd25yZXYueG1sUEsFBgAAAAAEAAQA9QAAAIsDAAAAAA==&#10;" path="m38100,l76200,76200r-31750,l44450,2438400v,3556,-2794,6350,-6350,6350c34544,2444750,31750,2441956,31750,2438400r,-2362200l,76200,38100,xe" fillcolor="black" stroked="f" strokeweight="0">
                  <v:path arrowok="t" textboxrect="0,0,76200,2444750"/>
                </v:shape>
                <v:shape id="Shape 7036" o:spid="_x0000_s1691" style="position:absolute;left:29889;top:22085;width:25209;height:762;visibility:visible;mso-wrap-style:square;v-text-anchor:top" coordsize="2520950,76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Gg89scA&#10;AADdAAAADwAAAGRycy9kb3ducmV2LnhtbESP3WrCQBSE7wt9h+UUvKubKrWauooUhZJiMf7cH7On&#10;Sdrs2ZBdY3x7Vyh4OczMN8x03plKtNS40rKCl34EgjizuuRcwX63eh6DcB5ZY2WZFFzIwXz2+DDF&#10;WNszp9RufS4ChF2MCgrv61hKlxVk0PVtTRy8H9sY9EE2udQNngPcVHIQRSNpsOSwUGBNHwVlf9uT&#10;UdBuXo/ftE8Og+XX7zhZT9JkkaVK9Z66xTsIT52/h//bn1rBWzQcwe1NeAJydgU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xoPPbHAAAA3QAAAA8AAAAAAAAAAAAAAAAAmAIAAGRy&#10;cy9kb3ducmV2LnhtbFBLBQYAAAAABAAEAPUAAACMAwAAAAA=&#10;" path="m2444750,r76200,38100l2444750,76200r,-31750l6350,44450c2794,44450,,41656,,38100,,34544,2794,31750,6350,31750r2438400,l2444750,xe" fillcolor="black" stroked="f" strokeweight="0">
                  <v:path arrowok="t" textboxrect="0,0,2520950,76200"/>
                </v:shape>
                <v:shape id="Shape 7037" o:spid="_x0000_s1692" style="position:absolute;left:19665;top:15310;width:0;height:11728;visibility:visible;mso-wrap-style:square;v-text-anchor:top" coordsize="0,117284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HPcUA&#10;AADdAAAADwAAAGRycy9kb3ducmV2LnhtbESPzWrDMBCE74W+g9hCbo1cF+zgRAmhpRBIoeQHcl2s&#10;jWVirYykxvbbV4VCj8PMfMOsNqPtxJ18aB0reJlnIIhrp1tuFJxPH88LECEia+wck4KJAmzWjw8r&#10;rLQb+ED3Y2xEgnCoUIGJsa+kDLUhi2HueuLkXZ23GJP0jdQehwS3ncyzrJAWW04LBnt6M1Tfjt9W&#10;wWd5ef+acu8Pdl8MmFtT7Caj1Oxp3C5BRBrjf/ivvdMKyuy1hN836QnI9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77Uc9xQAAAN0AAAAPAAAAAAAAAAAAAAAAAJgCAABkcnMv&#10;ZG93bnJldi54bWxQSwUGAAAAAAQABAD1AAAAigMAAAAA&#10;" path="m,1172845l,e" filled="f">
                  <v:stroke endcap="round"/>
                  <v:path arrowok="t" textboxrect="0,0,0,1172845"/>
                </v:shape>
                <v:shape id="Shape 7038" o:spid="_x0000_s1693" style="position:absolute;left:50526;top:11767;width:0;height:15271;visibility:visible;mso-wrap-style:square;v-text-anchor:top" coordsize="0,1527175"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uojxMIA&#10;AADdAAAADwAAAGRycy9kb3ducmV2LnhtbERPy4rCMBTdC/5DuII7TX0wSscooghuXPgEd3eSO22Z&#10;5qY0UatfbxYDLg/nPVs0thR3qn3hWMGgn4Ag1s4UnCk4HTe9KQgfkA2WjknBkzws5u3WDFPjHryn&#10;+yFkIoawT1FBHkKVSul1ThZ931XEkft1tcUQYZ1JU+MjhttSDpPkS1osODbkWNEqJ/13uFkFP+PJ&#10;dfBa68xuz7fTdTT1u/Kilep2muU3iEBN+Ij/3VujYJKM4tz4Jj4BOX8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6iPEwgAAAN0AAAAPAAAAAAAAAAAAAAAAAJgCAABkcnMvZG93&#10;bnJldi54bWxQSwUGAAAAAAQABAD1AAAAhwMAAAAA&#10;" path="m,1527175l,e" filled="f" strokeweight="2.25pt">
                  <v:path arrowok="t" textboxrect="0,0,0,1527175"/>
                </v:shape>
                <v:rect id="Rectangle 7040" o:spid="_x0000_s1694" style="position:absolute;left:12545;top:24129;width:3701;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Xpa8IA&#10;AADdAAAADwAAAGRycy9kb3ducmV2LnhtbERPy4rCMBTdC/5DuII7TR3E0WoUcRRd+gJ1d2mubbG5&#10;KU20nfl6sxhweTjv2aIxhXhR5XLLCgb9CARxYnXOqYLzadMbg3AeWWNhmRT8koPFvN2aYaxtzQd6&#10;HX0qQgi7GBVk3pexlC7JyKDr25I4cHdbGfQBVqnUFdYh3BTyK4pG0mDOoSHDklYZJY/j0yjYjsvl&#10;dWf/6rRY37aX/WXyc5p4pbqdZjkF4anxH/G/e6cVfEfDsD+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FelrwgAAAN0AAAAPAAAAAAAAAAAAAAAAAJgCAABkcnMvZG93&#10;bnJldi54bWxQSwUGAAAAAAQABAD1AAAAhwM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TBF</w:t>
                        </w:r>
                      </w:p>
                    </w:txbxContent>
                  </v:textbox>
                </v:rect>
                <v:rect id="Rectangle 7041" o:spid="_x0000_s1695" style="position:absolute;left:15333;top:24129;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llM8McA&#10;AADdAAAADwAAAGRycy9kb3ducmV2LnhtbESPQWvCQBSE7wX/w/IEb3WjSBtTVxG1mGObCNrbI/ua&#10;hGbfhuzWpP56t1DocZiZb5jVZjCNuFLnassKZtMIBHFhdc2lglP++hiDcB5ZY2OZFPyQg8169LDC&#10;RNue3+ma+VIECLsEFVTet4mUrqjIoJvaljh4n7Yz6IPsSqk77APcNHIeRU/SYM1hocKWdhUVX9m3&#10;UXCM2+0ltbe+bA4fx/PbebnPl16pyXjYvoDwNPj/8F871Qqeo8UMft+EJyD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JZTPD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v:textbox>
                </v:rect>
                <v:rect id="Rectangle 7043" o:spid="_x0000_s1696" style="position:absolute;left:64020;top:9267;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cd3HMcA&#10;AADdAAAADwAAAGRycy9kb3ducmV2LnhtbESPT2vCQBTE7wW/w/KE3uqmVqxJXUX8gx5tLKS9PbKv&#10;STD7NmRXk/bTdwuCx2FmfsPMl72pxZVaV1lW8DyKQBDnVldcKPg47Z5mIJxH1lhbJgU/5GC5GDzM&#10;MdG243e6pr4QAcIuQQWl900ipctLMuhGtiEO3rdtDfog20LqFrsAN7UcR9FUGqw4LJTY0Lqk/Jxe&#10;jIL9rFl9HuxvV9Tbr312zOLNKfZKPQ771RsIT72/h2/tg1bwGk1e4P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3Hdxz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v:textbox>
                </v:rect>
                <v:rect id="Rectangle 7045" o:spid="_x0000_s1697" style="position:absolute;left:38840;top:24083;width:3701;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WJK88cA&#10;AADdAAAADwAAAGRycy9kb3ducmV2LnhtbESPT2vCQBTE7wW/w/KE3uqmUq1JXUX8gx5tLKS9PbKv&#10;STD7NmRXk/bTdwuCx2FmfsPMl72pxZVaV1lW8DyKQBDnVldcKPg47Z5mIJxH1lhbJgU/5GC5GDzM&#10;MdG243e6pr4QAcIuQQWl900ipctLMuhGtiEO3rdtDfog20LqFrsAN7UcR9FUGqw4LJTY0Lqk/Jxe&#10;jIL9rFl9HuxvV9Tbr312zOLNKfZKPQ771RsIT72/h2/tg1bwGr1M4P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1iSvP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TBF</w:t>
                        </w:r>
                      </w:p>
                    </w:txbxContent>
                  </v:textbox>
                </v:rect>
                <v:rect id="Rectangle 7046" o:spid="_x0000_s1698" style="position:absolute;left:41629;top:24083;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bDUhMcA&#10;AADdAAAADwAAAGRycy9kb3ducmV2LnhtbESPQWvCQBSE74L/YXmF3nTTIhpTVxGr6LE1BdvbI/ua&#10;hO6+Ddmtif56tyD0OMzMN8xi1VsjztT62rGCp3ECgrhwuuZSwUe+G6UgfEDWaByTggt5WC2HgwVm&#10;2nX8TudjKEWEsM9QQRVCk0npi4os+rFriKP37VqLIcq2lLrFLsKtkc9JMpUWa44LFTa0qaj4Of5a&#10;Bfu0WX8e3LUrzfZrf3o7zV/zeVDq8aFfv4AI1If/8L190ApmyWQKf2/iE5D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2w1IT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v:textbox>
                </v:rect>
                <v:shape id="Shape 7047" o:spid="_x0000_s1699" style="position:absolute;left:8235;top:25514;width:11430;height:762;visibility:visible;mso-wrap-style:square;v-text-anchor:top" coordsize="1143000,76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ZnhWMYA&#10;AADdAAAADwAAAGRycy9kb3ducmV2LnhtbESPQWvCQBCF7wX/wzJCb3XTUlSiq1StoYcimApex+w0&#10;Cc3Oht01if++WxB6fLx535u3XA+mER05X1tW8DxJQBAXVtdcKjh97Z/mIHxA1thYJgU38rBejR6W&#10;mGrb85G6PJQiQtinqKAKoU2l9EVFBv3EtsTR+7bOYIjSlVI77CPcNPIlSabSYM2xocKWthUVP/nV&#10;xDfwwPqzOOyOF9zk5jzPst17ptTjeHhbgAg0hP/je/pDK5glrzP4WxMRIF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uZnhWMYAAADdAAAADwAAAAAAAAAAAAAAAACYAgAAZHJz&#10;L2Rvd25yZXYueG1sUEsFBgAAAAAEAAQA9QAAAIsDAAAAAA==&#10;" path="m76200,r,31750l1066800,31750r,-31750l1143000,38100r-76200,38100l1066800,44450r-990600,l76200,76200,,38100,76200,xe" fillcolor="black" stroked="f" strokeweight="0">
                  <v:path arrowok="t" textboxrect="0,0,1143000,76200"/>
                </v:shape>
                <v:shape id="Shape 7048" o:spid="_x0000_s1700" style="position:absolute;left:33381;top:25514;width:17145;height:762;visibility:visible;mso-wrap-style:square;v-text-anchor:top" coordsize="1714500,76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ZT9eL8A&#10;AADdAAAADwAAAGRycy9kb3ducmV2LnhtbERPy4rCMBTdC/5DuIIb0VQRq9UoIjiIK18fcGmuTWlz&#10;U5qonb83i4FZHs57s+tsLd7U+tKxgukkAUGcO11yoeBxP46XIHxA1lg7JgW/5GG37fc2mGn34Su9&#10;b6EQMYR9hgpMCE0mpc8NWfQT1xBH7ulaiyHCtpC6xU8Mt7WcJclCWiw5Nhhs6GAor24vq2DVjC4z&#10;7n78c8TnFOdlZcK+Umo46PZrEIG68C/+c5+0gjSZx7nxTXwCcvs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CdlP14vwAAAN0AAAAPAAAAAAAAAAAAAAAAAJgCAABkcnMvZG93bnJl&#10;di54bWxQSwUGAAAAAAQABAD1AAAAhAMAAAAA&#10;" path="m76200,r,31750l1638300,31750r,-31750l1714500,38100r-76200,38100l1638300,44450r-1562100,l76200,76200,,38100,76200,xe" fillcolor="black" stroked="f" strokeweight="0">
                  <v:path arrowok="t" textboxrect="0,0,1714500,76200"/>
                </v:shape>
                <v:rect id="Rectangle 7050" o:spid="_x0000_s1701" style="position:absolute;left:1146;top:13796;width:5467;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Mx/tsIA&#10;AADdAAAADwAAAGRycy9kb3ducmV2LnhtbERPy4rCMBTdC/5DuII7TR3Q0WoUcRRd+gJ1d2mubbG5&#10;KU20nfl6sxhweTjv2aIxhXhR5XLLCgb9CARxYnXOqYLzadMbg3AeWWNhmRT8koPFvN2aYaxtzQd6&#10;HX0qQgi7GBVk3pexlC7JyKDr25I4cHdbGfQBVqnUFdYh3BTyK4pG0mDOoSHDklYZJY/j0yjYjsvl&#10;dWf/6rRY37aX/WXyc5p4pbqdZjkF4anxH/G/e6cVfEfDsD+8CU9Azt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IzH+2wgAAAN0AAAAPAAAAAAAAAAAAAAAAAJgCAABkcnMvZG93&#10;bnJldi54bWxQSwUGAAAAAAQABAD1AAAAhwM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sz w:val="20"/>
                          </w:rPr>
                          <w:t>Seuil de</w:t>
                        </w:r>
                      </w:p>
                    </w:txbxContent>
                  </v:textbox>
                </v:rect>
                <v:rect id="Rectangle 7051" o:spid="_x0000_s1702" style="position:absolute;left:5275;top:13796;width:421;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4DaLccA&#10;AADdAAAADwAAAGRycy9kb3ducmV2LnhtbESPQWvCQBSE7wX/w/IEb3WjYBtTVxG1mGObCNrbI/ua&#10;hGbfhuzWpP56t1DocZiZb5jVZjCNuFLnassKZtMIBHFhdc2lglP++hiDcB5ZY2OZFPyQg8169LDC&#10;RNue3+ma+VIECLsEFVTet4mUrqjIoJvaljh4n7Yz6IPsSqk77APcNHIeRU/SYM1hocKWdhUVX9m3&#10;UXCM2+0ltbe+bA4fx/PbebnPl16pyXjYvoDwNPj/8F871Qqeo8UMft+EJyDXd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eA2i3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sz w:val="20"/>
                          </w:rPr>
                          <w:t xml:space="preserve"> </w:t>
                        </w:r>
                      </w:p>
                    </w:txbxContent>
                  </v:textbox>
                </v:rect>
                <v:rect id="Rectangle 7052" o:spid="_x0000_s1703" style="position:absolute;left:1146;top:15259;width:5503;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1JEWscA&#10;AADdAAAADwAAAGRycy9kb3ducmV2LnhtbESPQWvCQBSE74L/YXlCb7pRaNXUVUQtydHGgu3tkX1N&#10;QrNvQ3abpP31XUHocZiZb5jNbjC16Kh1lWUF81kEgji3uuJCwdvlZboC4TyyxtoyKfghB7vteLTB&#10;WNueX6nLfCEChF2MCkrvm1hKl5dk0M1sQxy8T9sa9EG2hdQt9gFuarmIoidpsOKwUGJDh5Lyr+zb&#10;KEhWzf49tb99UZ8+kuv5uj5e1l6ph8mwfwbhafD/4Xs71QqW0eMCbm/CE5Db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dSRFr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sz w:val="20"/>
                          </w:rPr>
                          <w:t>Perte de</w:t>
                        </w:r>
                      </w:p>
                    </w:txbxContent>
                  </v:textbox>
                </v:rect>
                <v:rect id="Rectangle 7053" o:spid="_x0000_s1704" style="position:absolute;left:5275;top:15259;width:421;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7hwccA&#10;AADdAAAADwAAAGRycy9kb3ducmV2LnhtbESPT2vCQBTE7wW/w/KE3uqmFq1JXUX8gx5tLKS9PbKv&#10;STD7NmRXk/bTdwuCx2FmfsPMl72pxZVaV1lW8DyKQBDnVldcKPg47Z5mIJxH1lhbJgU/5GC5GDzM&#10;MdG243e6pr4QAcIuQQWl900ipctLMuhGtiEO3rdtDfog20LqFrsAN7UcR9FUGqw4LJTY0Lqk/Jxe&#10;jIL9rFl9HuxvV9Tbr312zOLNKfZKPQ771RsIT72/h2/tg1bwGk1e4P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ge4cH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sz w:val="20"/>
                          </w:rPr>
                          <w:t xml:space="preserve"> </w:t>
                        </w:r>
                      </w:p>
                    </w:txbxContent>
                  </v:textbox>
                </v:rect>
                <v:rect id="Rectangle 7054" o:spid="_x0000_s1705" style="position:absolute;left:1146;top:16752;width:5620;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d5tccA&#10;AADdAAAADwAAAGRycy9kb3ducmV2LnhtbESPT2vCQBTE7wW/w/KE3uqmUq1JXUX8gx5tLKS9PbKv&#10;STD7NmRXk/bTdwuCx2FmfsPMl72pxZVaV1lW8DyKQBDnVldcKPg47Z5mIJxH1lhbJgU/5GC5GDzM&#10;MdG243e6pr4QAcIuQQWl900ipctLMuhGtiEO3rdtDfog20LqFrsAN7UcR9FUGqw4LJTY0Lqk/Jxe&#10;jIL9rFl9HuxvV9Tbr312zOLNKfZKPQ771RsIT72/h2/tg1bwGk1e4P9NeAJy8Q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f3ebX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sz w:val="20"/>
                          </w:rPr>
                          <w:t>fonction</w:t>
                        </w:r>
                      </w:p>
                    </w:txbxContent>
                  </v:textbox>
                </v:rect>
                <v:rect id="Rectangle 7055" o:spid="_x0000_s1706" style="position:absolute;left:5382;top:16752;width:420;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LvcLsUA&#10;AADdAAAADwAAAGRycy9kb3ducmV2LnhtbESPS4vCQBCE78L+h6EXvOlkBV9ZR5FV0aMv0L01md4k&#10;bKYnZEYT/fWOIHgsquorajJrTCGuVLncsoKvbgSCOLE651TB8bDqjEA4j6yxsEwKbuRgNv1oTTDW&#10;tuYdXfc+FQHCLkYFmfdlLKVLMjLourYkDt6frQz6IKtU6grrADeF7EXRQBrMOSxkWNJPRsn//mIU&#10;rEfl/Lyx9zotlr/r0/Y0XhzGXqn2ZzP/BuGp8e/wq73RCoZRvw/PN+EJyOk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Yu9wuxQAAAN0AAAAPAAAAAAAAAAAAAAAAAJgCAABkcnMv&#10;ZG93bnJldi54bWxQSwUGAAAAAAQABAD1AAAAigM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sz w:val="20"/>
                          </w:rPr>
                          <w:t xml:space="preserve"> </w:t>
                        </w:r>
                      </w:p>
                    </w:txbxContent>
                  </v:textbox>
                </v:rect>
                <v:shape id="Shape 7056" o:spid="_x0000_s1707" style="position:absolute;left:33381;top:16751;width:21717;height:0;visibility:visible;mso-wrap-style:square;v-text-anchor:top" coordsize="217170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DvJwsYA&#10;AADdAAAADwAAAGRycy9kb3ducmV2LnhtbESPQWvCQBSE7wX/w/KEXqRuDNSU1FUkUlq81ZaeX7LP&#10;bDT7NmQ3mv57t1DwOMzMN8xqM9pWXKj3jWMFi3kCgrhyuuFawffX29MLCB+QNbaOScEvedisJw8r&#10;zLW78iddDqEWEcI+RwUmhC6X0leGLPq564ijd3S9xRBlX0vd4zXCbSvTJFlKiw3HBYMdFYaq82Gw&#10;CoYynWXvpqD9YltTOf7sillxUupxOm5fQQQawz383/7QCrLkeQl/b+ITkOsb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DvJwsYAAADdAAAADwAAAAAAAAAAAAAAAACYAgAAZHJz&#10;L2Rvd25yZXYueG1sUEsFBgAAAAAEAAQA9QAAAIsDAAAAAA==&#10;" path="m,l2171700,e" filled="f">
                  <v:stroke endcap="round"/>
                  <v:path arrowok="t" textboxrect="0,0,2171700,0"/>
                </v:shape>
                <v:rect id="Rectangle 7059" o:spid="_x0000_s1708" style="position:absolute;width:15909;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bWK8YA&#10;AADdAAAADwAAAGRycy9kb3ducmV2LnhtbESPT2vCQBTE70K/w/IK3nTTgppEV5Gq6NE/BdvbI/tM&#10;QrNvQ3Y1sZ++Kwg9DjPzG2a26EwlbtS40rKCt2EEgjizuuRcwedpM4hBOI+ssbJMCu7kYDF/6c0w&#10;1bblA92OPhcBwi5FBYX3dSqlywoy6Ia2Jg7exTYGfZBNLnWDbYCbSr5H0VgaLDksFFjTR0HZz/Fq&#10;FGzjevm1s79tXq2/t+f9OVmdEq9U/7VbTkF46vx/+NneaQWTaJTA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2fbWK8YAAADdAAAADwAAAAAAAAAAAAAAAACYAgAAZHJz&#10;L2Rvd25yZXYueG1sUEsFBgAAAAAEAAQA9QAAAIsDA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sz w:val="20"/>
                          </w:rPr>
                          <w:t>Niveau de Performance</w:t>
                        </w:r>
                      </w:p>
                    </w:txbxContent>
                  </v:textbox>
                </v:rect>
                <v:rect id="Rectangle 7060" o:spid="_x0000_s1709" style="position:absolute;left:11996;width:421;height:186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qC1C8MA&#10;AADdAAAADwAAAGRycy9kb3ducmV2LnhtbERPy4rCMBTdC/5DuMLsNHUWPmpTER3R5agD6u7SXNti&#10;c1OaaDt+/WQhzPJw3smyM5V4UuNKywrGowgEcWZ1ybmCn9N2OAPhPLLGyjIp+CUHy7TfSzDWtuUD&#10;PY8+FyGEXYwKCu/rWEqXFWTQjWxNHLibbQz6AJtc6gbbEG4q+RlFE2mw5NBQYE3rgrL78WEU7Gb1&#10;6rK3rzavvq678/d5vjnNvVIfg261AOGp8//it3uvFUyjSdgf3oQnINM/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qC1C8MAAADdAAAADwAAAAAAAAAAAAAAAACYAgAAZHJzL2Rv&#10;d25yZXYueG1sUEsFBgAAAAAEAAQA9QAAAIgDA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sz w:val="20"/>
                          </w:rPr>
                          <w:t xml:space="preserve"> </w:t>
                        </w:r>
                      </w:p>
                    </w:txbxContent>
                  </v:textbox>
                </v:rect>
                <v:rect id="Rectangle 7062" o:spid="_x0000_s1710" style="position:absolute;left:24009;top:24129;width:2534;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T6O58YA&#10;AADdAAAADwAAAGRycy9kb3ducmV2LnhtbESPS4vCQBCE74L/YegFbzpZDz6yjiI+0KOaBXdvTaY3&#10;CZvpCZnRRH+9Iwgei6r6ipotWlOKK9WusKzgcxCBIE6tLjhT8J1s+xMQziNrLC2Tghs5WMy7nRnG&#10;2jZ8pOvJZyJA2MWoIPe+iqV0aU4G3cBWxMH7s7VBH2SdSV1jE+CmlMMoGkmDBYeFHCta5ZT+ny5G&#10;wW5SLX/29t5k5eZ3dz6cp+tk6pXqfbTLLxCeWv8Ov9p7rWAcjYbwfBOegJ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GT6O58YAAADdAAAADwAAAAAAAAAAAAAAAACYAgAAZHJz&#10;L2Rvd25yZXYueG1sUEsFBgAAAAAEAAQA9QAAAIsDA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v:textbox>
                </v:rect>
                <v:rect id="Rectangle 7063" o:spid="_x0000_s1711" style="position:absolute;left:25914;top:24129;width:4842;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nIrfMcA&#10;AADdAAAADwAAAGRycy9kb3ducmV2LnhtbESPQWvCQBSE74L/YXmF3nTTChpTVxGr6LE1BdvbI/ua&#10;hO6+Ddmtif56tyD0OMzMN8xi1VsjztT62rGCp3ECgrhwuuZSwUe+G6UgfEDWaByTggt5WC2HgwVm&#10;2nX8TudjKEWEsM9QQRVCk0npi4os+rFriKP37VqLIcq2lLrFLsKtkc9JMpUWa44LFTa0qaj4Of5a&#10;Bfu0WX8e3LUrzfZrf3o7zV/zeVDq8aFfv4AI1If/8L190ApmyXQCf2/iE5D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ZyK3z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temps</w:t>
                        </w:r>
                      </w:p>
                    </w:txbxContent>
                  </v:textbox>
                </v:rect>
                <v:rect id="Rectangle 7064" o:spid="_x0000_s1712" style="position:absolute;left:29556;top:24129;width:507;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zCMcA&#10;AADdAAAADwAAAGRycy9kb3ducmV2LnhtbESPQWvCQBSE74L/YXmF3nTTIhpTVxGr6LE1BdvbI/ua&#10;hO6+Ddmtif56tyD0OMzMN8xi1VsjztT62rGCp3ECgrhwuuZSwUe+G6UgfEDWaByTggt5WC2HgwVm&#10;2nX8TudjKEWEsM9QQRVCk0npi4os+rFriKP37VqLIcq2lLrFLsKtkc9JMpUWa44LFTa0qaj4Of5a&#10;Bfu0WX8e3LUrzfZrf3o7zV/zeVDq8aFfv4AI1If/8L190ApmyXQCf2/iE5DLG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mbswj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v:textbox>
                </v:rect>
                <v:rect id="Rectangle 7066" o:spid="_x0000_s1713" style="position:absolute;left:53733;top:24129;width:4843;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gWI5McA&#10;AADdAAAADwAAAGRycy9kb3ducmV2LnhtbESPS2vDMBCE74H+B7GF3hK5PTiJEyWYPrCPeRTS3hZr&#10;Y5taK2OptptfHwUCPQ4z8w2z3o6mET11rras4HkWgSAurK65VPB5/JguQDiPrLGxTAr+yMF28zBZ&#10;Y6LtwHvqD74UAcIuQQWV920ipSsqMuhmtiUO3tl2Bn2QXSl1h0OAm0a+RFEsDdYcFips6bWi4ufw&#10;axRkizb9yu1lKJv37+y0Oy3fjkuv1NPjmK5AeBr9f/jezrWCeRTHcHsTnoDcXA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YFiOT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temps</w:t>
                        </w:r>
                      </w:p>
                    </w:txbxContent>
                  </v:textbox>
                </v:rect>
                <v:rect id="Rectangle 7067" o:spid="_x0000_s1714" style="position:absolute;left:57376;top:24129;width:506;height:22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Uktf8UA&#10;AADdAAAADwAAAGRycy9kb3ducmV2LnhtbESPS4vCQBCE74L/YWhhbzrRg4/oKKK76NEXqLcm0ybB&#10;TE/IzJror3eEhT0WVfUVNVs0phAPqlxuWUG/F4EgTqzOOVVwOv50xyCcR9ZYWCYFT3KwmLdbM4y1&#10;rXlPj4NPRYCwi1FB5n0ZS+mSjAy6ni2Jg3ezlUEfZJVKXWEd4KaQgygaSoM5h4UMS1pllNwPv0bB&#10;ZlwuL1v7qtPi+7o5786T9XHilfrqNMspCE+N/w//tbdawSgajuDzJjwBOX8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JSS1/xQAAAN0AAAAPAAAAAAAAAAAAAAAAAJgCAABkcnMv&#10;ZG93bnJldi54bWxQSwUGAAAAAAQABAD1AAAAigM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v:textbox>
                </v:rect>
                <v:rect id="Rectangle 7069" o:spid="_x0000_s1715" style="position:absolute;left:4575;top:29112;width:19908;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5oclsUA&#10;AADdAAAADwAAAGRycy9kb3ducmV2LnhtbESPT4vCMBTE78J+h/AWvGmqB9dWo8iuokf/LKi3R/Ns&#10;i81LaaKt++mNIOxxmJnfMNN5a0pxp9oVlhUM+hEI4tTqgjMFv4dVbwzCeWSNpWVS8CAH89lHZ4qJ&#10;tg3v6L73mQgQdgkqyL2vEildmpNB17cVcfAutjbog6wzqWtsAtyUchhFI2mw4LCQY0XfOaXX/c0o&#10;WI+rxWlj/5qsXJ7Xx+0x/jnEXqnuZ7uYgPDU+v/wu73RCr6iUQyvN+EJyNk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XmhyWxQAAAN0AAAAPAAAAAAAAAAAAAAAAAJgCAABkcnMv&#10;ZG93bnJldi54bWxQSwUGAAAAAAQABAD1AAAAigM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Modèle de dégradation</w:t>
                        </w:r>
                      </w:p>
                    </w:txbxContent>
                  </v:textbox>
                </v:rect>
                <v:rect id="Rectangle 7070" o:spid="_x0000_s1716" style="position:absolute;left:19559;top:29112;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3kj1sQA&#10;AADdAAAADwAAAGRycy9kb3ducmV2LnhtbERPTW+CQBC9N/E/bMakt7q0h4rIYoy2waNiE9vbhB2B&#10;lJ0l7BZof717MOnx5X2nm8m0YqDeNZYVPC8iEMSl1Q1XCj7O708xCOeRNbaWScEvOdhks4cUE21H&#10;PtFQ+EqEEHYJKqi97xIpXVmTQbewHXHgrrY36APsK6l7HEO4aeVLFL1Kgw2Hhho72tVUfhc/RkEe&#10;d9vPg/0bq/btK78cL6v9eeWVepxP2zUIT5P/F9/dB61gGS3D/vAmPAGZ3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N5I9bEAAAA3QAAAA8AAAAAAAAAAAAAAAAAmAIAAGRycy9k&#10;b3ducmV2LnhtbFBLBQYAAAAABAAEAPUAAACJ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v:textbox>
                </v:rect>
                <v:rect id="Rectangle 7072" o:spid="_x0000_s1717" style="position:absolute;left:36021;top:29112;width:17271;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cYOsYA&#10;AADdAAAADwAAAGRycy9kb3ducmV2LnhtbESPQWvCQBSE74L/YXlCb7rRQ6PRVcS2JMc2CurtkX0m&#10;wezbkN2atL++Wyj0OMzMN8xmN5hGPKhztWUF81kEgriwuuZSwen4Nl2CcB5ZY2OZFHyRg912PNpg&#10;om3PH/TIfSkChF2CCirv20RKV1Rk0M1sSxy8m+0M+iC7UuoO+wA3jVxE0bM0WHNYqLClQ0XFPf80&#10;CtJlu79k9rsvm9dren4/r16OK6/U02TYr0F4Gvx/+K+daQVxFC/g9014AnL7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nOcYOsYAAADdAAAADwAAAAAAAAAAAAAAAACYAgAAZHJz&#10;L2Rvd25yZXYueG1sUEsFBgAAAAAEAAQA9QAAAIsDA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Modèle catalectique</w:t>
                        </w:r>
                      </w:p>
                    </w:txbxContent>
                  </v:textbox>
                </v:rect>
                <v:rect id="Rectangle 7073" o:spid="_x0000_s1718" style="position:absolute;left:49020;top:29112;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6u9occA&#10;AADdAAAADwAAAGRycy9kb3ducmV2LnhtbESPQWvCQBSE7wX/w/KE3upGC42mriLakhzbKGhvj+wz&#10;CWbfhuzWRH99t1DocZiZb5jlejCNuFLnassKppMIBHFhdc2lgsP+/WkOwnlkjY1lUnAjB+vV6GGJ&#10;ibY9f9I196UIEHYJKqi8bxMpXVGRQTexLXHwzrYz6IPsSqk77APcNHIWRS/SYM1hocKWthUVl/zb&#10;KEjn7eaU2XtfNm9f6fHjuNjtF16px/GweQXhafD/4b92phXEUfwMv2/CE5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OrvaH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v:textbox>
                </v:rect>
                <w10:anchorlock/>
              </v:group>
            </w:pict>
          </mc:Fallback>
        </mc:AlternateContent>
      </w:r>
      <w:r>
        <w:t xml:space="preserve"> </w:t>
      </w:r>
    </w:p>
    <w:p w:rsidR="007830A1" w:rsidRDefault="004545B1">
      <w:pPr>
        <w:spacing w:after="0" w:line="259" w:lineRule="auto"/>
        <w:ind w:left="0" w:right="0" w:firstLine="0"/>
        <w:jc w:val="right"/>
      </w:pPr>
      <w:r>
        <w:t xml:space="preserve"> </w:t>
      </w:r>
    </w:p>
    <w:p w:rsidR="007830A1" w:rsidRDefault="004545B1">
      <w:pPr>
        <w:spacing w:after="12" w:line="259" w:lineRule="auto"/>
        <w:ind w:left="360" w:right="0" w:firstLine="0"/>
        <w:jc w:val="left"/>
      </w:pPr>
      <w:r>
        <w:rPr>
          <w:b/>
        </w:rPr>
        <w:t xml:space="preserve"> </w:t>
      </w:r>
    </w:p>
    <w:p w:rsidR="007830A1" w:rsidRDefault="004545B1">
      <w:pPr>
        <w:pStyle w:val="Titre6"/>
        <w:ind w:left="370"/>
      </w:pPr>
      <w:r>
        <w:lastRenderedPageBreak/>
        <w:t xml:space="preserve">7.2.2 Processus d’évolution </w:t>
      </w:r>
    </w:p>
    <w:p w:rsidR="007830A1" w:rsidRDefault="004545B1">
      <w:pPr>
        <w:ind w:left="728" w:right="861"/>
      </w:pPr>
      <w:r>
        <w:t xml:space="preserve">Chaque mode de défaillance dégrade un organe de façon spécifique. </w:t>
      </w:r>
    </w:p>
    <w:p w:rsidR="007830A1" w:rsidRDefault="004545B1">
      <w:pPr>
        <w:ind w:left="728" w:right="861"/>
      </w:pPr>
      <w:r>
        <w:t xml:space="preserve">Cependant, </w:t>
      </w:r>
      <w:proofErr w:type="gramStart"/>
      <w:r>
        <w:t>il  est</w:t>
      </w:r>
      <w:proofErr w:type="gramEnd"/>
      <w:r>
        <w:t xml:space="preserve"> fréquent que plusieurs modes s’enchaînent suivant le schéma :    </w:t>
      </w:r>
    </w:p>
    <w:p w:rsidR="007830A1" w:rsidRDefault="004545B1">
      <w:pPr>
        <w:spacing w:after="0" w:line="259" w:lineRule="auto"/>
        <w:ind w:left="72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361" w:right="0" w:firstLine="0"/>
        <w:jc w:val="left"/>
      </w:pPr>
      <w:r>
        <w:rPr>
          <w:rFonts w:ascii="Calibri" w:eastAsia="Calibri" w:hAnsi="Calibri" w:cs="Calibri"/>
          <w:noProof/>
          <w:sz w:val="22"/>
        </w:rPr>
        <mc:AlternateContent>
          <mc:Choice Requires="wpg">
            <w:drawing>
              <wp:inline distT="0" distB="0" distL="0" distR="0">
                <wp:extent cx="5943600" cy="397789"/>
                <wp:effectExtent l="0" t="0" r="0" b="0"/>
                <wp:docPr id="80579" name="Group 80579"/>
                <wp:cNvGraphicFramePr/>
                <a:graphic xmlns:a="http://schemas.openxmlformats.org/drawingml/2006/main">
                  <a:graphicData uri="http://schemas.microsoft.com/office/word/2010/wordprocessingGroup">
                    <wpg:wgp>
                      <wpg:cNvGrpSpPr/>
                      <wpg:grpSpPr>
                        <a:xfrm>
                          <a:off x="0" y="0"/>
                          <a:ext cx="5943600" cy="397789"/>
                          <a:chOff x="0" y="0"/>
                          <a:chExt cx="5943600" cy="397789"/>
                        </a:xfrm>
                      </wpg:grpSpPr>
                      <wps:wsp>
                        <wps:cNvPr id="6971" name="Rectangle 6971"/>
                        <wps:cNvSpPr/>
                        <wps:spPr>
                          <a:xfrm>
                            <a:off x="613842" y="56261"/>
                            <a:ext cx="56314" cy="226002"/>
                          </a:xfrm>
                          <a:prstGeom prst="rect">
                            <a:avLst/>
                          </a:prstGeom>
                          <a:ln>
                            <a:noFill/>
                          </a:ln>
                        </wps:spPr>
                        <wps:txbx>
                          <w:txbxContent>
                            <w:p w:rsidR="007830A1" w:rsidRDefault="004545B1">
                              <w:pPr>
                                <w:spacing w:after="160" w:line="259" w:lineRule="auto"/>
                                <w:ind w:left="0" w:right="0" w:firstLine="0"/>
                                <w:jc w:val="left"/>
                              </w:pPr>
                              <w:r>
                                <w:t xml:space="preserve"> </w:t>
                              </w:r>
                            </w:p>
                          </w:txbxContent>
                        </wps:txbx>
                        <wps:bodyPr horzOverflow="overflow" vert="horz" lIns="0" tIns="0" rIns="0" bIns="0" rtlCol="0">
                          <a:noAutofit/>
                        </wps:bodyPr>
                      </wps:wsp>
                      <wps:wsp>
                        <wps:cNvPr id="7077" name="Shape 7077"/>
                        <wps:cNvSpPr/>
                        <wps:spPr>
                          <a:xfrm>
                            <a:off x="0" y="0"/>
                            <a:ext cx="1600200" cy="342900"/>
                          </a:xfrm>
                          <a:custGeom>
                            <a:avLst/>
                            <a:gdLst/>
                            <a:ahLst/>
                            <a:cxnLst/>
                            <a:rect l="0" t="0" r="0" b="0"/>
                            <a:pathLst>
                              <a:path w="1600200" h="342900">
                                <a:moveTo>
                                  <a:pt x="0" y="342900"/>
                                </a:moveTo>
                                <a:lnTo>
                                  <a:pt x="1600200" y="342900"/>
                                </a:lnTo>
                                <a:lnTo>
                                  <a:pt x="1600200"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7078" name="Rectangle 7078"/>
                        <wps:cNvSpPr/>
                        <wps:spPr>
                          <a:xfrm>
                            <a:off x="279781" y="62967"/>
                            <a:ext cx="1386008" cy="224380"/>
                          </a:xfrm>
                          <a:prstGeom prst="rect">
                            <a:avLst/>
                          </a:prstGeom>
                          <a:ln>
                            <a:noFill/>
                          </a:ln>
                        </wps:spPr>
                        <wps:txbx>
                          <w:txbxContent>
                            <w:p w:rsidR="007830A1" w:rsidRDefault="004545B1">
                              <w:pPr>
                                <w:spacing w:after="160" w:line="259" w:lineRule="auto"/>
                                <w:ind w:left="0" w:right="0" w:firstLine="0"/>
                                <w:jc w:val="left"/>
                              </w:pPr>
                              <w:proofErr w:type="gramStart"/>
                              <w:r>
                                <w:rPr>
                                  <w:rFonts w:ascii="Times New Roman" w:eastAsia="Times New Roman" w:hAnsi="Times New Roman" w:cs="Times New Roman"/>
                                  <w:b/>
                                </w:rPr>
                                <w:t>INITIATION  1</w:t>
                              </w:r>
                              <w:proofErr w:type="gramEnd"/>
                            </w:p>
                          </w:txbxContent>
                        </wps:txbx>
                        <wps:bodyPr horzOverflow="overflow" vert="horz" lIns="0" tIns="0" rIns="0" bIns="0" rtlCol="0">
                          <a:noAutofit/>
                        </wps:bodyPr>
                      </wps:wsp>
                      <wps:wsp>
                        <wps:cNvPr id="7079" name="Rectangle 7079"/>
                        <wps:cNvSpPr/>
                        <wps:spPr>
                          <a:xfrm>
                            <a:off x="1322451" y="62967"/>
                            <a:ext cx="50673"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wps:txbx>
                        <wps:bodyPr horzOverflow="overflow" vert="horz" lIns="0" tIns="0" rIns="0" bIns="0" rtlCol="0">
                          <a:noAutofit/>
                        </wps:bodyPr>
                      </wps:wsp>
                      <wps:wsp>
                        <wps:cNvPr id="7081" name="Shape 7081"/>
                        <wps:cNvSpPr/>
                        <wps:spPr>
                          <a:xfrm>
                            <a:off x="2171700" y="0"/>
                            <a:ext cx="1600200" cy="342900"/>
                          </a:xfrm>
                          <a:custGeom>
                            <a:avLst/>
                            <a:gdLst/>
                            <a:ahLst/>
                            <a:cxnLst/>
                            <a:rect l="0" t="0" r="0" b="0"/>
                            <a:pathLst>
                              <a:path w="1600200" h="342900">
                                <a:moveTo>
                                  <a:pt x="0" y="342900"/>
                                </a:moveTo>
                                <a:lnTo>
                                  <a:pt x="1600200" y="342900"/>
                                </a:lnTo>
                                <a:lnTo>
                                  <a:pt x="1600200"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7082" name="Rectangle 7082"/>
                        <wps:cNvSpPr/>
                        <wps:spPr>
                          <a:xfrm>
                            <a:off x="2343912" y="62967"/>
                            <a:ext cx="1669980"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b/>
                                </w:rPr>
                                <w:t>PROPAGATION 2</w:t>
                              </w:r>
                            </w:p>
                          </w:txbxContent>
                        </wps:txbx>
                        <wps:bodyPr horzOverflow="overflow" vert="horz" lIns="0" tIns="0" rIns="0" bIns="0" rtlCol="0">
                          <a:noAutofit/>
                        </wps:bodyPr>
                      </wps:wsp>
                      <wps:wsp>
                        <wps:cNvPr id="7083" name="Rectangle 7083"/>
                        <wps:cNvSpPr/>
                        <wps:spPr>
                          <a:xfrm>
                            <a:off x="3601212" y="62967"/>
                            <a:ext cx="50673" cy="224380"/>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wps:txbx>
                        <wps:bodyPr horzOverflow="overflow" vert="horz" lIns="0" tIns="0" rIns="0" bIns="0" rtlCol="0">
                          <a:noAutofit/>
                        </wps:bodyPr>
                      </wps:wsp>
                      <wps:wsp>
                        <wps:cNvPr id="7084" name="Shape 7084"/>
                        <wps:cNvSpPr/>
                        <wps:spPr>
                          <a:xfrm>
                            <a:off x="1593850" y="190500"/>
                            <a:ext cx="577850" cy="76200"/>
                          </a:xfrm>
                          <a:custGeom>
                            <a:avLst/>
                            <a:gdLst/>
                            <a:ahLst/>
                            <a:cxnLst/>
                            <a:rect l="0" t="0" r="0" b="0"/>
                            <a:pathLst>
                              <a:path w="577850" h="76200">
                                <a:moveTo>
                                  <a:pt x="501650" y="0"/>
                                </a:moveTo>
                                <a:lnTo>
                                  <a:pt x="577850" y="38100"/>
                                </a:lnTo>
                                <a:lnTo>
                                  <a:pt x="501650" y="76200"/>
                                </a:lnTo>
                                <a:lnTo>
                                  <a:pt x="501650" y="44450"/>
                                </a:lnTo>
                                <a:lnTo>
                                  <a:pt x="6350" y="44450"/>
                                </a:lnTo>
                                <a:cubicBezTo>
                                  <a:pt x="2794" y="44450"/>
                                  <a:pt x="0" y="41656"/>
                                  <a:pt x="0" y="38100"/>
                                </a:cubicBezTo>
                                <a:cubicBezTo>
                                  <a:pt x="0" y="34544"/>
                                  <a:pt x="2794" y="31750"/>
                                  <a:pt x="6350" y="31750"/>
                                </a:cubicBezTo>
                                <a:lnTo>
                                  <a:pt x="501650" y="31750"/>
                                </a:lnTo>
                                <a:lnTo>
                                  <a:pt x="501650"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7085" name="Shape 7085"/>
                        <wps:cNvSpPr/>
                        <wps:spPr>
                          <a:xfrm>
                            <a:off x="3765550" y="190500"/>
                            <a:ext cx="577850" cy="76200"/>
                          </a:xfrm>
                          <a:custGeom>
                            <a:avLst/>
                            <a:gdLst/>
                            <a:ahLst/>
                            <a:cxnLst/>
                            <a:rect l="0" t="0" r="0" b="0"/>
                            <a:pathLst>
                              <a:path w="577850" h="76200">
                                <a:moveTo>
                                  <a:pt x="501650" y="0"/>
                                </a:moveTo>
                                <a:lnTo>
                                  <a:pt x="577850" y="38100"/>
                                </a:lnTo>
                                <a:lnTo>
                                  <a:pt x="501650" y="76200"/>
                                </a:lnTo>
                                <a:lnTo>
                                  <a:pt x="501650" y="44450"/>
                                </a:lnTo>
                                <a:lnTo>
                                  <a:pt x="6350" y="44450"/>
                                </a:lnTo>
                                <a:cubicBezTo>
                                  <a:pt x="2794" y="44450"/>
                                  <a:pt x="0" y="41656"/>
                                  <a:pt x="0" y="38100"/>
                                </a:cubicBezTo>
                                <a:cubicBezTo>
                                  <a:pt x="0" y="34544"/>
                                  <a:pt x="2794" y="31750"/>
                                  <a:pt x="6350" y="31750"/>
                                </a:cubicBezTo>
                                <a:lnTo>
                                  <a:pt x="501650" y="31750"/>
                                </a:lnTo>
                                <a:lnTo>
                                  <a:pt x="501650" y="0"/>
                                </a:lnTo>
                                <a:close/>
                              </a:path>
                            </a:pathLst>
                          </a:custGeom>
                          <a:ln w="0" cap="rnd">
                            <a:miter lim="101600"/>
                          </a:ln>
                        </wps:spPr>
                        <wps:style>
                          <a:lnRef idx="0">
                            <a:srgbClr val="000000">
                              <a:alpha val="0"/>
                            </a:srgbClr>
                          </a:lnRef>
                          <a:fillRef idx="1">
                            <a:srgbClr val="000000"/>
                          </a:fillRef>
                          <a:effectRef idx="0">
                            <a:scrgbClr r="0" g="0" b="0"/>
                          </a:effectRef>
                          <a:fontRef idx="none"/>
                        </wps:style>
                        <wps:bodyPr/>
                      </wps:wsp>
                      <wps:wsp>
                        <wps:cNvPr id="91771" name="Shape 91771"/>
                        <wps:cNvSpPr/>
                        <wps:spPr>
                          <a:xfrm>
                            <a:off x="4343400" y="0"/>
                            <a:ext cx="1600200" cy="342900"/>
                          </a:xfrm>
                          <a:custGeom>
                            <a:avLst/>
                            <a:gdLst/>
                            <a:ahLst/>
                            <a:cxnLst/>
                            <a:rect l="0" t="0" r="0" b="0"/>
                            <a:pathLst>
                              <a:path w="1600200" h="342900">
                                <a:moveTo>
                                  <a:pt x="0" y="0"/>
                                </a:moveTo>
                                <a:lnTo>
                                  <a:pt x="1600200" y="0"/>
                                </a:lnTo>
                                <a:lnTo>
                                  <a:pt x="1600200" y="342900"/>
                                </a:lnTo>
                                <a:lnTo>
                                  <a:pt x="0" y="342900"/>
                                </a:lnTo>
                                <a:lnTo>
                                  <a:pt x="0" y="0"/>
                                </a:lnTo>
                              </a:path>
                            </a:pathLst>
                          </a:custGeom>
                          <a:ln w="0" cap="rnd">
                            <a:miter lim="101600"/>
                          </a:ln>
                        </wps:spPr>
                        <wps:style>
                          <a:lnRef idx="0">
                            <a:srgbClr val="000000">
                              <a:alpha val="0"/>
                            </a:srgbClr>
                          </a:lnRef>
                          <a:fillRef idx="1">
                            <a:srgbClr val="FFFFFF"/>
                          </a:fillRef>
                          <a:effectRef idx="0">
                            <a:scrgbClr r="0" g="0" b="0"/>
                          </a:effectRef>
                          <a:fontRef idx="none"/>
                        </wps:style>
                        <wps:bodyPr/>
                      </wps:wsp>
                      <wps:wsp>
                        <wps:cNvPr id="7090" name="Shape 7090"/>
                        <wps:cNvSpPr/>
                        <wps:spPr>
                          <a:xfrm>
                            <a:off x="4343400" y="0"/>
                            <a:ext cx="1600200" cy="342900"/>
                          </a:xfrm>
                          <a:custGeom>
                            <a:avLst/>
                            <a:gdLst/>
                            <a:ahLst/>
                            <a:cxnLst/>
                            <a:rect l="0" t="0" r="0" b="0"/>
                            <a:pathLst>
                              <a:path w="1600200" h="342900">
                                <a:moveTo>
                                  <a:pt x="0" y="342900"/>
                                </a:moveTo>
                                <a:lnTo>
                                  <a:pt x="1600200" y="342900"/>
                                </a:lnTo>
                                <a:lnTo>
                                  <a:pt x="1600200" y="0"/>
                                </a:lnTo>
                                <a:lnTo>
                                  <a:pt x="0" y="0"/>
                                </a:lnTo>
                                <a:close/>
                              </a:path>
                            </a:pathLst>
                          </a:custGeom>
                          <a:ln w="9525" cap="rnd">
                            <a:miter lim="101600"/>
                          </a:ln>
                        </wps:spPr>
                        <wps:style>
                          <a:lnRef idx="1">
                            <a:srgbClr val="000000"/>
                          </a:lnRef>
                          <a:fillRef idx="0">
                            <a:srgbClr val="000000">
                              <a:alpha val="0"/>
                            </a:srgbClr>
                          </a:fillRef>
                          <a:effectRef idx="0">
                            <a:scrgbClr r="0" g="0" b="0"/>
                          </a:effectRef>
                          <a:fontRef idx="none"/>
                        </wps:style>
                        <wps:bodyPr/>
                      </wps:wsp>
                      <wps:wsp>
                        <wps:cNvPr id="7091" name="Rectangle 7091"/>
                        <wps:cNvSpPr/>
                        <wps:spPr>
                          <a:xfrm>
                            <a:off x="4700270" y="56870"/>
                            <a:ext cx="1181087" cy="224381"/>
                          </a:xfrm>
                          <a:prstGeom prst="rect">
                            <a:avLst/>
                          </a:prstGeom>
                          <a:ln>
                            <a:noFill/>
                          </a:ln>
                        </wps:spPr>
                        <wps:txbx>
                          <w:txbxContent>
                            <w:p w:rsidR="007830A1" w:rsidRDefault="004545B1">
                              <w:pPr>
                                <w:spacing w:after="160" w:line="259" w:lineRule="auto"/>
                                <w:ind w:left="0" w:right="0" w:firstLine="0"/>
                                <w:jc w:val="left"/>
                              </w:pPr>
                              <w:proofErr w:type="gramStart"/>
                              <w:r>
                                <w:rPr>
                                  <w:rFonts w:ascii="Times New Roman" w:eastAsia="Times New Roman" w:hAnsi="Times New Roman" w:cs="Times New Roman"/>
                                  <w:b/>
                                </w:rPr>
                                <w:t>RUPTURE  3</w:t>
                              </w:r>
                              <w:proofErr w:type="gramEnd"/>
                            </w:p>
                          </w:txbxContent>
                        </wps:txbx>
                        <wps:bodyPr horzOverflow="overflow" vert="horz" lIns="0" tIns="0" rIns="0" bIns="0" rtlCol="0">
                          <a:noAutofit/>
                        </wps:bodyPr>
                      </wps:wsp>
                      <wps:wsp>
                        <wps:cNvPr id="7092" name="Rectangle 7092"/>
                        <wps:cNvSpPr/>
                        <wps:spPr>
                          <a:xfrm>
                            <a:off x="5589143" y="56870"/>
                            <a:ext cx="50673" cy="224381"/>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wps:txbx>
                        <wps:bodyPr horzOverflow="overflow" vert="horz" lIns="0" tIns="0" rIns="0" bIns="0" rtlCol="0">
                          <a:noAutofit/>
                        </wps:bodyPr>
                      </wps:wsp>
                      <wps:wsp>
                        <wps:cNvPr id="7093" name="Rectangle 7093"/>
                        <wps:cNvSpPr/>
                        <wps:spPr>
                          <a:xfrm>
                            <a:off x="4441190" y="229083"/>
                            <a:ext cx="50673" cy="224379"/>
                          </a:xfrm>
                          <a:prstGeom prst="rect">
                            <a:avLst/>
                          </a:prstGeom>
                          <a:ln>
                            <a:noFill/>
                          </a:ln>
                        </wps:spPr>
                        <wps:txbx>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wps:txbx>
                        <wps:bodyPr horzOverflow="overflow" vert="horz" lIns="0" tIns="0" rIns="0" bIns="0" rtlCol="0">
                          <a:noAutofit/>
                        </wps:bodyPr>
                      </wps:wsp>
                    </wpg:wgp>
                  </a:graphicData>
                </a:graphic>
              </wp:inline>
            </w:drawing>
          </mc:Choice>
          <mc:Fallback>
            <w:pict>
              <v:group id="Group 80579" o:spid="_x0000_s1719" style="width:468pt;height:31.3pt;mso-position-horizontal-relative:char;mso-position-vertical-relative:line" coordsize="59436,39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">
                <v:rect id="Rectangle 6971" o:spid="_x0000_s1720" style="position:absolute;left:6138;top:562;width:563;height:22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BErWscA&#10;AADdAAAADwAAAGRycy9kb3ducmV2LnhtbESPQWvCQBSE7wX/w/KE3uomPUSTuoagFT22WrC9PbLP&#10;JJh9G7KrSf313UKhx2FmvmGW+WhacaPeNZYVxLMIBHFpdcOVgo/j9mkBwnlkja1lUvBNDvLV5GGJ&#10;mbYDv9Pt4CsRIOwyVFB732VSurImg25mO+LgnW1v0AfZV1L3OAS4aeVzFCXSYMNhocaO1jWVl8PV&#10;KNgtuuJzb+9D1b5+7U5vp3RzTL1Sj9OxeAHhafT/4b/2XitI0nkMv2/CE5Cr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QRK1rHAAAA3QAAAA8AAAAAAAAAAAAAAAAAmAIAAGRy&#10;cy9kb3ducmV2LnhtbFBLBQYAAAAABAAEAPUAAACMAwAAAAA=&#10;" filled="f" stroked="f">
                  <v:textbox inset="0,0,0,0">
                    <w:txbxContent>
                      <w:p w:rsidR="007830A1" w:rsidRDefault="004545B1">
                        <w:pPr>
                          <w:spacing w:after="160" w:line="259" w:lineRule="auto"/>
                          <w:ind w:left="0" w:right="0" w:firstLine="0"/>
                          <w:jc w:val="left"/>
                        </w:pPr>
                        <w:r>
                          <w:t xml:space="preserve"> </w:t>
                        </w:r>
                      </w:p>
                    </w:txbxContent>
                  </v:textbox>
                </v:rect>
                <v:shape id="Shape 7077" o:spid="_x0000_s1721" style="position:absolute;width:16002;height:3429;visibility:visible;mso-wrap-style:square;v-text-anchor:top" coordsize="1600200,342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42L1cUA&#10;AADdAAAADwAAAGRycy9kb3ducmV2LnhtbESPQUsDMRSE74L/ITzBi9hsK7i6Ni1tUdBjt4J6e2ye&#10;m8XNyzZJu+m/N4LQ4zAz3zDzZbK9OJIPnWMF00kBgrhxuuNWwfvu5fYBRIjIGnvHpOBEAZaLy4s5&#10;VtqNvKVjHVuRIRwqVGBiHCopQ2PIYpi4gTh7385bjFn6VmqPY4bbXs6K4l5a7DgvGBxoY6j5qQ9W&#10;gY/Po5do3tLHzWH9uE/159fdSanrq7R6AhEpxXP4v/2qFZRFWcLfm/wE5OI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jYvVxQAAAN0AAAAPAAAAAAAAAAAAAAAAAJgCAABkcnMv&#10;ZG93bnJldi54bWxQSwUGAAAAAAQABAD1AAAAigMAAAAA&#10;" path="m,342900r1600200,l1600200,,,,,342900xe" filled="f">
                  <v:stroke miterlimit="66585f" joinstyle="miter" endcap="round"/>
                  <v:path arrowok="t" textboxrect="0,0,1600200,342900"/>
                </v:shape>
                <v:rect id="Rectangle 7078" o:spid="_x0000_s1722" style="position:absolute;left:2797;top:629;width:13860;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8v0MQA&#10;AADdAAAADwAAAGRycy9kb3ducmV2LnhtbERPTW+CQBC9N/E/bMakt7q0h4rIYoy2waNiE9vbhB2B&#10;lJ0l7BZof717MOnx5X2nm8m0YqDeNZYVPC8iEMSl1Q1XCj7O708xCOeRNbaWScEvOdhks4cUE21H&#10;PtFQ+EqEEHYJKqi97xIpXVmTQbewHXHgrrY36APsK6l7HEO4aeVLFL1Kgw2Hhho72tVUfhc/RkEe&#10;d9vPg/0bq/btK78cL6v9eeWVepxP2zUIT5P/F9/dB61gGS3D3PAmPAGZ3Q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0PL9DEAAAA3QAAAA8AAAAAAAAAAAAAAAAAmAIAAGRycy9k&#10;b3ducmV2LnhtbFBLBQYAAAAABAAEAPUAAACJ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INITIATION  1</w:t>
                        </w:r>
                      </w:p>
                    </w:txbxContent>
                  </v:textbox>
                </v:rect>
                <v:rect id="Rectangle 7079" o:spid="_x0000_s1723" style="position:absolute;left:13224;top:629;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kOKS8cA&#10;AADdAAAADwAAAGRycy9kb3ducmV2LnhtbESPQWvCQBSE7wX/w/KE3uqmPVQTXSVoJTm2KtjeHtln&#10;Epp9G7JrkvbXdwuCx2FmvmFWm9E0oqfO1ZYVPM8iEMSF1TWXCk7H/dMChPPIGhvLpOCHHGzWk4cV&#10;JtoO/EH9wZciQNglqKDyvk2kdEVFBt3MtsTBu9jOoA+yK6XucAhw08iXKHqVBmsOCxW2tK2o+D5c&#10;jYJs0aafuf0dyubtKzu/n+PdMfZKPU7HdAnC0+jv4Vs71wrm0TyG/zfhCcj1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JDikv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v:textbox>
                </v:rect>
                <v:shape id="Shape 7081" o:spid="_x0000_s1724" style="position:absolute;left:21717;width:16002;height:3429;visibility:visible;mso-wrap-style:square;v-text-anchor:top" coordsize="1600200,342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v3GHcYA&#10;AADdAAAADwAAAGRycy9kb3ducmV2LnhtbESPQUsDMRSE74L/IbyCF2mzraDt2rRoUdCja6Ht7bF5&#10;bpZuXtYk7ab/3giCx2FmvmGW62Q7cSYfWscKppMCBHHtdMuNgu3n63gOIkRkjZ1jUnChAOvV9dUS&#10;S+0G/qBzFRuRIRxKVGBi7EspQ23IYpi4njh7X85bjFn6RmqPQ4bbTs6K4l5abDkvGOxpY6g+Vier&#10;wMeXwUs072l3e3pefKdqf7i7KHUzSk+PICKl+B/+a79pBQ/FfAq/b/ITkKs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v3GHcYAAADdAAAADwAAAAAAAAAAAAAAAACYAgAAZHJz&#10;L2Rvd25yZXYueG1sUEsFBgAAAAAEAAQA9QAAAIsDAAAAAA==&#10;" path="m,342900r1600200,l1600200,,,,,342900xe" filled="f">
                  <v:stroke miterlimit="66585f" joinstyle="miter" endcap="round"/>
                  <v:path arrowok="t" textboxrect="0,0,1600200,342900"/>
                </v:shape>
                <v:rect id="Rectangle 7082" o:spid="_x0000_s1725" style="position:absolute;left:23439;top:629;width:16699;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TJoHccA&#10;AADdAAAADwAAAGRycy9kb3ducmV2LnhtbESPQWvCQBSE7wX/w/KE3uqmOdgYXSVoJR5bFWxvj+wz&#10;Cc2+DdltkvbXdwuCx2FmvmFWm9E0oqfO1ZYVPM8iEMSF1TWXCs6n/VMCwnlkjY1lUvBDDjbrycMK&#10;U20Hfqf+6EsRIOxSVFB536ZSuqIig25mW+LgXW1n0AfZlVJ3OAS4aWQcRXNpsOawUGFL24qKr+O3&#10;UZAnbfZxsL9D2bx+5pe3y2J3WnilHqdjtgThafT38K190ApeoiSG/zfhCcj1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KkyaB3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PROPAGATION 2</w:t>
                        </w:r>
                      </w:p>
                    </w:txbxContent>
                  </v:textbox>
                </v:rect>
                <v:rect id="Rectangle 7083" o:spid="_x0000_s1726" style="position:absolute;left:36012;top:629;width:506;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n7NhscA&#10;AADdAAAADwAAAGRycy9kb3ducmV2LnhtbESPT2vCQBTE7wW/w/KE3uqmFmyM2Yj4Bz3WWLC9PbLP&#10;JDT7NmRXE/vpu4VCj8PM/IZJl4NpxI06V1tW8DyJQBAXVtdcKng/7Z5iEM4ja2wsk4I7OVhmo4cU&#10;E217PtIt96UIEHYJKqi8bxMpXVGRQTexLXHwLrYz6IPsSqk77APcNHIaRTNpsOawUGFL64qKr/xq&#10;FOzjdvVxsN992Ww/9+e383xzmnulHsfDagHC0+D/w3/tg1bwGsUv8PsmPAGZ/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MZ+zYb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v:textbox>
                </v:rect>
                <v:shape id="Shape 7084" o:spid="_x0000_s1727" style="position:absolute;left:15938;top:1905;width:5779;height:762;visibility:visible;mso-wrap-style:square;v-text-anchor:top" coordsize="577850,76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ndOscgA&#10;AADdAAAADwAAAGRycy9kb3ducmV2LnhtbESPQWvCQBSE7wX/w/IEb3VXLa2krmItgi20qVpavD2y&#10;zySYfRuy2xj/vVso9DjMzDfMbNHZSrTU+NKxhtFQgSDOnCk51/C5X99OQfiAbLByTBou5GEx793M&#10;MDHuzFtqdyEXEcI+QQ1FCHUipc8KsuiHriaO3tE1FkOUTS5Ng+cIt5UcK3UvLZYcFwqsaVVQdtr9&#10;WA2T8bv6zl6/3l6ePrg9pKuUn5ep1oN+t3wEEagL/+G/9sZoeFDTO/h9E5+AnF8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A6d06xyAAAAN0AAAAPAAAAAAAAAAAAAAAAAJgCAABk&#10;cnMvZG93bnJldi54bWxQSwUGAAAAAAQABAD1AAAAjQMAAAAA&#10;" path="m501650,r76200,38100l501650,76200r,-31750l6350,44450c2794,44450,,41656,,38100,,34544,2794,31750,6350,31750r495300,l501650,xe" fillcolor="black" stroked="f" strokeweight="0">
                  <v:stroke miterlimit="66585f" joinstyle="miter" endcap="round"/>
                  <v:path arrowok="t" textboxrect="0,0,577850,76200"/>
                </v:shape>
                <v:shape id="Shape 7085" o:spid="_x0000_s1728" style="position:absolute;left:37655;top:1905;width:5779;height:762;visibility:visible;mso-wrap-style:square;v-text-anchor:top" coordsize="577850,762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" path="m501650,r76200,38100l501650,76200r,-31750l6350,44450c2794,44450,,41656,,38100,,34544,2794,31750,6350,31750r495300,l501650,xe" fillcolor="black" stroked="f" strokeweight="0">
                  <v:stroke miterlimit="66585f" joinstyle="miter" endcap="round"/>
                  <v:path arrowok="t" textboxrect="0,0,577850,76200"/>
                </v:shape>
                <v:shape id="Shape 91771" o:spid="_x0000_s1729" style="position:absolute;left:43434;width:16002;height:3429;visibility:visible;mso-wrap-style:square;v-text-anchor:top" coordsize="1600200,342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gi5nMcA&#10;AADeAAAADwAAAGRycy9kb3ducmV2LnhtbESPQUvDQBSE74L/YXkFL2I3EbQ2dlu0qPVqLe31sftM&#10;QrNvQ962TfPr3YLgcZiZb5jZoveNOlIndWAD+TgDRWyDq7k0sPl+v3sCJRHZYROYDJxJYDG/vpph&#10;4cKJv+i4jqVKEJYCDVQxtoXWYivyKOPQEifvJ3QeY5JdqV2HpwT3jb7Pskftsea0UGFLy4rsfn3w&#10;BnZv0/PwkNvDTla3w4cMdvm6FWNuRv3LM6hIffwP/7U/nYFpPpnkcLmTroCe/wI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4IuZzHAAAA3gAAAA8AAAAAAAAAAAAAAAAAmAIAAGRy&#10;cy9kb3ducmV2LnhtbFBLBQYAAAAABAAEAPUAAACMAwAAAAA=&#10;" path="m,l1600200,r,342900l,342900,,e" stroked="f" strokeweight="0">
                  <v:stroke miterlimit="66585f" joinstyle="miter" endcap="round"/>
                  <v:path arrowok="t" textboxrect="0,0,1600200,342900"/>
                </v:shape>
                <v:shape id="Shape 7090" o:spid="_x0000_s1730" style="position:absolute;left:43434;width:16002;height:3429;visibility:visible;mso-wrap-style:square;v-text-anchor:top" coordsize="1600200,342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j1W8MA&#10;AADdAAAADwAAAGRycy9kb3ducmV2LnhtbERPz0vDMBS+C/sfwht4EZeqoK4uKyoKerQbbN4ezVtT&#10;1rzUJF2z/94cBI8f3+9VlWwvTuRD51jBzaIAQdw43XGrYLt5v34EESKyxt4xKThTgGo9u1hhqd3E&#10;X3SqYytyCIcSFZgYh1LK0BiyGBZuIM7cwXmLMUPfSu1xyuG2l7dFcS8tdpwbDA70aqg51qNV4OPb&#10;5CWaz7S7Gl+WP6nef9+dlbqcp+cnEJFS/Bf/uT+0godimffnN/kJ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Gj1W8MAAADdAAAADwAAAAAAAAAAAAAAAACYAgAAZHJzL2Rv&#10;d25yZXYueG1sUEsFBgAAAAAEAAQA9QAAAIgDAAAAAA==&#10;" path="m,342900r1600200,l1600200,,,,,342900xe" filled="f">
                  <v:stroke miterlimit="66585f" joinstyle="miter" endcap="round"/>
                  <v:path arrowok="t" textboxrect="0,0,1600200,342900"/>
                </v:shape>
                <v:rect id="Rectangle 7091" o:spid="_x0000_s1731" style="position:absolute;left:47002;top:568;width:11811;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Dlgt8cA&#10;AADdAAAADwAAAGRycy9kb3ducmV2LnhtbESPQWvCQBSE7wX/w/IKvTUbe7AmZhWxSjy2KtjeHtln&#10;Epp9G7JrkvbXdwuCx2FmvmGy1Wga0VPnassKplEMgriwuuZSwem4e56DcB5ZY2OZFPyQg9Vy8pBh&#10;qu3AH9QffCkChF2KCirv21RKV1Rk0EW2JQ7exXYGfZBdKXWHQ4CbRr7E8UwarDksVNjSpqLi+3A1&#10;CvJ5u/7c29+hbLZf+fn9nLwdE6/U0+O4XoDwNPp7+NbeawWvcTKF/zfhCcjl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Nw5YLfHAAAA3QAAAA8AAAAAAAAAAAAAAAAAmAIAAGRy&#10;cy9kb3ducmV2LnhtbFBLBQYAAAAABAAEAPUAAACMAw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RUPTURE  3</w:t>
                        </w:r>
                      </w:p>
                    </w:txbxContent>
                  </v:textbox>
                </v:rect>
                <v:rect id="Rectangle 7092" o:spid="_x0000_s1732" style="position:absolute;left:55891;top:568;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Ov+wMUA&#10;AADdAAAADwAAAGRycy9kb3ducmV2LnhtbESPT4vCMBTE78J+h/AWvGmqh9VWo8iuix79s6DeHs2z&#10;LTYvpYm2+umNIOxxmJnfMNN5a0pxo9oVlhUM+hEI4tTqgjMFf/vf3hiE88gaS8uk4E4O5rOPzhQT&#10;bRve0m3nMxEg7BJUkHtfJVK6NCeDrm8r4uCdbW3QB1lnUtfYBLgp5TCKvqTBgsNCjhV955Redlej&#10;YDWuFse1fTRZuTytDptD/LOPvVLdz3YxAeGp9f/hd3utFYyieAivN+EJyNkT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s6/7AxQAAAN0AAAAPAAAAAAAAAAAAAAAAAJgCAABkcnMv&#10;ZG93bnJldi54bWxQSwUGAAAAAAQABAD1AAAAigM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b/>
                          </w:rPr>
                          <w:t xml:space="preserve"> </w:t>
                        </w:r>
                      </w:p>
                    </w:txbxContent>
                  </v:textbox>
                </v:rect>
                <v:rect id="Rectangle 7093" o:spid="_x0000_s1733" style="position:absolute;left:44411;top:2290;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6dbW8YA&#10;AADdAAAADwAAAGRycy9kb3ducmV2LnhtbESPT2vCQBTE70K/w/IK3nTTCppEV5Gq6NE/BdvbI/tM&#10;QrNvQ3Y1sZ++Kwg9DjPzG2a26EwlbtS40rKCt2EEgjizuuRcwedpM4hBOI+ssbJMCu7kYDF/6c0w&#10;1bblA92OPhcBwi5FBYX3dSqlywoy6Ia2Jg7exTYGfZBNLnWDbYCbSr5H0VgaLDksFFjTR0HZz/Fq&#10;FGzjevm1s79tXq2/t+f9OVmdEq9U/7VbTkF46vx/+NneaQWTKBnB4014AnL+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6dbW8YAAADdAAAADwAAAAAAAAAAAAAAAACYAgAAZHJz&#10;L2Rvd25yZXYueG1sUEsFBgAAAAAEAAQA9QAAAIsDAAAAAA==&#10;" filled="f" stroked="f">
                  <v:textbox inset="0,0,0,0">
                    <w:txbxContent>
                      <w:p w:rsidR="007830A1" w:rsidRDefault="004545B1">
                        <w:pPr>
                          <w:spacing w:after="160" w:line="259" w:lineRule="auto"/>
                          <w:ind w:left="0" w:right="0" w:firstLine="0"/>
                          <w:jc w:val="left"/>
                        </w:pPr>
                        <w:r>
                          <w:rPr>
                            <w:rFonts w:ascii="Times New Roman" w:eastAsia="Times New Roman" w:hAnsi="Times New Roman" w:cs="Times New Roman"/>
                          </w:rPr>
                          <w:t xml:space="preserve"> </w:t>
                        </w:r>
                      </w:p>
                    </w:txbxContent>
                  </v:textbox>
                </v:rect>
                <w10:anchorlock/>
              </v:group>
            </w:pict>
          </mc:Fallback>
        </mc:AlternateContent>
      </w:r>
      <w:r>
        <w:t xml:space="preserve"> </w:t>
      </w:r>
    </w:p>
    <w:p w:rsidR="007830A1" w:rsidRDefault="004545B1">
      <w:pPr>
        <w:spacing w:after="0" w:line="259" w:lineRule="auto"/>
        <w:ind w:left="900" w:right="0" w:firstLine="0"/>
        <w:jc w:val="left"/>
      </w:pPr>
      <w:r>
        <w:t xml:space="preserve"> </w:t>
      </w:r>
    </w:p>
    <w:p w:rsidR="007830A1" w:rsidRDefault="004545B1">
      <w:pPr>
        <w:tabs>
          <w:tab w:val="center" w:pos="6964"/>
        </w:tabs>
        <w:spacing w:after="187" w:line="259" w:lineRule="auto"/>
        <w:ind w:left="0" w:right="0" w:firstLine="0"/>
        <w:jc w:val="left"/>
      </w:pPr>
      <w:r>
        <w:t xml:space="preserve"> </w:t>
      </w:r>
      <w:r>
        <w:tab/>
      </w:r>
      <w:r>
        <w:rPr>
          <w:rFonts w:ascii="Times New Roman" w:eastAsia="Times New Roman" w:hAnsi="Times New Roman" w:cs="Times New Roman"/>
          <w:b/>
        </w:rPr>
        <w:t>(</w:t>
      </w:r>
      <w:proofErr w:type="gramStart"/>
      <w:r>
        <w:rPr>
          <w:rFonts w:ascii="Times New Roman" w:eastAsia="Times New Roman" w:hAnsi="Times New Roman" w:cs="Times New Roman"/>
          <w:b/>
        </w:rPr>
        <w:t>ou  évolution</w:t>
      </w:r>
      <w:proofErr w:type="gramEnd"/>
      <w:r>
        <w:rPr>
          <w:rFonts w:ascii="Times New Roman" w:eastAsia="Times New Roman" w:hAnsi="Times New Roman" w:cs="Times New Roman"/>
          <w:b/>
        </w:rPr>
        <w:t xml:space="preserve"> finale rapide) </w:t>
      </w:r>
    </w:p>
    <w:p w:rsidR="007830A1" w:rsidRDefault="004545B1">
      <w:pPr>
        <w:spacing w:after="2" w:line="259" w:lineRule="auto"/>
        <w:ind w:left="180" w:right="0" w:firstLine="0"/>
        <w:jc w:val="left"/>
      </w:pPr>
      <w:r>
        <w:t xml:space="preserve"> </w:t>
      </w:r>
    </w:p>
    <w:p w:rsidR="007830A1" w:rsidRDefault="004545B1" w:rsidP="004545B1">
      <w:pPr>
        <w:numPr>
          <w:ilvl w:val="0"/>
          <w:numId w:val="28"/>
        </w:numPr>
        <w:spacing w:after="28"/>
        <w:ind w:right="861" w:firstLine="427"/>
      </w:pPr>
      <w:r>
        <w:t xml:space="preserve">A l’initiation se trouvent souvent un défaut « santé matière », un défaut de conception, de fabrication, ou/et une cause intrinsèque (choc, surcharge fugitive). </w:t>
      </w:r>
    </w:p>
    <w:p w:rsidR="007830A1" w:rsidRDefault="004545B1" w:rsidP="004545B1">
      <w:pPr>
        <w:numPr>
          <w:ilvl w:val="0"/>
          <w:numId w:val="28"/>
        </w:numPr>
        <w:spacing w:after="26"/>
        <w:ind w:right="861" w:firstLine="427"/>
      </w:pPr>
      <w:r>
        <w:t xml:space="preserve">La propagation s’opère </w:t>
      </w:r>
      <w:proofErr w:type="gramStart"/>
      <w:r>
        <w:t>souvent  par</w:t>
      </w:r>
      <w:proofErr w:type="gramEnd"/>
      <w:r>
        <w:t xml:space="preserve"> des modes de défaillances en fonctionnement, tels que la fatigue, l’usure… </w:t>
      </w:r>
    </w:p>
    <w:p w:rsidR="007830A1" w:rsidRDefault="004545B1">
      <w:pPr>
        <w:ind w:left="885" w:right="861" w:firstLine="427"/>
      </w:pPr>
      <w:r>
        <w:t xml:space="preserve">1- </w:t>
      </w:r>
      <w:proofErr w:type="spellStart"/>
      <w:r>
        <w:t>L aperte</w:t>
      </w:r>
      <w:proofErr w:type="spellEnd"/>
      <w:r>
        <w:t xml:space="preserve"> de « bon fonctionnement » intervient généralement de façon accélérée, consécutive à la propagation dans le temps, ou de façon soudaine.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pStyle w:val="Titre5"/>
        <w:ind w:left="895"/>
      </w:pPr>
      <w:r>
        <w:t>7.3 Principaux Modes de</w:t>
      </w:r>
      <w:r>
        <w:rPr>
          <w:b w:val="0"/>
        </w:rPr>
        <w:t xml:space="preserve"> </w:t>
      </w:r>
      <w:r>
        <w:t xml:space="preserve">défaillances </w:t>
      </w:r>
    </w:p>
    <w:p w:rsidR="007830A1" w:rsidRDefault="004545B1">
      <w:pPr>
        <w:ind w:left="885" w:right="861" w:firstLine="427"/>
      </w:pPr>
      <w:r>
        <w:t xml:space="preserve">Les défaillances en service des pièces mécaniques appartiennent à quelques familles, ou « modes de défaillances », ayant leur processus de dégradation propre. </w:t>
      </w:r>
    </w:p>
    <w:p w:rsidR="007830A1" w:rsidRDefault="004545B1">
      <w:pPr>
        <w:pStyle w:val="Titre6"/>
        <w:ind w:left="895"/>
      </w:pPr>
      <w:r>
        <w:t xml:space="preserve">7.3.1 La « santé-matière » </w:t>
      </w:r>
    </w:p>
    <w:p w:rsidR="007830A1" w:rsidRDefault="004545B1">
      <w:pPr>
        <w:spacing w:after="26"/>
        <w:ind w:left="885" w:right="861" w:firstLine="427"/>
      </w:pPr>
      <w:r>
        <w:t xml:space="preserve">Il s’agit de défauts préexistants dans la les pièces en service, et à l’origine d’initiation de défaillances lorsqu’ils ne sont pas détectés lors des contrôles qualité. </w:t>
      </w:r>
    </w:p>
    <w:p w:rsidR="007830A1" w:rsidRDefault="004545B1" w:rsidP="004545B1">
      <w:pPr>
        <w:numPr>
          <w:ilvl w:val="0"/>
          <w:numId w:val="29"/>
        </w:numPr>
        <w:ind w:left="1801" w:right="861" w:hanging="473"/>
      </w:pPr>
      <w:r>
        <w:t xml:space="preserve">Défauts lors de l’élaboration de la matière : </w:t>
      </w:r>
    </w:p>
    <w:p w:rsidR="007830A1" w:rsidRDefault="004545B1">
      <w:pPr>
        <w:spacing w:after="26"/>
        <w:ind w:left="1336" w:right="861"/>
      </w:pPr>
      <w:r>
        <w:t xml:space="preserve">Retassures de cubilot (fonte), tensions internes de laminage. </w:t>
      </w:r>
    </w:p>
    <w:p w:rsidR="007830A1" w:rsidRDefault="004545B1" w:rsidP="004545B1">
      <w:pPr>
        <w:numPr>
          <w:ilvl w:val="0"/>
          <w:numId w:val="29"/>
        </w:numPr>
        <w:ind w:left="1801" w:right="861" w:hanging="473"/>
      </w:pPr>
      <w:r>
        <w:t xml:space="preserve">Défauts lors de l’élaboration de la pièce finie : </w:t>
      </w:r>
    </w:p>
    <w:p w:rsidR="007830A1" w:rsidRDefault="004545B1">
      <w:pPr>
        <w:ind w:left="1336" w:right="861"/>
      </w:pPr>
      <w:r>
        <w:t xml:space="preserve">Ecrouissage d’usinage, surchauffe de soudure, tapure de traitement thermique. </w:t>
      </w:r>
    </w:p>
    <w:p w:rsidR="007830A1" w:rsidRDefault="004545B1" w:rsidP="004545B1">
      <w:pPr>
        <w:numPr>
          <w:ilvl w:val="0"/>
          <w:numId w:val="29"/>
        </w:numPr>
        <w:ind w:left="1801" w:right="861" w:hanging="473"/>
      </w:pPr>
      <w:r>
        <w:t xml:space="preserve">Défaut lors de montage </w:t>
      </w:r>
    </w:p>
    <w:p w:rsidR="007830A1" w:rsidRDefault="004545B1">
      <w:pPr>
        <w:ind w:left="1336" w:right="861"/>
      </w:pPr>
      <w:r>
        <w:t xml:space="preserve">Choc sur roulement  </w:t>
      </w:r>
    </w:p>
    <w:p w:rsidR="007830A1" w:rsidRDefault="004545B1">
      <w:pPr>
        <w:spacing w:after="0" w:line="259" w:lineRule="auto"/>
        <w:ind w:left="1328" w:right="0" w:firstLine="0"/>
        <w:jc w:val="left"/>
      </w:pPr>
      <w:r>
        <w:t xml:space="preserve"> </w:t>
      </w:r>
    </w:p>
    <w:p w:rsidR="007830A1" w:rsidRDefault="004545B1">
      <w:pPr>
        <w:spacing w:after="0" w:line="259" w:lineRule="auto"/>
        <w:ind w:left="1328" w:right="0" w:firstLine="0"/>
        <w:jc w:val="left"/>
      </w:pPr>
      <w:r>
        <w:t xml:space="preserve"> </w:t>
      </w:r>
    </w:p>
    <w:p w:rsidR="007830A1" w:rsidRDefault="004545B1">
      <w:pPr>
        <w:pStyle w:val="Titre6"/>
        <w:ind w:left="895"/>
      </w:pPr>
      <w:r>
        <w:t xml:space="preserve">7.3.2 Les modes de défaillances mécaniques en fonctionnement </w:t>
      </w:r>
    </w:p>
    <w:p w:rsidR="007830A1" w:rsidRDefault="004545B1" w:rsidP="004545B1">
      <w:pPr>
        <w:numPr>
          <w:ilvl w:val="0"/>
          <w:numId w:val="30"/>
        </w:numPr>
        <w:spacing w:after="13" w:line="266" w:lineRule="auto"/>
        <w:ind w:right="854" w:hanging="360"/>
        <w:jc w:val="left"/>
      </w:pPr>
      <w:r>
        <w:rPr>
          <w:sz w:val="22"/>
        </w:rPr>
        <w:t xml:space="preserve">Choc : il s’agit le plus souvent « d’accident » de conduite, de manipulation </w:t>
      </w:r>
      <w:proofErr w:type="spellStart"/>
      <w:r>
        <w:rPr>
          <w:sz w:val="22"/>
        </w:rPr>
        <w:t>et</w:t>
      </w:r>
      <w:proofErr w:type="gramStart"/>
      <w:r>
        <w:rPr>
          <w:sz w:val="22"/>
        </w:rPr>
        <w:t>,à</w:t>
      </w:r>
      <w:proofErr w:type="spellEnd"/>
      <w:proofErr w:type="gramEnd"/>
      <w:r>
        <w:rPr>
          <w:sz w:val="22"/>
        </w:rPr>
        <w:t xml:space="preserve"> ce titre, à exclure des calculs de fiabilité. </w:t>
      </w:r>
    </w:p>
    <w:p w:rsidR="007830A1" w:rsidRDefault="004545B1" w:rsidP="004545B1">
      <w:pPr>
        <w:numPr>
          <w:ilvl w:val="0"/>
          <w:numId w:val="30"/>
        </w:numPr>
        <w:spacing w:after="13" w:line="266" w:lineRule="auto"/>
        <w:ind w:right="854" w:hanging="360"/>
        <w:jc w:val="left"/>
      </w:pPr>
      <w:r>
        <w:rPr>
          <w:sz w:val="22"/>
        </w:rPr>
        <w:t xml:space="preserve">surchauffe : dépassement de charge nominale entraînant une déformation permanente ou une </w:t>
      </w:r>
      <w:proofErr w:type="gramStart"/>
      <w:r>
        <w:rPr>
          <w:sz w:val="22"/>
        </w:rPr>
        <w:t>rupture  (</w:t>
      </w:r>
      <w:proofErr w:type="gramEnd"/>
      <w:r>
        <w:rPr>
          <w:sz w:val="22"/>
        </w:rPr>
        <w:t xml:space="preserve">traction, flexion, flambage) </w:t>
      </w:r>
    </w:p>
    <w:p w:rsidR="007830A1" w:rsidRDefault="004545B1" w:rsidP="004545B1">
      <w:pPr>
        <w:numPr>
          <w:ilvl w:val="0"/>
          <w:numId w:val="30"/>
        </w:numPr>
        <w:spacing w:after="45" w:line="266" w:lineRule="auto"/>
        <w:ind w:right="854" w:hanging="360"/>
        <w:jc w:val="left"/>
      </w:pPr>
      <w:r>
        <w:rPr>
          <w:sz w:val="22"/>
        </w:rPr>
        <w:t xml:space="preserve">Fatigue thermique : elle entraîne dilatations, déformations plastiques, brûlures ou fusion. </w:t>
      </w:r>
    </w:p>
    <w:p w:rsidR="007830A1" w:rsidRDefault="004545B1" w:rsidP="004545B1">
      <w:pPr>
        <w:numPr>
          <w:ilvl w:val="0"/>
          <w:numId w:val="30"/>
        </w:numPr>
        <w:spacing w:after="38" w:line="266" w:lineRule="auto"/>
        <w:ind w:right="854" w:hanging="360"/>
        <w:jc w:val="left"/>
      </w:pPr>
      <w:r>
        <w:rPr>
          <w:sz w:val="22"/>
        </w:rPr>
        <w:t xml:space="preserve">Fluage : déformation devenant permanente avec le temps, sous l’effet conjugué de contraintes mécaniques et thermiques. </w:t>
      </w:r>
    </w:p>
    <w:p w:rsidR="007830A1" w:rsidRDefault="004545B1" w:rsidP="004545B1">
      <w:pPr>
        <w:numPr>
          <w:ilvl w:val="0"/>
          <w:numId w:val="30"/>
        </w:numPr>
        <w:spacing w:after="13" w:line="266" w:lineRule="auto"/>
        <w:ind w:right="854" w:hanging="360"/>
        <w:jc w:val="left"/>
      </w:pPr>
      <w:r>
        <w:rPr>
          <w:sz w:val="22"/>
        </w:rPr>
        <w:t xml:space="preserve">L’usure, conséquence du frottement, est </w:t>
      </w:r>
      <w:proofErr w:type="gramStart"/>
      <w:r>
        <w:rPr>
          <w:sz w:val="22"/>
        </w:rPr>
        <w:t>expliqué</w:t>
      </w:r>
      <w:proofErr w:type="gramEnd"/>
      <w:r>
        <w:rPr>
          <w:sz w:val="22"/>
        </w:rPr>
        <w:t xml:space="preserve"> par la « délamination » </w:t>
      </w:r>
    </w:p>
    <w:p w:rsidR="007830A1" w:rsidRDefault="004545B1">
      <w:pPr>
        <w:spacing w:after="246" w:line="266" w:lineRule="auto"/>
        <w:ind w:left="2048" w:right="1389" w:firstLine="65"/>
        <w:jc w:val="left"/>
      </w:pPr>
      <w:r>
        <w:rPr>
          <w:sz w:val="22"/>
        </w:rPr>
        <w:t>(</w:t>
      </w:r>
      <w:proofErr w:type="gramStart"/>
      <w:r>
        <w:rPr>
          <w:sz w:val="22"/>
        </w:rPr>
        <w:t>fatigue</w:t>
      </w:r>
      <w:proofErr w:type="gramEnd"/>
      <w:r>
        <w:rPr>
          <w:sz w:val="22"/>
        </w:rPr>
        <w:t xml:space="preserve"> des sous- couches) avec perte de matière des surfaces en contact. Trois phases d’usure : le rodage initial l’usure « douce », ou grippage épidermique, le grippage, usure rapide par transfert de métal. </w:t>
      </w:r>
    </w:p>
    <w:p w:rsidR="007830A1" w:rsidRDefault="004545B1" w:rsidP="004545B1">
      <w:pPr>
        <w:numPr>
          <w:ilvl w:val="0"/>
          <w:numId w:val="30"/>
        </w:numPr>
        <w:ind w:right="854" w:hanging="360"/>
        <w:jc w:val="left"/>
      </w:pPr>
      <w:r>
        <w:t>L’abrasion : une surface est « rongée » sous l’effet d’impacts de particules solides ou liquides à grande vitesse (e= ½ m V</w:t>
      </w:r>
      <w:r>
        <w:rPr>
          <w:vertAlign w:val="superscript"/>
        </w:rPr>
        <w:t>2</w:t>
      </w:r>
      <w:proofErr w:type="gramStart"/>
      <w:r>
        <w:rPr>
          <w:vertAlign w:val="superscript"/>
        </w:rPr>
        <w:t>)</w:t>
      </w:r>
      <w:r>
        <w:t xml:space="preserve"> .</w:t>
      </w:r>
      <w:proofErr w:type="gramEnd"/>
      <w:r>
        <w:t xml:space="preserve"> </w:t>
      </w:r>
    </w:p>
    <w:p w:rsidR="007830A1" w:rsidRDefault="004545B1" w:rsidP="004545B1">
      <w:pPr>
        <w:numPr>
          <w:ilvl w:val="0"/>
          <w:numId w:val="30"/>
        </w:numPr>
        <w:ind w:right="854" w:hanging="360"/>
        <w:jc w:val="left"/>
      </w:pPr>
      <w:r>
        <w:lastRenderedPageBreak/>
        <w:t xml:space="preserve">La corrosion : de natures variées, et importantes pour le technicien de maintenance. </w:t>
      </w:r>
    </w:p>
    <w:p w:rsidR="007830A1" w:rsidRDefault="004545B1">
      <w:pPr>
        <w:pStyle w:val="Titre6"/>
        <w:ind w:left="895"/>
      </w:pPr>
      <w:proofErr w:type="gramStart"/>
      <w:r>
        <w:t>7.3.3  Les</w:t>
      </w:r>
      <w:proofErr w:type="gramEnd"/>
      <w:r>
        <w:t xml:space="preserve"> modes de défaillances électriques </w:t>
      </w:r>
    </w:p>
    <w:p w:rsidR="007830A1" w:rsidRDefault="004545B1" w:rsidP="004545B1">
      <w:pPr>
        <w:numPr>
          <w:ilvl w:val="0"/>
          <w:numId w:val="31"/>
        </w:numPr>
        <w:spacing w:after="13" w:line="266" w:lineRule="auto"/>
        <w:ind w:right="861" w:hanging="360"/>
        <w:jc w:val="left"/>
      </w:pPr>
      <w:r>
        <w:rPr>
          <w:sz w:val="22"/>
        </w:rPr>
        <w:t xml:space="preserve">rupture de liaisons électriques : c’est le plus souvent la conséquence d’une cause extrinsèque, telle qu’un choc, une surchauffe ou une vibration donnant parfois une défaillance « fugitive ». </w:t>
      </w:r>
    </w:p>
    <w:p w:rsidR="007830A1" w:rsidRDefault="004545B1">
      <w:pPr>
        <w:spacing w:after="227" w:line="266" w:lineRule="auto"/>
        <w:ind w:left="2058" w:right="854" w:hanging="10"/>
        <w:jc w:val="left"/>
      </w:pPr>
      <w:r>
        <w:rPr>
          <w:sz w:val="22"/>
        </w:rPr>
        <w:t xml:space="preserve">Exemple : rupture de soudure sur un poste radio, cause de défaillance principale de ces appareils. </w:t>
      </w:r>
    </w:p>
    <w:p w:rsidR="007830A1" w:rsidRDefault="004545B1" w:rsidP="004545B1">
      <w:pPr>
        <w:numPr>
          <w:ilvl w:val="0"/>
          <w:numId w:val="31"/>
        </w:numPr>
        <w:ind w:right="861" w:hanging="360"/>
        <w:jc w:val="left"/>
      </w:pPr>
      <w:r>
        <w:t xml:space="preserve">Collage ou usure des contacts : les contacts, par différents modes de défaillances, sont souvent les « maillons faibles » d’un circuit électrique. </w:t>
      </w:r>
    </w:p>
    <w:p w:rsidR="007830A1" w:rsidRDefault="004545B1" w:rsidP="004545B1">
      <w:pPr>
        <w:numPr>
          <w:ilvl w:val="0"/>
          <w:numId w:val="31"/>
        </w:numPr>
        <w:spacing w:after="0" w:line="259" w:lineRule="auto"/>
        <w:ind w:right="861" w:hanging="360"/>
        <w:jc w:val="left"/>
      </w:pPr>
      <w:r>
        <w:t xml:space="preserve">Le « claquage » d’un composant, telle qu’une résistance, un transistor… </w:t>
      </w:r>
    </w:p>
    <w:p w:rsidR="007830A1" w:rsidRDefault="004545B1">
      <w:pPr>
        <w:ind w:left="1336" w:right="861"/>
      </w:pPr>
      <w:r>
        <w:t xml:space="preserve">           </w:t>
      </w:r>
      <w:proofErr w:type="gramStart"/>
      <w:r>
        <w:t>ces</w:t>
      </w:r>
      <w:proofErr w:type="gramEnd"/>
      <w:r>
        <w:t xml:space="preserve"> modes de défaillance présentent un caractère catalectique, qui les             rend difficile à prévenir. </w:t>
      </w:r>
    </w:p>
    <w:p w:rsidR="007830A1" w:rsidRDefault="004545B1">
      <w:pPr>
        <w:pStyle w:val="Titre3"/>
        <w:spacing w:after="164" w:line="270" w:lineRule="auto"/>
        <w:ind w:left="190" w:right="605"/>
      </w:pPr>
      <w:r>
        <w:rPr>
          <w:sz w:val="28"/>
        </w:rPr>
        <w:t xml:space="preserve">8. Maintenance corrective  </w:t>
      </w:r>
    </w:p>
    <w:p w:rsidR="007830A1" w:rsidRDefault="004545B1">
      <w:pPr>
        <w:pStyle w:val="Titre4"/>
        <w:ind w:left="190"/>
      </w:pPr>
      <w:r>
        <w:t xml:space="preserve">8.1 Définition </w:t>
      </w:r>
    </w:p>
    <w:p w:rsidR="007830A1" w:rsidRDefault="004545B1">
      <w:pPr>
        <w:pStyle w:val="Titre5"/>
        <w:ind w:left="190"/>
      </w:pPr>
      <w:r>
        <w:t xml:space="preserve">    8.1.1   Définition AFNOR (norme </w:t>
      </w:r>
      <w:proofErr w:type="gramStart"/>
      <w:r>
        <w:t>X  60</w:t>
      </w:r>
      <w:proofErr w:type="gramEnd"/>
      <w:r>
        <w:t xml:space="preserve"> – 010)  </w:t>
      </w:r>
    </w:p>
    <w:p w:rsidR="007830A1" w:rsidRDefault="004545B1">
      <w:pPr>
        <w:ind w:left="728" w:right="861"/>
      </w:pPr>
      <w:r>
        <w:t xml:space="preserve">« Opération de maintenance effectuée après défaillance ».  </w:t>
      </w:r>
    </w:p>
    <w:p w:rsidR="007830A1" w:rsidRDefault="004545B1" w:rsidP="004545B1">
      <w:pPr>
        <w:numPr>
          <w:ilvl w:val="0"/>
          <w:numId w:val="32"/>
        </w:numPr>
        <w:ind w:left="1771" w:right="861" w:hanging="511"/>
      </w:pPr>
      <w:r>
        <w:t xml:space="preserve">Synonyme : </w:t>
      </w:r>
      <w:proofErr w:type="spellStart"/>
      <w:r>
        <w:t>Mce</w:t>
      </w:r>
      <w:proofErr w:type="spellEnd"/>
      <w:r>
        <w:t xml:space="preserve"> subie, </w:t>
      </w:r>
      <w:proofErr w:type="spellStart"/>
      <w:r>
        <w:t>Mce</w:t>
      </w:r>
      <w:proofErr w:type="spellEnd"/>
      <w:r>
        <w:t xml:space="preserve"> fortuite, </w:t>
      </w:r>
      <w:proofErr w:type="spellStart"/>
      <w:r>
        <w:t>Mce</w:t>
      </w:r>
      <w:proofErr w:type="spellEnd"/>
      <w:r>
        <w:t xml:space="preserve"> après défaillance </w:t>
      </w:r>
    </w:p>
    <w:p w:rsidR="007830A1" w:rsidRDefault="004545B1">
      <w:pPr>
        <w:ind w:left="1268" w:right="861"/>
      </w:pPr>
      <w:r>
        <w:t xml:space="preserve">                             </w:t>
      </w:r>
      <w:proofErr w:type="spellStart"/>
      <w:r>
        <w:t>Mce</w:t>
      </w:r>
      <w:proofErr w:type="spellEnd"/>
      <w:r>
        <w:t xml:space="preserve"> palliative   (dépannage) </w:t>
      </w:r>
    </w:p>
    <w:p w:rsidR="007830A1" w:rsidRDefault="004545B1">
      <w:pPr>
        <w:ind w:left="1268" w:right="861"/>
      </w:pPr>
      <w:r>
        <w:t xml:space="preserve">                             </w:t>
      </w:r>
      <w:proofErr w:type="spellStart"/>
      <w:r>
        <w:t>Mce</w:t>
      </w:r>
      <w:proofErr w:type="spellEnd"/>
      <w:r>
        <w:t xml:space="preserve"> curative   (réparation)  </w:t>
      </w:r>
    </w:p>
    <w:p w:rsidR="007830A1" w:rsidRDefault="004545B1">
      <w:pPr>
        <w:spacing w:after="29"/>
        <w:ind w:left="1268" w:right="861"/>
      </w:pPr>
      <w:r>
        <w:t xml:space="preserve">La maintenance corrective correspond à une attitude de défense (subir) dans </w:t>
      </w:r>
    </w:p>
    <w:p w:rsidR="007830A1" w:rsidRDefault="004545B1">
      <w:pPr>
        <w:ind w:left="893" w:right="861"/>
      </w:pPr>
      <w:proofErr w:type="gramStart"/>
      <w:r>
        <w:t>l’attente</w:t>
      </w:r>
      <w:proofErr w:type="gramEnd"/>
      <w:r>
        <w:t xml:space="preserve"> d’une défaillance fortuite, attitude caractéristique de l’entretien traditionnel. </w:t>
      </w:r>
    </w:p>
    <w:p w:rsidR="007830A1" w:rsidRDefault="004545B1">
      <w:pPr>
        <w:spacing w:after="238" w:line="259" w:lineRule="auto"/>
        <w:ind w:left="483" w:right="0" w:hanging="10"/>
        <w:jc w:val="left"/>
      </w:pPr>
      <w:r>
        <w:rPr>
          <w:b/>
          <w:sz w:val="22"/>
        </w:rPr>
        <w:t>8.1.2 Graphe</w:t>
      </w:r>
      <w:r>
        <w:rPr>
          <w:sz w:val="22"/>
        </w:rPr>
        <w:t xml:space="preserve"> </w:t>
      </w:r>
    </w:p>
    <w:p w:rsidR="007830A1" w:rsidRDefault="004545B1">
      <w:pPr>
        <w:spacing w:after="0" w:line="259" w:lineRule="auto"/>
        <w:ind w:left="900" w:right="0" w:firstLine="0"/>
        <w:jc w:val="left"/>
      </w:pPr>
      <w:r>
        <w:rPr>
          <w:b/>
        </w:rPr>
        <w:t xml:space="preserve"> </w:t>
      </w:r>
    </w:p>
    <w:p w:rsidR="007830A1" w:rsidRDefault="004545B1">
      <w:pPr>
        <w:ind w:left="905" w:right="342" w:hanging="5"/>
        <w:jc w:val="left"/>
      </w:pPr>
      <w:r>
        <w:t xml:space="preserve">                                </w:t>
      </w:r>
      <w:r>
        <w:rPr>
          <w:i/>
        </w:rPr>
        <w:t xml:space="preserve">(Voir graphe Maintenance Corrective)  </w:t>
      </w:r>
    </w:p>
    <w:p w:rsidR="007830A1" w:rsidRDefault="004545B1">
      <w:pPr>
        <w:spacing w:after="279" w:line="259" w:lineRule="auto"/>
        <w:ind w:left="483" w:right="0" w:hanging="10"/>
        <w:jc w:val="left"/>
      </w:pPr>
      <w:r>
        <w:rPr>
          <w:b/>
          <w:sz w:val="22"/>
        </w:rPr>
        <w:t xml:space="preserve">8.1.3 Contenu   </w:t>
      </w:r>
      <w:r>
        <w:rPr>
          <w:sz w:val="22"/>
        </w:rPr>
        <w:t xml:space="preserve"> </w:t>
      </w:r>
    </w:p>
    <w:p w:rsidR="007830A1" w:rsidRDefault="004545B1">
      <w:pPr>
        <w:ind w:left="893" w:right="861"/>
      </w:pPr>
      <w:r>
        <w:t xml:space="preserve">La maintenance corrective débouche sur deux types d’intervention : </w:t>
      </w:r>
    </w:p>
    <w:p w:rsidR="007830A1" w:rsidRDefault="004545B1" w:rsidP="004545B1">
      <w:pPr>
        <w:numPr>
          <w:ilvl w:val="0"/>
          <w:numId w:val="32"/>
        </w:numPr>
        <w:ind w:left="1771" w:right="861" w:hanging="511"/>
      </w:pPr>
      <w:r>
        <w:t xml:space="preserve">Les dépannages, c'est-à-dire une remise en état de fonctionnement effectuée in situ, parfois sans interruption du fonctionnement de l’ensemble concerné, ont un caractère « provisoire ». </w:t>
      </w:r>
    </w:p>
    <w:p w:rsidR="007830A1" w:rsidRDefault="004545B1">
      <w:pPr>
        <w:spacing w:after="9"/>
        <w:ind w:left="1270" w:right="300" w:hanging="10"/>
      </w:pPr>
      <w:r>
        <w:rPr>
          <w:b/>
          <w:i/>
        </w:rPr>
        <w:t xml:space="preserve">           Ils caractérisent la maintenance palliative  </w:t>
      </w:r>
    </w:p>
    <w:p w:rsidR="007830A1" w:rsidRDefault="004545B1" w:rsidP="004545B1">
      <w:pPr>
        <w:numPr>
          <w:ilvl w:val="0"/>
          <w:numId w:val="32"/>
        </w:numPr>
        <w:ind w:left="1771" w:right="861" w:hanging="511"/>
      </w:pPr>
      <w:r>
        <w:t xml:space="preserve">les réparations, faites in situ ou en atelier central, parfois après dépannage, ont un caractère « définitif ». </w:t>
      </w:r>
    </w:p>
    <w:p w:rsidR="007830A1" w:rsidRDefault="004545B1">
      <w:pPr>
        <w:spacing w:after="9"/>
        <w:ind w:left="895" w:right="300" w:hanging="10"/>
      </w:pPr>
      <w:r>
        <w:t xml:space="preserve">           </w:t>
      </w:r>
      <w:r>
        <w:rPr>
          <w:b/>
          <w:i/>
        </w:rPr>
        <w:t xml:space="preserve">Ils caractérisent la maintenance curative.  </w:t>
      </w:r>
    </w:p>
    <w:p w:rsidR="007830A1" w:rsidRDefault="004545B1">
      <w:pPr>
        <w:spacing w:after="291" w:line="259" w:lineRule="auto"/>
        <w:ind w:left="483" w:right="0" w:hanging="10"/>
        <w:jc w:val="left"/>
      </w:pPr>
      <w:r>
        <w:rPr>
          <w:b/>
          <w:sz w:val="22"/>
        </w:rPr>
        <w:t xml:space="preserve">8.1.3 Les cinq niveaux de </w:t>
      </w:r>
      <w:proofErr w:type="gramStart"/>
      <w:r>
        <w:rPr>
          <w:b/>
          <w:sz w:val="22"/>
        </w:rPr>
        <w:t>maintenance  (</w:t>
      </w:r>
      <w:proofErr w:type="gramEnd"/>
      <w:r>
        <w:rPr>
          <w:b/>
          <w:sz w:val="22"/>
        </w:rPr>
        <w:t xml:space="preserve">AFNOR  X  60 011)  </w:t>
      </w:r>
    </w:p>
    <w:p w:rsidR="007830A1" w:rsidRDefault="004545B1">
      <w:pPr>
        <w:spacing w:after="50" w:line="251" w:lineRule="auto"/>
        <w:ind w:left="900" w:right="852" w:hanging="540"/>
        <w:jc w:val="left"/>
      </w:pPr>
      <w:r>
        <w:rPr>
          <w:b/>
        </w:rPr>
        <w:t xml:space="preserve"> 1</w:t>
      </w:r>
      <w:r>
        <w:rPr>
          <w:b/>
          <w:u w:val="single" w:color="000000"/>
          <w:vertAlign w:val="superscript"/>
        </w:rPr>
        <w:t>er</w:t>
      </w:r>
      <w:r>
        <w:rPr>
          <w:b/>
        </w:rPr>
        <w:t xml:space="preserve"> Niveau : </w:t>
      </w:r>
      <w:r>
        <w:t xml:space="preserve">Réglages simples prévus par le constructeur au moyen d’organes                    accessibles sans aucun démontage d’équipement ou échange d’éléments accessibles en toute sécurité.  </w:t>
      </w:r>
    </w:p>
    <w:p w:rsidR="007830A1" w:rsidRDefault="004545B1">
      <w:pPr>
        <w:spacing w:after="37"/>
        <w:ind w:left="900" w:right="861" w:hanging="540"/>
      </w:pPr>
      <w:r>
        <w:rPr>
          <w:b/>
        </w:rPr>
        <w:t xml:space="preserve">  2</w:t>
      </w:r>
      <w:r>
        <w:rPr>
          <w:b/>
          <w:vertAlign w:val="superscript"/>
        </w:rPr>
        <w:t>e</w:t>
      </w:r>
      <w:r>
        <w:rPr>
          <w:b/>
        </w:rPr>
        <w:t xml:space="preserve"> Niveau : </w:t>
      </w:r>
      <w:r>
        <w:t xml:space="preserve">Dépannage par échange standard d’éléments prévus à cet effet, ou                    d’opérations mineures de maintenance préventives (rondes).  </w:t>
      </w:r>
    </w:p>
    <w:p w:rsidR="007830A1" w:rsidRDefault="004545B1">
      <w:pPr>
        <w:ind w:left="900" w:right="861" w:hanging="540"/>
      </w:pPr>
      <w:r>
        <w:rPr>
          <w:b/>
        </w:rPr>
        <w:t xml:space="preserve">  3</w:t>
      </w:r>
      <w:r>
        <w:rPr>
          <w:b/>
          <w:vertAlign w:val="superscript"/>
        </w:rPr>
        <w:t>e</w:t>
      </w:r>
      <w:r>
        <w:rPr>
          <w:b/>
        </w:rPr>
        <w:t xml:space="preserve"> Niveau : </w:t>
      </w:r>
      <w:r>
        <w:t xml:space="preserve">Identification et diagnostic de pannes, réparation par échanges de composants fonctionnels, réparations mécaniques mineures. </w:t>
      </w:r>
    </w:p>
    <w:p w:rsidR="007830A1" w:rsidRDefault="004545B1">
      <w:pPr>
        <w:spacing w:after="27"/>
        <w:ind w:left="368" w:right="861"/>
      </w:pPr>
      <w:r>
        <w:rPr>
          <w:b/>
        </w:rPr>
        <w:t xml:space="preserve">  4</w:t>
      </w:r>
      <w:r>
        <w:rPr>
          <w:b/>
          <w:vertAlign w:val="superscript"/>
        </w:rPr>
        <w:t>e</w:t>
      </w:r>
      <w:r>
        <w:rPr>
          <w:b/>
        </w:rPr>
        <w:t xml:space="preserve">   Niveau :</w:t>
      </w:r>
      <w:r>
        <w:t xml:space="preserve"> Travaux importants de maintenance corrective ou préventive. </w:t>
      </w:r>
    </w:p>
    <w:p w:rsidR="007830A1" w:rsidRDefault="004545B1">
      <w:pPr>
        <w:ind w:left="900" w:right="861" w:hanging="540"/>
      </w:pPr>
      <w:r>
        <w:rPr>
          <w:b/>
        </w:rPr>
        <w:t xml:space="preserve">  </w:t>
      </w:r>
      <w:proofErr w:type="gramStart"/>
      <w:r>
        <w:rPr>
          <w:b/>
        </w:rPr>
        <w:t>5</w:t>
      </w:r>
      <w:r>
        <w:rPr>
          <w:b/>
          <w:vertAlign w:val="superscript"/>
        </w:rPr>
        <w:t>e</w:t>
      </w:r>
      <w:r>
        <w:rPr>
          <w:b/>
        </w:rPr>
        <w:t xml:space="preserve">  Niveau</w:t>
      </w:r>
      <w:proofErr w:type="gramEnd"/>
      <w:r>
        <w:rPr>
          <w:b/>
        </w:rPr>
        <w:t xml:space="preserve"> : </w:t>
      </w:r>
      <w:r>
        <w:t xml:space="preserve">Travaux de rénovation, de reconstruction, ou de réparations importantes confiés à un atelier central. </w:t>
      </w:r>
    </w:p>
    <w:p w:rsidR="007830A1" w:rsidRDefault="004545B1">
      <w:pPr>
        <w:spacing w:after="0" w:line="259" w:lineRule="auto"/>
        <w:ind w:left="360" w:right="0" w:firstLine="0"/>
        <w:jc w:val="left"/>
      </w:pPr>
      <w:r>
        <w:lastRenderedPageBreak/>
        <w:t xml:space="preserve"> </w:t>
      </w:r>
    </w:p>
    <w:p w:rsidR="007830A1" w:rsidRDefault="004545B1">
      <w:pPr>
        <w:pStyle w:val="Titre4"/>
        <w:ind w:left="370"/>
      </w:pPr>
      <w:r>
        <w:t xml:space="preserve">8.2 Les deux formes possibles de </w:t>
      </w:r>
      <w:proofErr w:type="gramStart"/>
      <w:r>
        <w:t>maintenance  correctives</w:t>
      </w:r>
      <w:proofErr w:type="gramEnd"/>
      <w:r>
        <w:t xml:space="preserve">  </w:t>
      </w:r>
    </w:p>
    <w:p w:rsidR="007830A1" w:rsidRDefault="004545B1">
      <w:pPr>
        <w:pStyle w:val="Titre5"/>
        <w:ind w:left="344"/>
      </w:pPr>
      <w:r>
        <w:t xml:space="preserve">8.2.1 Elle existe, seule en tant que « méthode » </w:t>
      </w:r>
    </w:p>
    <w:p w:rsidR="007830A1" w:rsidRDefault="004545B1">
      <w:pPr>
        <w:ind w:left="360" w:right="861" w:firstLine="540"/>
      </w:pPr>
      <w:r>
        <w:t xml:space="preserve">Nous la nommerons dans ce cas « maintenance de catastrophe » ou « maintenance pompier » </w:t>
      </w:r>
    </w:p>
    <w:p w:rsidR="007830A1" w:rsidRDefault="004545B1">
      <w:pPr>
        <w:ind w:left="360" w:right="861" w:firstLine="540"/>
      </w:pPr>
      <w:r>
        <w:t xml:space="preserve">Elle est caractéristique de l’entretien traditionnel, complétée dans ce cas par des « rondes ».  </w:t>
      </w:r>
    </w:p>
    <w:p w:rsidR="007830A1" w:rsidRDefault="004545B1">
      <w:pPr>
        <w:ind w:left="188" w:right="861"/>
      </w:pPr>
      <w:r>
        <w:rPr>
          <w:b/>
          <w:i/>
        </w:rPr>
        <w:t>Définition : «</w:t>
      </w:r>
      <w:r>
        <w:t xml:space="preserve"> ne rien faire tant qu’il n’y a pas de fumée ». </w:t>
      </w:r>
    </w:p>
    <w:p w:rsidR="007830A1" w:rsidRDefault="004545B1">
      <w:pPr>
        <w:spacing w:after="9"/>
        <w:ind w:left="895" w:right="300" w:hanging="10"/>
      </w:pPr>
      <w:r>
        <w:rPr>
          <w:b/>
          <w:i/>
        </w:rPr>
        <w:t xml:space="preserve">a)-Contenu :  </w:t>
      </w:r>
    </w:p>
    <w:p w:rsidR="007830A1" w:rsidRDefault="004545B1" w:rsidP="004545B1">
      <w:pPr>
        <w:numPr>
          <w:ilvl w:val="0"/>
          <w:numId w:val="33"/>
        </w:numPr>
        <w:ind w:right="861" w:hanging="514"/>
      </w:pPr>
      <w:r>
        <w:t xml:space="preserve">Le personnel est en attente d’une défaillance, sa charge de travail est   très irrégulière. </w:t>
      </w:r>
    </w:p>
    <w:p w:rsidR="007830A1" w:rsidRDefault="004545B1" w:rsidP="004545B1">
      <w:pPr>
        <w:numPr>
          <w:ilvl w:val="0"/>
          <w:numId w:val="33"/>
        </w:numPr>
        <w:spacing w:after="29"/>
        <w:ind w:right="861" w:hanging="514"/>
      </w:pPr>
      <w:r>
        <w:t xml:space="preserve">La préparation du travail est envisagée après expertise de défaillance, quand l’urgence le permet ;  </w:t>
      </w:r>
    </w:p>
    <w:p w:rsidR="007830A1" w:rsidRDefault="004545B1" w:rsidP="004545B1">
      <w:pPr>
        <w:numPr>
          <w:ilvl w:val="0"/>
          <w:numId w:val="33"/>
        </w:numPr>
        <w:ind w:right="861" w:hanging="514"/>
      </w:pPr>
      <w:r>
        <w:t xml:space="preserve">Les pièces de rechange sont recherchées « à la demande ». </w:t>
      </w:r>
    </w:p>
    <w:p w:rsidR="007830A1" w:rsidRDefault="004545B1">
      <w:pPr>
        <w:spacing w:after="9"/>
        <w:ind w:left="895" w:right="300" w:hanging="10"/>
      </w:pPr>
      <w:r>
        <w:rPr>
          <w:b/>
          <w:i/>
        </w:rPr>
        <w:t xml:space="preserve">b)-Justification, en tant système de maintenance :  </w:t>
      </w:r>
    </w:p>
    <w:p w:rsidR="007830A1" w:rsidRDefault="004545B1" w:rsidP="004545B1">
      <w:pPr>
        <w:numPr>
          <w:ilvl w:val="0"/>
          <w:numId w:val="33"/>
        </w:numPr>
        <w:spacing w:after="31"/>
        <w:ind w:right="861" w:hanging="514"/>
      </w:pPr>
      <w:r>
        <w:t xml:space="preserve">Lorsque les frais indirects de défaillance sont minimes et les contraintes de sécurité faibles ;  </w:t>
      </w:r>
    </w:p>
    <w:p w:rsidR="007830A1" w:rsidRDefault="004545B1" w:rsidP="004545B1">
      <w:pPr>
        <w:numPr>
          <w:ilvl w:val="0"/>
          <w:numId w:val="33"/>
        </w:numPr>
        <w:ind w:right="861" w:hanging="514"/>
      </w:pPr>
      <w:r>
        <w:t>Lorsque les l’entreprise adopte une politique de renouvellement fréquent du matériel ;</w:t>
      </w:r>
      <w:r>
        <w:rPr>
          <w:b/>
          <w:i/>
        </w:rPr>
        <w:t xml:space="preserve"> </w:t>
      </w:r>
    </w:p>
    <w:p w:rsidR="007830A1" w:rsidRDefault="004545B1" w:rsidP="004545B1">
      <w:pPr>
        <w:numPr>
          <w:ilvl w:val="0"/>
          <w:numId w:val="33"/>
        </w:numPr>
        <w:ind w:right="861" w:hanging="514"/>
      </w:pPr>
      <w:r>
        <w:t>Lorsque le parc est constitué de machines « disparates » dont les éventuelles défaillances ne sont pas critiques pour la production.</w:t>
      </w:r>
      <w:r>
        <w:rPr>
          <w:b/>
          <w:i/>
        </w:rPr>
        <w:t xml:space="preserve"> </w:t>
      </w:r>
    </w:p>
    <w:p w:rsidR="007830A1" w:rsidRDefault="004545B1">
      <w:pPr>
        <w:spacing w:after="241" w:line="259" w:lineRule="auto"/>
        <w:ind w:left="379" w:right="0" w:hanging="10"/>
        <w:jc w:val="left"/>
      </w:pPr>
      <w:r>
        <w:rPr>
          <w:b/>
          <w:sz w:val="22"/>
        </w:rPr>
        <w:t xml:space="preserve">8.2.2 Elle existe en tant que « complément résiduel » de la maintenance préventive  </w:t>
      </w:r>
    </w:p>
    <w:p w:rsidR="007830A1" w:rsidRDefault="004545B1">
      <w:pPr>
        <w:ind w:left="0" w:right="861" w:firstLine="540"/>
      </w:pPr>
      <w:r>
        <w:t xml:space="preserve"> En effet, quels que soient la nature et le niveau de </w:t>
      </w:r>
      <w:proofErr w:type="gramStart"/>
      <w:r>
        <w:t>préventif  mis</w:t>
      </w:r>
      <w:proofErr w:type="gramEnd"/>
      <w:r>
        <w:t xml:space="preserve"> en œuvre, il subsistera inexorablement une part de défaillance résiduelle entraînant des actions correctives. </w:t>
      </w:r>
    </w:p>
    <w:p w:rsidR="007830A1" w:rsidRDefault="004545B1">
      <w:pPr>
        <w:ind w:left="0" w:right="861" w:firstLine="540"/>
      </w:pPr>
      <w:proofErr w:type="gramStart"/>
      <w:r>
        <w:t>Etant  donné</w:t>
      </w:r>
      <w:proofErr w:type="gramEnd"/>
      <w:r>
        <w:t xml:space="preserve"> un niveau « économique » de préventif, nous pouvons réduire les frais inhérents aux actions correctives. </w:t>
      </w:r>
    </w:p>
    <w:p w:rsidR="007830A1" w:rsidRDefault="004545B1" w:rsidP="004545B1">
      <w:pPr>
        <w:numPr>
          <w:ilvl w:val="0"/>
          <w:numId w:val="34"/>
        </w:numPr>
        <w:ind w:left="1771" w:right="861" w:hanging="511"/>
      </w:pPr>
      <w:r>
        <w:t xml:space="preserve">par la prise en compte de la « maintenabilité </w:t>
      </w:r>
      <w:proofErr w:type="gramStart"/>
      <w:r>
        <w:t>»  (</w:t>
      </w:r>
      <w:proofErr w:type="gramEnd"/>
      <w:r>
        <w:t xml:space="preserve">à la conception, à l’achat, par des améliorations) ;  </w:t>
      </w:r>
    </w:p>
    <w:p w:rsidR="007830A1" w:rsidRDefault="004545B1" w:rsidP="004545B1">
      <w:pPr>
        <w:numPr>
          <w:ilvl w:val="0"/>
          <w:numId w:val="34"/>
        </w:numPr>
        <w:ind w:left="1771" w:right="861" w:hanging="511"/>
      </w:pPr>
      <w:r>
        <w:t xml:space="preserve">par des méthodes de préparation efficaces (prévisions de défaillances, aide au diagnostic, préparations anticipées…) </w:t>
      </w:r>
      <w:r>
        <w:rPr>
          <w:i/>
        </w:rPr>
        <w:t xml:space="preserve"> </w:t>
      </w:r>
    </w:p>
    <w:p w:rsidR="007830A1" w:rsidRDefault="004545B1" w:rsidP="004545B1">
      <w:pPr>
        <w:numPr>
          <w:ilvl w:val="0"/>
          <w:numId w:val="34"/>
        </w:numPr>
        <w:spacing w:after="32"/>
        <w:ind w:left="1771" w:right="861" w:hanging="511"/>
      </w:pPr>
      <w:r>
        <w:t xml:space="preserve">par des méthodes d’intervention rationnelle (échanges standard, outillage spécifique,….) </w:t>
      </w:r>
      <w:r>
        <w:rPr>
          <w:i/>
        </w:rPr>
        <w:t xml:space="preserve"> </w:t>
      </w:r>
    </w:p>
    <w:p w:rsidR="007830A1" w:rsidRDefault="004545B1">
      <w:pPr>
        <w:pStyle w:val="Titre5"/>
        <w:ind w:left="370"/>
      </w:pPr>
      <w:r>
        <w:t xml:space="preserve">8.2.3    Evolution de la </w:t>
      </w:r>
      <w:proofErr w:type="gramStart"/>
      <w:r>
        <w:t>maintenance  corrective</w:t>
      </w:r>
      <w:proofErr w:type="gramEnd"/>
      <w:r>
        <w:t xml:space="preserve"> </w:t>
      </w:r>
      <w:r>
        <w:rPr>
          <w:b w:val="0"/>
        </w:rPr>
        <w:t xml:space="preserve"> </w:t>
      </w:r>
    </w:p>
    <w:p w:rsidR="007830A1" w:rsidRDefault="004545B1">
      <w:pPr>
        <w:spacing w:after="128"/>
        <w:ind w:left="728" w:right="861"/>
      </w:pPr>
      <w:r>
        <w:t xml:space="preserve">  La notion de « correction » après défaillance contient la </w:t>
      </w:r>
      <w:proofErr w:type="gramStart"/>
      <w:r>
        <w:t>notion  «</w:t>
      </w:r>
      <w:proofErr w:type="gramEnd"/>
      <w:r>
        <w:t xml:space="preserve"> d’amélioration ». </w:t>
      </w:r>
    </w:p>
    <w:p w:rsidR="007830A1" w:rsidRDefault="004545B1">
      <w:pPr>
        <w:spacing w:after="93"/>
        <w:ind w:left="360" w:right="861" w:firstLine="182"/>
      </w:pPr>
      <w:r>
        <w:t xml:space="preserve">En effet, après détection d’une défaillance fortuite, en entretien traditionnel, on effectue un dépannage ou une réparation rétablissant la fonction perdue :   </w:t>
      </w:r>
    </w:p>
    <w:p w:rsidR="007830A1" w:rsidRDefault="004545B1">
      <w:pPr>
        <w:spacing w:after="147" w:line="266" w:lineRule="auto"/>
        <w:ind w:left="1268" w:right="854" w:hanging="10"/>
        <w:jc w:val="left"/>
      </w:pPr>
      <w:r>
        <w:rPr>
          <w:b/>
          <w:sz w:val="22"/>
        </w:rPr>
        <w:t xml:space="preserve">a) </w:t>
      </w:r>
      <w:r>
        <w:rPr>
          <w:sz w:val="22"/>
        </w:rPr>
        <w:t xml:space="preserve">- En maintenance, nous effectuerons :  </w:t>
      </w:r>
    </w:p>
    <w:p w:rsidR="007830A1" w:rsidRDefault="004545B1" w:rsidP="004545B1">
      <w:pPr>
        <w:numPr>
          <w:ilvl w:val="0"/>
          <w:numId w:val="35"/>
        </w:numPr>
        <w:ind w:left="1771" w:right="861" w:hanging="511"/>
      </w:pPr>
      <w:r>
        <w:t xml:space="preserve">une analyse des causes de défaillance ; </w:t>
      </w:r>
      <w:r>
        <w:rPr>
          <w:rFonts w:ascii="Times New Roman" w:eastAsia="Times New Roman" w:hAnsi="Times New Roman" w:cs="Times New Roman"/>
          <w:b/>
        </w:rPr>
        <w:t>-</w:t>
      </w:r>
      <w:r>
        <w:rPr>
          <w:b/>
        </w:rPr>
        <w:t xml:space="preserve"> </w:t>
      </w:r>
      <w:r>
        <w:rPr>
          <w:b/>
        </w:rPr>
        <w:tab/>
      </w:r>
      <w:r>
        <w:t xml:space="preserve">une remise en état (dépannage-réparation). </w:t>
      </w:r>
    </w:p>
    <w:p w:rsidR="007830A1" w:rsidRDefault="004545B1" w:rsidP="004545B1">
      <w:pPr>
        <w:numPr>
          <w:ilvl w:val="0"/>
          <w:numId w:val="35"/>
        </w:numPr>
        <w:ind w:left="1771" w:right="861" w:hanging="511"/>
      </w:pPr>
      <w:r>
        <w:t xml:space="preserve">Une amélioration éventuelle (« correction ») visant à éviter la réapparition de la panne, ou à minimiser ses effets sur le système ; </w:t>
      </w:r>
    </w:p>
    <w:p w:rsidR="007830A1" w:rsidRDefault="004545B1" w:rsidP="004545B1">
      <w:pPr>
        <w:numPr>
          <w:ilvl w:val="0"/>
          <w:numId w:val="35"/>
        </w:numPr>
        <w:spacing w:after="48" w:line="359" w:lineRule="auto"/>
        <w:ind w:left="1771" w:right="861" w:hanging="511"/>
      </w:pPr>
      <w:r>
        <w:t xml:space="preserve">Une mise en mémoire de l’intervention permettant une exploitation ultérieure.  </w:t>
      </w:r>
      <w:r>
        <w:rPr>
          <w:b/>
          <w:sz w:val="22"/>
        </w:rPr>
        <w:t xml:space="preserve">b) </w:t>
      </w:r>
      <w:r>
        <w:rPr>
          <w:sz w:val="22"/>
        </w:rPr>
        <w:t xml:space="preserve"> -Exemple : un roulement défaillant :  </w:t>
      </w:r>
    </w:p>
    <w:p w:rsidR="007830A1" w:rsidRDefault="004545B1" w:rsidP="004545B1">
      <w:pPr>
        <w:numPr>
          <w:ilvl w:val="0"/>
          <w:numId w:val="35"/>
        </w:numPr>
        <w:ind w:left="1771" w:right="861" w:hanging="511"/>
      </w:pPr>
      <w:r>
        <w:t xml:space="preserve">entretien traditionnel : on le remplace (échange –standard).  </w:t>
      </w:r>
    </w:p>
    <w:p w:rsidR="007830A1" w:rsidRDefault="004545B1" w:rsidP="004545B1">
      <w:pPr>
        <w:numPr>
          <w:ilvl w:val="0"/>
          <w:numId w:val="35"/>
        </w:numPr>
        <w:ind w:left="1771" w:right="861" w:hanging="511"/>
      </w:pPr>
      <w:r>
        <w:t xml:space="preserve">Maintenance : on cherche </w:t>
      </w:r>
      <w:proofErr w:type="gramStart"/>
      <w:r>
        <w:t>à  savoir</w:t>
      </w:r>
      <w:proofErr w:type="gramEnd"/>
      <w:r>
        <w:t xml:space="preserve"> la cause  de sa défaillance, la fréquence et la criticité, de façon à éviter sa réapparition (remise en cause du montage, </w:t>
      </w:r>
      <w:r>
        <w:lastRenderedPageBreak/>
        <w:t xml:space="preserve">du lubrifiant, des surcharges…) et à minimiser ses effets (surveillance éventuelles par analyse des vibrations…).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p w:rsidR="007830A1" w:rsidRDefault="004545B1">
      <w:pPr>
        <w:spacing w:after="0" w:line="259" w:lineRule="auto"/>
        <w:ind w:left="900" w:right="0" w:firstLine="0"/>
        <w:jc w:val="left"/>
      </w:pPr>
      <w:r>
        <w:t xml:space="preserve"> </w:t>
      </w:r>
    </w:p>
    <w:sectPr w:rsidR="007830A1">
      <w:footerReference w:type="even" r:id="rId51"/>
      <w:footerReference w:type="default" r:id="rId52"/>
      <w:footerReference w:type="first" r:id="rId53"/>
      <w:pgSz w:w="11906" w:h="16838"/>
      <w:pgMar w:top="1406" w:right="551" w:bottom="0" w:left="516" w:header="720" w:footer="71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4D13" w:rsidRDefault="004545B1">
      <w:pPr>
        <w:spacing w:after="0" w:line="240" w:lineRule="auto"/>
      </w:pPr>
      <w:r>
        <w:separator/>
      </w:r>
    </w:p>
  </w:endnote>
  <w:endnote w:type="continuationSeparator" w:id="0">
    <w:p w:rsidR="00044D13" w:rsidRDefault="004545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30A1" w:rsidRDefault="004545B1">
    <w:pPr>
      <w:tabs>
        <w:tab w:val="center" w:pos="900"/>
        <w:tab w:val="center" w:pos="9854"/>
      </w:tabs>
      <w:spacing w:after="0" w:line="259" w:lineRule="auto"/>
      <w:ind w:left="0" w:right="0" w:firstLine="0"/>
      <w:jc w:val="left"/>
    </w:pPr>
    <w:r>
      <w:rPr>
        <w:rFonts w:ascii="Calibri" w:eastAsia="Calibri" w:hAnsi="Calibri" w:cs="Calibri"/>
        <w:sz w:val="22"/>
      </w:rPr>
      <w:tab/>
    </w: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rPr>
      <w:fldChar w:fldCharType="begin"/>
    </w:r>
    <w:r>
      <w:rPr>
        <w:rFonts w:ascii="Times New Roman" w:eastAsia="Times New Roman" w:hAnsi="Times New Roman" w:cs="Times New Roman"/>
      </w:rPr>
      <w:instrText xml:space="preserve"> PAGE   \* MERGEFORMAT </w:instrText>
    </w:r>
    <w:r>
      <w:rPr>
        <w:rFonts w:ascii="Times New Roman" w:eastAsia="Times New Roman" w:hAnsi="Times New Roman" w:cs="Times New Roman"/>
      </w:rPr>
      <w:fldChar w:fldCharType="separate"/>
    </w:r>
    <w:r>
      <w:rPr>
        <w:rFonts w:ascii="Times New Roman" w:eastAsia="Times New Roman" w:hAnsi="Times New Roman" w:cs="Times New Roman"/>
      </w:rPr>
      <w:t>11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30A1" w:rsidRDefault="004545B1">
    <w:pPr>
      <w:tabs>
        <w:tab w:val="center" w:pos="900"/>
        <w:tab w:val="center" w:pos="9854"/>
      </w:tabs>
      <w:spacing w:after="0" w:line="259" w:lineRule="auto"/>
      <w:ind w:left="0" w:right="0" w:firstLine="0"/>
      <w:jc w:val="left"/>
    </w:pPr>
    <w:r>
      <w:rPr>
        <w:rFonts w:ascii="Calibri" w:eastAsia="Calibri" w:hAnsi="Calibri" w:cs="Calibri"/>
        <w:sz w:val="22"/>
      </w:rPr>
      <w:tab/>
    </w: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rPr>
      <w:fldChar w:fldCharType="begin"/>
    </w:r>
    <w:r>
      <w:rPr>
        <w:rFonts w:ascii="Times New Roman" w:eastAsia="Times New Roman" w:hAnsi="Times New Roman" w:cs="Times New Roman"/>
      </w:rPr>
      <w:instrText xml:space="preserve"> PAGE   \* MERGEFORMAT </w:instrText>
    </w:r>
    <w:r>
      <w:rPr>
        <w:rFonts w:ascii="Times New Roman" w:eastAsia="Times New Roman" w:hAnsi="Times New Roman" w:cs="Times New Roman"/>
      </w:rPr>
      <w:fldChar w:fldCharType="separate"/>
    </w:r>
    <w:r w:rsidR="004A3D62">
      <w:rPr>
        <w:rFonts w:ascii="Times New Roman" w:eastAsia="Times New Roman" w:hAnsi="Times New Roman" w:cs="Times New Roman"/>
        <w:noProof/>
      </w:rPr>
      <w:t>11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30A1" w:rsidRDefault="004545B1">
    <w:pPr>
      <w:tabs>
        <w:tab w:val="center" w:pos="900"/>
        <w:tab w:val="center" w:pos="9854"/>
      </w:tabs>
      <w:spacing w:after="0" w:line="259" w:lineRule="auto"/>
      <w:ind w:left="0" w:right="0" w:firstLine="0"/>
      <w:jc w:val="left"/>
    </w:pPr>
    <w:r>
      <w:rPr>
        <w:rFonts w:ascii="Calibri" w:eastAsia="Calibri" w:hAnsi="Calibri" w:cs="Calibri"/>
        <w:sz w:val="22"/>
      </w:rPr>
      <w:tab/>
    </w:r>
    <w:r>
      <w:rPr>
        <w:rFonts w:ascii="Times New Roman" w:eastAsia="Times New Roman" w:hAnsi="Times New Roman" w:cs="Times New Roman"/>
      </w:rPr>
      <w:t xml:space="preserve"> </w:t>
    </w:r>
    <w:r>
      <w:rPr>
        <w:rFonts w:ascii="Times New Roman" w:eastAsia="Times New Roman" w:hAnsi="Times New Roman" w:cs="Times New Roman"/>
      </w:rPr>
      <w:tab/>
    </w:r>
    <w:r>
      <w:rPr>
        <w:rFonts w:ascii="Times New Roman" w:eastAsia="Times New Roman" w:hAnsi="Times New Roman" w:cs="Times New Roman"/>
      </w:rPr>
      <w:fldChar w:fldCharType="begin"/>
    </w:r>
    <w:r>
      <w:rPr>
        <w:rFonts w:ascii="Times New Roman" w:eastAsia="Times New Roman" w:hAnsi="Times New Roman" w:cs="Times New Roman"/>
      </w:rPr>
      <w:instrText xml:space="preserve"> PAGE   \* MERGEFORMAT </w:instrText>
    </w:r>
    <w:r>
      <w:rPr>
        <w:rFonts w:ascii="Times New Roman" w:eastAsia="Times New Roman" w:hAnsi="Times New Roman" w:cs="Times New Roman"/>
      </w:rPr>
      <w:fldChar w:fldCharType="separate"/>
    </w:r>
    <w:r>
      <w:rPr>
        <w:rFonts w:ascii="Times New Roman" w:eastAsia="Times New Roman" w:hAnsi="Times New Roman" w:cs="Times New Roman"/>
      </w:rPr>
      <w:t>11</w:t>
    </w:r>
    <w:r>
      <w:rPr>
        <w:rFonts w:ascii="Times New Roman" w:eastAsia="Times New Roman" w:hAnsi="Times New Roman" w:cs="Times New Roman"/>
      </w:rPr>
      <w:fldChar w:fldCharType="end"/>
    </w:r>
    <w:r>
      <w:rPr>
        <w:rFonts w:ascii="Times New Roman" w:eastAsia="Times New Roman" w:hAnsi="Times New Roman" w:cs="Times New Roman"/>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4D13" w:rsidRDefault="004545B1">
      <w:pPr>
        <w:spacing w:after="0" w:line="240" w:lineRule="auto"/>
      </w:pPr>
      <w:r>
        <w:separator/>
      </w:r>
    </w:p>
  </w:footnote>
  <w:footnote w:type="continuationSeparator" w:id="0">
    <w:p w:rsidR="00044D13" w:rsidRDefault="004545B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B04176"/>
    <w:multiLevelType w:val="hybridMultilevel"/>
    <w:tmpl w:val="2CFACEDC"/>
    <w:lvl w:ilvl="0" w:tplc="4B3CC590">
      <w:start w:val="1"/>
      <w:numFmt w:val="bullet"/>
      <w:lvlText w:val="-"/>
      <w:lvlJc w:val="left"/>
      <w:pPr>
        <w:ind w:left="9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92E9D66">
      <w:start w:val="1"/>
      <w:numFmt w:val="bullet"/>
      <w:lvlText w:val="o"/>
      <w:lvlJc w:val="left"/>
      <w:pPr>
        <w:ind w:left="24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5BCEB6A">
      <w:start w:val="1"/>
      <w:numFmt w:val="bullet"/>
      <w:lvlText w:val="▪"/>
      <w:lvlJc w:val="left"/>
      <w:pPr>
        <w:ind w:left="32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08864C6">
      <w:start w:val="1"/>
      <w:numFmt w:val="bullet"/>
      <w:lvlText w:val="•"/>
      <w:lvlJc w:val="left"/>
      <w:pPr>
        <w:ind w:left="393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98D6E8EE">
      <w:start w:val="1"/>
      <w:numFmt w:val="bullet"/>
      <w:lvlText w:val="o"/>
      <w:lvlJc w:val="left"/>
      <w:pPr>
        <w:ind w:left="46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B56A22F8">
      <w:start w:val="1"/>
      <w:numFmt w:val="bullet"/>
      <w:lvlText w:val="▪"/>
      <w:lvlJc w:val="left"/>
      <w:pPr>
        <w:ind w:left="537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0666C45E">
      <w:start w:val="1"/>
      <w:numFmt w:val="bullet"/>
      <w:lvlText w:val="•"/>
      <w:lvlJc w:val="left"/>
      <w:pPr>
        <w:ind w:left="60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204B8E2">
      <w:start w:val="1"/>
      <w:numFmt w:val="bullet"/>
      <w:lvlText w:val="o"/>
      <w:lvlJc w:val="left"/>
      <w:pPr>
        <w:ind w:left="68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6A60651A">
      <w:start w:val="1"/>
      <w:numFmt w:val="bullet"/>
      <w:lvlText w:val="▪"/>
      <w:lvlJc w:val="left"/>
      <w:pPr>
        <w:ind w:left="753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480635F"/>
    <w:multiLevelType w:val="hybridMultilevel"/>
    <w:tmpl w:val="F3FA7FB8"/>
    <w:lvl w:ilvl="0" w:tplc="5B6A7F7A">
      <w:start w:val="1"/>
      <w:numFmt w:val="bullet"/>
      <w:lvlText w:val="-"/>
      <w:lvlJc w:val="left"/>
      <w:pPr>
        <w:ind w:left="19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22201C2">
      <w:start w:val="1"/>
      <w:numFmt w:val="bullet"/>
      <w:lvlText w:val="o"/>
      <w:lvlJc w:val="left"/>
      <w:pPr>
        <w:ind w:left="23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EBA0ECE8">
      <w:start w:val="1"/>
      <w:numFmt w:val="bullet"/>
      <w:lvlText w:val="▪"/>
      <w:lvlJc w:val="left"/>
      <w:pPr>
        <w:ind w:left="30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14DA5EAC">
      <w:start w:val="1"/>
      <w:numFmt w:val="bullet"/>
      <w:lvlText w:val="•"/>
      <w:lvlJc w:val="left"/>
      <w:pPr>
        <w:ind w:left="37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5FA7CBA">
      <w:start w:val="1"/>
      <w:numFmt w:val="bullet"/>
      <w:lvlText w:val="o"/>
      <w:lvlJc w:val="left"/>
      <w:pPr>
        <w:ind w:left="44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7D0A7A3A">
      <w:start w:val="1"/>
      <w:numFmt w:val="bullet"/>
      <w:lvlText w:val="▪"/>
      <w:lvlJc w:val="left"/>
      <w:pPr>
        <w:ind w:left="52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A5AC63CC">
      <w:start w:val="1"/>
      <w:numFmt w:val="bullet"/>
      <w:lvlText w:val="•"/>
      <w:lvlJc w:val="left"/>
      <w:pPr>
        <w:ind w:left="59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22AEB3E">
      <w:start w:val="1"/>
      <w:numFmt w:val="bullet"/>
      <w:lvlText w:val="o"/>
      <w:lvlJc w:val="left"/>
      <w:pPr>
        <w:ind w:left="66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596E32DC">
      <w:start w:val="1"/>
      <w:numFmt w:val="bullet"/>
      <w:lvlText w:val="▪"/>
      <w:lvlJc w:val="left"/>
      <w:pPr>
        <w:ind w:left="73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7AF68DF"/>
    <w:multiLevelType w:val="hybridMultilevel"/>
    <w:tmpl w:val="FCB2C5CC"/>
    <w:lvl w:ilvl="0" w:tplc="9C7A94CE">
      <w:start w:val="1"/>
      <w:numFmt w:val="bullet"/>
      <w:lvlText w:val="-"/>
      <w:lvlJc w:val="left"/>
      <w:pPr>
        <w:ind w:left="205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445615BC">
      <w:start w:val="1"/>
      <w:numFmt w:val="bullet"/>
      <w:lvlText w:val="o"/>
      <w:lvlJc w:val="left"/>
      <w:pPr>
        <w:ind w:left="27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27F8DF00">
      <w:start w:val="1"/>
      <w:numFmt w:val="bullet"/>
      <w:lvlText w:val="▪"/>
      <w:lvlJc w:val="left"/>
      <w:pPr>
        <w:ind w:left="34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C6867684">
      <w:start w:val="1"/>
      <w:numFmt w:val="bullet"/>
      <w:lvlText w:val="•"/>
      <w:lvlJc w:val="left"/>
      <w:pPr>
        <w:ind w:left="41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02F60112">
      <w:start w:val="1"/>
      <w:numFmt w:val="bullet"/>
      <w:lvlText w:val="o"/>
      <w:lvlJc w:val="left"/>
      <w:pPr>
        <w:ind w:left="48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620CFE3E">
      <w:start w:val="1"/>
      <w:numFmt w:val="bullet"/>
      <w:lvlText w:val="▪"/>
      <w:lvlJc w:val="left"/>
      <w:pPr>
        <w:ind w:left="55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55A075D0">
      <w:start w:val="1"/>
      <w:numFmt w:val="bullet"/>
      <w:lvlText w:val="•"/>
      <w:lvlJc w:val="left"/>
      <w:pPr>
        <w:ind w:left="63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32D0BB3C">
      <w:start w:val="1"/>
      <w:numFmt w:val="bullet"/>
      <w:lvlText w:val="o"/>
      <w:lvlJc w:val="left"/>
      <w:pPr>
        <w:ind w:left="70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7D8E1F4E">
      <w:start w:val="1"/>
      <w:numFmt w:val="bullet"/>
      <w:lvlText w:val="▪"/>
      <w:lvlJc w:val="left"/>
      <w:pPr>
        <w:ind w:left="77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08623E77"/>
    <w:multiLevelType w:val="hybridMultilevel"/>
    <w:tmpl w:val="5BA2CB94"/>
    <w:lvl w:ilvl="0" w:tplc="6C36EFE6">
      <w:start w:val="1"/>
      <w:numFmt w:val="bullet"/>
      <w:lvlText w:val="-"/>
      <w:lvlJc w:val="left"/>
      <w:pPr>
        <w:ind w:left="255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0CA804A">
      <w:start w:val="1"/>
      <w:numFmt w:val="bullet"/>
      <w:lvlText w:val="o"/>
      <w:lvlJc w:val="left"/>
      <w:pPr>
        <w:ind w:left="31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297E137C">
      <w:start w:val="1"/>
      <w:numFmt w:val="bullet"/>
      <w:lvlText w:val="▪"/>
      <w:lvlJc w:val="left"/>
      <w:pPr>
        <w:ind w:left="39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A687E82">
      <w:start w:val="1"/>
      <w:numFmt w:val="bullet"/>
      <w:lvlText w:val="•"/>
      <w:lvlJc w:val="left"/>
      <w:pPr>
        <w:ind w:left="46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A521968">
      <w:start w:val="1"/>
      <w:numFmt w:val="bullet"/>
      <w:lvlText w:val="o"/>
      <w:lvlJc w:val="left"/>
      <w:pPr>
        <w:ind w:left="53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0338C6BA">
      <w:start w:val="1"/>
      <w:numFmt w:val="bullet"/>
      <w:lvlText w:val="▪"/>
      <w:lvlJc w:val="left"/>
      <w:pPr>
        <w:ind w:left="60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DE458D6">
      <w:start w:val="1"/>
      <w:numFmt w:val="bullet"/>
      <w:lvlText w:val="•"/>
      <w:lvlJc w:val="left"/>
      <w:pPr>
        <w:ind w:left="67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0F62C52">
      <w:start w:val="1"/>
      <w:numFmt w:val="bullet"/>
      <w:lvlText w:val="o"/>
      <w:lvlJc w:val="left"/>
      <w:pPr>
        <w:ind w:left="75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B8FE9D58">
      <w:start w:val="1"/>
      <w:numFmt w:val="bullet"/>
      <w:lvlText w:val="▪"/>
      <w:lvlJc w:val="left"/>
      <w:pPr>
        <w:ind w:left="823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0A435B89"/>
    <w:multiLevelType w:val="hybridMultilevel"/>
    <w:tmpl w:val="C0B67A74"/>
    <w:lvl w:ilvl="0" w:tplc="4E662816">
      <w:start w:val="6"/>
      <w:numFmt w:val="lowerLetter"/>
      <w:lvlText w:val="%1)"/>
      <w:lvlJc w:val="left"/>
      <w:pPr>
        <w:ind w:left="1325"/>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5F6C3548">
      <w:start w:val="1"/>
      <w:numFmt w:val="lowerLetter"/>
      <w:lvlText w:val="%2"/>
      <w:lvlJc w:val="left"/>
      <w:pPr>
        <w:ind w:left="114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8910BAA4">
      <w:start w:val="1"/>
      <w:numFmt w:val="lowerRoman"/>
      <w:lvlText w:val="%3"/>
      <w:lvlJc w:val="left"/>
      <w:pPr>
        <w:ind w:left="186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AFCA54A4">
      <w:start w:val="1"/>
      <w:numFmt w:val="decimal"/>
      <w:lvlText w:val="%4"/>
      <w:lvlJc w:val="left"/>
      <w:pPr>
        <w:ind w:left="258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8E6E7F2A">
      <w:start w:val="1"/>
      <w:numFmt w:val="lowerLetter"/>
      <w:lvlText w:val="%5"/>
      <w:lvlJc w:val="left"/>
      <w:pPr>
        <w:ind w:left="330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ED2AFC8E">
      <w:start w:val="1"/>
      <w:numFmt w:val="lowerRoman"/>
      <w:lvlText w:val="%6"/>
      <w:lvlJc w:val="left"/>
      <w:pPr>
        <w:ind w:left="402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67EE950C">
      <w:start w:val="1"/>
      <w:numFmt w:val="decimal"/>
      <w:lvlText w:val="%7"/>
      <w:lvlJc w:val="left"/>
      <w:pPr>
        <w:ind w:left="474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858A90DE">
      <w:start w:val="1"/>
      <w:numFmt w:val="lowerLetter"/>
      <w:lvlText w:val="%8"/>
      <w:lvlJc w:val="left"/>
      <w:pPr>
        <w:ind w:left="546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403828CA">
      <w:start w:val="1"/>
      <w:numFmt w:val="lowerRoman"/>
      <w:lvlText w:val="%9"/>
      <w:lvlJc w:val="left"/>
      <w:pPr>
        <w:ind w:left="618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0B3C2556"/>
    <w:multiLevelType w:val="hybridMultilevel"/>
    <w:tmpl w:val="06E00B20"/>
    <w:lvl w:ilvl="0" w:tplc="25965A38">
      <w:start w:val="1"/>
      <w:numFmt w:val="bullet"/>
      <w:lvlText w:val=""/>
      <w:lvlJc w:val="left"/>
      <w:pPr>
        <w:ind w:left="1217"/>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7EBC942E">
      <w:start w:val="1"/>
      <w:numFmt w:val="bullet"/>
      <w:lvlText w:val="o"/>
      <w:lvlJc w:val="left"/>
      <w:pPr>
        <w:ind w:left="186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19CC0E74">
      <w:start w:val="1"/>
      <w:numFmt w:val="bullet"/>
      <w:lvlText w:val="▪"/>
      <w:lvlJc w:val="left"/>
      <w:pPr>
        <w:ind w:left="258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F0A0F396">
      <w:start w:val="1"/>
      <w:numFmt w:val="bullet"/>
      <w:lvlText w:val="•"/>
      <w:lvlJc w:val="left"/>
      <w:pPr>
        <w:ind w:left="330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88A23B64">
      <w:start w:val="1"/>
      <w:numFmt w:val="bullet"/>
      <w:lvlText w:val="o"/>
      <w:lvlJc w:val="left"/>
      <w:pPr>
        <w:ind w:left="402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CCD001FA">
      <w:start w:val="1"/>
      <w:numFmt w:val="bullet"/>
      <w:lvlText w:val="▪"/>
      <w:lvlJc w:val="left"/>
      <w:pPr>
        <w:ind w:left="474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21A8A30A">
      <w:start w:val="1"/>
      <w:numFmt w:val="bullet"/>
      <w:lvlText w:val="•"/>
      <w:lvlJc w:val="left"/>
      <w:pPr>
        <w:ind w:left="546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58D2E3F2">
      <w:start w:val="1"/>
      <w:numFmt w:val="bullet"/>
      <w:lvlText w:val="o"/>
      <w:lvlJc w:val="left"/>
      <w:pPr>
        <w:ind w:left="618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3F48386A">
      <w:start w:val="1"/>
      <w:numFmt w:val="bullet"/>
      <w:lvlText w:val="▪"/>
      <w:lvlJc w:val="left"/>
      <w:pPr>
        <w:ind w:left="6901"/>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0FF84079"/>
    <w:multiLevelType w:val="hybridMultilevel"/>
    <w:tmpl w:val="6D524E5C"/>
    <w:lvl w:ilvl="0" w:tplc="8142509C">
      <w:start w:val="1"/>
      <w:numFmt w:val="bullet"/>
      <w:lvlText w:val="-"/>
      <w:lvlJc w:val="left"/>
      <w:pPr>
        <w:ind w:left="17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C1C65358">
      <w:start w:val="1"/>
      <w:numFmt w:val="bullet"/>
      <w:lvlText w:val="o"/>
      <w:lvlJc w:val="left"/>
      <w:pPr>
        <w:ind w:left="21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0E637D8">
      <w:start w:val="1"/>
      <w:numFmt w:val="bullet"/>
      <w:lvlText w:val="▪"/>
      <w:lvlJc w:val="left"/>
      <w:pPr>
        <w:ind w:left="28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AECEF72">
      <w:start w:val="1"/>
      <w:numFmt w:val="bullet"/>
      <w:lvlText w:val="•"/>
      <w:lvlJc w:val="left"/>
      <w:pPr>
        <w:ind w:left="35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942CFF6E">
      <w:start w:val="1"/>
      <w:numFmt w:val="bullet"/>
      <w:lvlText w:val="o"/>
      <w:lvlJc w:val="left"/>
      <w:pPr>
        <w:ind w:left="430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AE5814D0">
      <w:start w:val="1"/>
      <w:numFmt w:val="bullet"/>
      <w:lvlText w:val="▪"/>
      <w:lvlJc w:val="left"/>
      <w:pPr>
        <w:ind w:left="502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E6B2DB92">
      <w:start w:val="1"/>
      <w:numFmt w:val="bullet"/>
      <w:lvlText w:val="•"/>
      <w:lvlJc w:val="left"/>
      <w:pPr>
        <w:ind w:left="574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FE5E1C10">
      <w:start w:val="1"/>
      <w:numFmt w:val="bullet"/>
      <w:lvlText w:val="o"/>
      <w:lvlJc w:val="left"/>
      <w:pPr>
        <w:ind w:left="646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5C644C6">
      <w:start w:val="1"/>
      <w:numFmt w:val="bullet"/>
      <w:lvlText w:val="▪"/>
      <w:lvlJc w:val="left"/>
      <w:pPr>
        <w:ind w:left="7187"/>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11035D8C"/>
    <w:multiLevelType w:val="hybridMultilevel"/>
    <w:tmpl w:val="34063ABE"/>
    <w:lvl w:ilvl="0" w:tplc="E69A399C">
      <w:start w:val="1"/>
      <w:numFmt w:val="bullet"/>
      <w:lvlText w:val="-"/>
      <w:lvlJc w:val="left"/>
      <w:pPr>
        <w:ind w:left="17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9DBE24A0">
      <w:start w:val="1"/>
      <w:numFmt w:val="bullet"/>
      <w:lvlText w:val="o"/>
      <w:lvlJc w:val="left"/>
      <w:pPr>
        <w:ind w:left="21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932EC228">
      <w:start w:val="1"/>
      <w:numFmt w:val="bullet"/>
      <w:lvlText w:val="▪"/>
      <w:lvlJc w:val="left"/>
      <w:pPr>
        <w:ind w:left="28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BDAA624">
      <w:start w:val="1"/>
      <w:numFmt w:val="bullet"/>
      <w:lvlText w:val="•"/>
      <w:lvlJc w:val="left"/>
      <w:pPr>
        <w:ind w:left="36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363AA502">
      <w:start w:val="1"/>
      <w:numFmt w:val="bullet"/>
      <w:lvlText w:val="o"/>
      <w:lvlJc w:val="left"/>
      <w:pPr>
        <w:ind w:left="43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A94077E">
      <w:start w:val="1"/>
      <w:numFmt w:val="bullet"/>
      <w:lvlText w:val="▪"/>
      <w:lvlJc w:val="left"/>
      <w:pPr>
        <w:ind w:left="50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36C504">
      <w:start w:val="1"/>
      <w:numFmt w:val="bullet"/>
      <w:lvlText w:val="•"/>
      <w:lvlJc w:val="left"/>
      <w:pPr>
        <w:ind w:left="57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9C28144C">
      <w:start w:val="1"/>
      <w:numFmt w:val="bullet"/>
      <w:lvlText w:val="o"/>
      <w:lvlJc w:val="left"/>
      <w:pPr>
        <w:ind w:left="64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40656FC">
      <w:start w:val="1"/>
      <w:numFmt w:val="bullet"/>
      <w:lvlText w:val="▪"/>
      <w:lvlJc w:val="left"/>
      <w:pPr>
        <w:ind w:left="72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14C16F6A"/>
    <w:multiLevelType w:val="hybridMultilevel"/>
    <w:tmpl w:val="14C66B0A"/>
    <w:lvl w:ilvl="0" w:tplc="C89816D4">
      <w:start w:val="1"/>
      <w:numFmt w:val="bullet"/>
      <w:lvlText w:val=""/>
      <w:lvlJc w:val="left"/>
      <w:pPr>
        <w:ind w:left="124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0E681398">
      <w:start w:val="1"/>
      <w:numFmt w:val="bullet"/>
      <w:lvlText w:val="o"/>
      <w:lvlJc w:val="left"/>
      <w:pPr>
        <w:ind w:left="16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F9F86478">
      <w:start w:val="1"/>
      <w:numFmt w:val="bullet"/>
      <w:lvlText w:val="▪"/>
      <w:lvlJc w:val="left"/>
      <w:pPr>
        <w:ind w:left="23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AE7C8110">
      <w:start w:val="1"/>
      <w:numFmt w:val="bullet"/>
      <w:lvlText w:val="•"/>
      <w:lvlJc w:val="left"/>
      <w:pPr>
        <w:ind w:left="30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B7561008">
      <w:start w:val="1"/>
      <w:numFmt w:val="bullet"/>
      <w:lvlText w:val="o"/>
      <w:lvlJc w:val="left"/>
      <w:pPr>
        <w:ind w:left="380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55FE6ABA">
      <w:start w:val="1"/>
      <w:numFmt w:val="bullet"/>
      <w:lvlText w:val="▪"/>
      <w:lvlJc w:val="left"/>
      <w:pPr>
        <w:ind w:left="45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C9ECFCB2">
      <w:start w:val="1"/>
      <w:numFmt w:val="bullet"/>
      <w:lvlText w:val="•"/>
      <w:lvlJc w:val="left"/>
      <w:pPr>
        <w:ind w:left="52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E2F21698">
      <w:start w:val="1"/>
      <w:numFmt w:val="bullet"/>
      <w:lvlText w:val="o"/>
      <w:lvlJc w:val="left"/>
      <w:pPr>
        <w:ind w:left="59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4050AEA4">
      <w:start w:val="1"/>
      <w:numFmt w:val="bullet"/>
      <w:lvlText w:val="▪"/>
      <w:lvlJc w:val="left"/>
      <w:pPr>
        <w:ind w:left="66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75A090F"/>
    <w:multiLevelType w:val="hybridMultilevel"/>
    <w:tmpl w:val="710AFA7E"/>
    <w:lvl w:ilvl="0" w:tplc="65447A44">
      <w:start w:val="1"/>
      <w:numFmt w:val="bullet"/>
      <w:lvlText w:val="-"/>
      <w:lvlJc w:val="left"/>
      <w:pPr>
        <w:ind w:left="16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07AE03D8">
      <w:start w:val="1"/>
      <w:numFmt w:val="bullet"/>
      <w:lvlText w:val=""/>
      <w:lvlJc w:val="left"/>
      <w:pPr>
        <w:ind w:left="2319"/>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AD18EACA">
      <w:start w:val="1"/>
      <w:numFmt w:val="bullet"/>
      <w:lvlText w:val="▪"/>
      <w:lvlJc w:val="left"/>
      <w:pPr>
        <w:ind w:left="22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E9D2A2B2">
      <w:start w:val="1"/>
      <w:numFmt w:val="bullet"/>
      <w:lvlText w:val="•"/>
      <w:lvlJc w:val="left"/>
      <w:pPr>
        <w:ind w:left="29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F29E4630">
      <w:start w:val="1"/>
      <w:numFmt w:val="bullet"/>
      <w:lvlText w:val="o"/>
      <w:lvlJc w:val="left"/>
      <w:pPr>
        <w:ind w:left="36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17AEE38C">
      <w:start w:val="1"/>
      <w:numFmt w:val="bullet"/>
      <w:lvlText w:val="▪"/>
      <w:lvlJc w:val="left"/>
      <w:pPr>
        <w:ind w:left="43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EE12CE38">
      <w:start w:val="1"/>
      <w:numFmt w:val="bullet"/>
      <w:lvlText w:val="•"/>
      <w:lvlJc w:val="left"/>
      <w:pPr>
        <w:ind w:left="510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F850A2BC">
      <w:start w:val="1"/>
      <w:numFmt w:val="bullet"/>
      <w:lvlText w:val="o"/>
      <w:lvlJc w:val="left"/>
      <w:pPr>
        <w:ind w:left="58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B7C6D278">
      <w:start w:val="1"/>
      <w:numFmt w:val="bullet"/>
      <w:lvlText w:val="▪"/>
      <w:lvlJc w:val="left"/>
      <w:pPr>
        <w:ind w:left="65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1790129E"/>
    <w:multiLevelType w:val="hybridMultilevel"/>
    <w:tmpl w:val="FBD82D58"/>
    <w:lvl w:ilvl="0" w:tplc="0C4AB29A">
      <w:start w:val="1"/>
      <w:numFmt w:val="bullet"/>
      <w:lvlText w:val="-"/>
      <w:lvlJc w:val="left"/>
      <w:pPr>
        <w:ind w:left="2602"/>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734C947E">
      <w:start w:val="1"/>
      <w:numFmt w:val="bullet"/>
      <w:lvlText w:val="o"/>
      <w:lvlJc w:val="left"/>
      <w:pPr>
        <w:ind w:left="150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36E0B58C">
      <w:start w:val="1"/>
      <w:numFmt w:val="bullet"/>
      <w:lvlText w:val="▪"/>
      <w:lvlJc w:val="left"/>
      <w:pPr>
        <w:ind w:left="222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3866F7EE">
      <w:start w:val="1"/>
      <w:numFmt w:val="bullet"/>
      <w:lvlText w:val="•"/>
      <w:lvlJc w:val="left"/>
      <w:pPr>
        <w:ind w:left="294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129C34AE">
      <w:start w:val="1"/>
      <w:numFmt w:val="bullet"/>
      <w:lvlText w:val="o"/>
      <w:lvlJc w:val="left"/>
      <w:pPr>
        <w:ind w:left="366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4FBC3BF0">
      <w:start w:val="1"/>
      <w:numFmt w:val="bullet"/>
      <w:lvlText w:val="▪"/>
      <w:lvlJc w:val="left"/>
      <w:pPr>
        <w:ind w:left="438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F364F1C0">
      <w:start w:val="1"/>
      <w:numFmt w:val="bullet"/>
      <w:lvlText w:val="•"/>
      <w:lvlJc w:val="left"/>
      <w:pPr>
        <w:ind w:left="510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08260546">
      <w:start w:val="1"/>
      <w:numFmt w:val="bullet"/>
      <w:lvlText w:val="o"/>
      <w:lvlJc w:val="left"/>
      <w:pPr>
        <w:ind w:left="582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AE546DE8">
      <w:start w:val="1"/>
      <w:numFmt w:val="bullet"/>
      <w:lvlText w:val="▪"/>
      <w:lvlJc w:val="left"/>
      <w:pPr>
        <w:ind w:left="654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9C96150"/>
    <w:multiLevelType w:val="hybridMultilevel"/>
    <w:tmpl w:val="00C0239E"/>
    <w:lvl w:ilvl="0" w:tplc="A978E054">
      <w:start w:val="1"/>
      <w:numFmt w:val="decimal"/>
      <w:lvlText w:val="%1"/>
      <w:lvlJc w:val="left"/>
      <w:pPr>
        <w:ind w:left="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A9B2AD60">
      <w:start w:val="1"/>
      <w:numFmt w:val="lowerLetter"/>
      <w:lvlRestart w:val="0"/>
      <w:lvlText w:val="%2)"/>
      <w:lvlJc w:val="left"/>
      <w:pPr>
        <w:ind w:left="204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DCC89A7E">
      <w:start w:val="1"/>
      <w:numFmt w:val="lowerRoman"/>
      <w:lvlText w:val="%3"/>
      <w:lvlJc w:val="left"/>
      <w:pPr>
        <w:ind w:left="18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5912A1FE">
      <w:start w:val="1"/>
      <w:numFmt w:val="decimal"/>
      <w:lvlText w:val="%4"/>
      <w:lvlJc w:val="left"/>
      <w:pPr>
        <w:ind w:left="25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0B8E8C5A">
      <w:start w:val="1"/>
      <w:numFmt w:val="lowerLetter"/>
      <w:lvlText w:val="%5"/>
      <w:lvlJc w:val="left"/>
      <w:pPr>
        <w:ind w:left="33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04EAF194">
      <w:start w:val="1"/>
      <w:numFmt w:val="lowerRoman"/>
      <w:lvlText w:val="%6"/>
      <w:lvlJc w:val="left"/>
      <w:pPr>
        <w:ind w:left="40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68DEAE12">
      <w:start w:val="1"/>
      <w:numFmt w:val="decimal"/>
      <w:lvlText w:val="%7"/>
      <w:lvlJc w:val="left"/>
      <w:pPr>
        <w:ind w:left="474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7E90D9DA">
      <w:start w:val="1"/>
      <w:numFmt w:val="lowerLetter"/>
      <w:lvlText w:val="%8"/>
      <w:lvlJc w:val="left"/>
      <w:pPr>
        <w:ind w:left="54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1B34E22A">
      <w:start w:val="1"/>
      <w:numFmt w:val="lowerRoman"/>
      <w:lvlText w:val="%9"/>
      <w:lvlJc w:val="left"/>
      <w:pPr>
        <w:ind w:left="61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1B0D0A8A"/>
    <w:multiLevelType w:val="hybridMultilevel"/>
    <w:tmpl w:val="F946B3E0"/>
    <w:lvl w:ilvl="0" w:tplc="2356EB52">
      <w:start w:val="1"/>
      <w:numFmt w:val="lowerLetter"/>
      <w:lvlText w:val="%1)"/>
      <w:lvlJc w:val="left"/>
      <w:pPr>
        <w:ind w:left="204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3E62C9E4">
      <w:start w:val="1"/>
      <w:numFmt w:val="lowerLetter"/>
      <w:lvlText w:val="%2"/>
      <w:lvlJc w:val="left"/>
      <w:pPr>
        <w:ind w:left="18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D19A7792">
      <w:start w:val="1"/>
      <w:numFmt w:val="lowerRoman"/>
      <w:lvlText w:val="%3"/>
      <w:lvlJc w:val="left"/>
      <w:pPr>
        <w:ind w:left="25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BB263734">
      <w:start w:val="1"/>
      <w:numFmt w:val="decimal"/>
      <w:lvlText w:val="%4"/>
      <w:lvlJc w:val="left"/>
      <w:pPr>
        <w:ind w:left="33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464A0D50">
      <w:start w:val="1"/>
      <w:numFmt w:val="lowerLetter"/>
      <w:lvlText w:val="%5"/>
      <w:lvlJc w:val="left"/>
      <w:pPr>
        <w:ind w:left="40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32C40AF2">
      <w:start w:val="1"/>
      <w:numFmt w:val="lowerRoman"/>
      <w:lvlText w:val="%6"/>
      <w:lvlJc w:val="left"/>
      <w:pPr>
        <w:ind w:left="474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2CA297D2">
      <w:start w:val="1"/>
      <w:numFmt w:val="decimal"/>
      <w:lvlText w:val="%7"/>
      <w:lvlJc w:val="left"/>
      <w:pPr>
        <w:ind w:left="54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B7861F5A">
      <w:start w:val="1"/>
      <w:numFmt w:val="lowerLetter"/>
      <w:lvlText w:val="%8"/>
      <w:lvlJc w:val="left"/>
      <w:pPr>
        <w:ind w:left="61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06B81926">
      <w:start w:val="1"/>
      <w:numFmt w:val="lowerRoman"/>
      <w:lvlText w:val="%9"/>
      <w:lvlJc w:val="left"/>
      <w:pPr>
        <w:ind w:left="69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1EDE53D2"/>
    <w:multiLevelType w:val="hybridMultilevel"/>
    <w:tmpl w:val="BED48532"/>
    <w:lvl w:ilvl="0" w:tplc="594658CA">
      <w:start w:val="1"/>
      <w:numFmt w:val="bullet"/>
      <w:lvlText w:val="-"/>
      <w:lvlJc w:val="left"/>
      <w:pPr>
        <w:ind w:left="8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13826AC">
      <w:start w:val="1"/>
      <w:numFmt w:val="bullet"/>
      <w:lvlText w:val="o"/>
      <w:lvlJc w:val="left"/>
      <w:pPr>
        <w:ind w:left="19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042A0F40">
      <w:start w:val="1"/>
      <w:numFmt w:val="bullet"/>
      <w:lvlText w:val="▪"/>
      <w:lvlJc w:val="left"/>
      <w:pPr>
        <w:ind w:left="267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6C126C0C">
      <w:start w:val="1"/>
      <w:numFmt w:val="bullet"/>
      <w:lvlText w:val="•"/>
      <w:lvlJc w:val="left"/>
      <w:pPr>
        <w:ind w:left="33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24E0FD8">
      <w:start w:val="1"/>
      <w:numFmt w:val="bullet"/>
      <w:lvlText w:val="o"/>
      <w:lvlJc w:val="left"/>
      <w:pPr>
        <w:ind w:left="41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49443806">
      <w:start w:val="1"/>
      <w:numFmt w:val="bullet"/>
      <w:lvlText w:val="▪"/>
      <w:lvlJc w:val="left"/>
      <w:pPr>
        <w:ind w:left="483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C14405E4">
      <w:start w:val="1"/>
      <w:numFmt w:val="bullet"/>
      <w:lvlText w:val="•"/>
      <w:lvlJc w:val="left"/>
      <w:pPr>
        <w:ind w:left="55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6A6837E">
      <w:start w:val="1"/>
      <w:numFmt w:val="bullet"/>
      <w:lvlText w:val="o"/>
      <w:lvlJc w:val="left"/>
      <w:pPr>
        <w:ind w:left="627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20A2572">
      <w:start w:val="1"/>
      <w:numFmt w:val="bullet"/>
      <w:lvlText w:val="▪"/>
      <w:lvlJc w:val="left"/>
      <w:pPr>
        <w:ind w:left="69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22246531"/>
    <w:multiLevelType w:val="hybridMultilevel"/>
    <w:tmpl w:val="92B6DEF4"/>
    <w:lvl w:ilvl="0" w:tplc="C99C1BCE">
      <w:start w:val="1"/>
      <w:numFmt w:val="decimal"/>
      <w:lvlText w:val="%1."/>
      <w:lvlJc w:val="left"/>
      <w:pPr>
        <w:ind w:left="20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069CFC20">
      <w:start w:val="1"/>
      <w:numFmt w:val="lowerLetter"/>
      <w:lvlText w:val="%2"/>
      <w:lvlJc w:val="left"/>
      <w:pPr>
        <w:ind w:left="193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02C0E050">
      <w:start w:val="1"/>
      <w:numFmt w:val="lowerRoman"/>
      <w:lvlText w:val="%3"/>
      <w:lvlJc w:val="left"/>
      <w:pPr>
        <w:ind w:left="265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DB307992">
      <w:start w:val="1"/>
      <w:numFmt w:val="decimal"/>
      <w:lvlText w:val="%4"/>
      <w:lvlJc w:val="left"/>
      <w:pPr>
        <w:ind w:left="337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4FFE2E90">
      <w:start w:val="1"/>
      <w:numFmt w:val="lowerLetter"/>
      <w:lvlText w:val="%5"/>
      <w:lvlJc w:val="left"/>
      <w:pPr>
        <w:ind w:left="409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B20CFCA2">
      <w:start w:val="1"/>
      <w:numFmt w:val="lowerRoman"/>
      <w:lvlText w:val="%6"/>
      <w:lvlJc w:val="left"/>
      <w:pPr>
        <w:ind w:left="481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93E2D726">
      <w:start w:val="1"/>
      <w:numFmt w:val="decimal"/>
      <w:lvlText w:val="%7"/>
      <w:lvlJc w:val="left"/>
      <w:pPr>
        <w:ind w:left="553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5CAA5D6E">
      <w:start w:val="1"/>
      <w:numFmt w:val="lowerLetter"/>
      <w:lvlText w:val="%8"/>
      <w:lvlJc w:val="left"/>
      <w:pPr>
        <w:ind w:left="625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DF08BF42">
      <w:start w:val="1"/>
      <w:numFmt w:val="lowerRoman"/>
      <w:lvlText w:val="%9"/>
      <w:lvlJc w:val="left"/>
      <w:pPr>
        <w:ind w:left="697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5" w15:restartNumberingAfterBreak="0">
    <w:nsid w:val="235654FC"/>
    <w:multiLevelType w:val="hybridMultilevel"/>
    <w:tmpl w:val="4132A39A"/>
    <w:lvl w:ilvl="0" w:tplc="FEB29D7E">
      <w:start w:val="1"/>
      <w:numFmt w:val="decimal"/>
      <w:lvlText w:val="%1"/>
      <w:lvlJc w:val="left"/>
      <w:pPr>
        <w:ind w:left="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8E861E32">
      <w:start w:val="1"/>
      <w:numFmt w:val="lowerLetter"/>
      <w:lvlText w:val="%2"/>
      <w:lvlJc w:val="left"/>
      <w:pPr>
        <w:ind w:left="93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A4C6D242">
      <w:start w:val="2"/>
      <w:numFmt w:val="lowerLetter"/>
      <w:lvlRestart w:val="0"/>
      <w:lvlText w:val="%3)"/>
      <w:lvlJc w:val="left"/>
      <w:pPr>
        <w:ind w:left="2319"/>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B680D000">
      <w:start w:val="1"/>
      <w:numFmt w:val="decimal"/>
      <w:lvlText w:val="%4"/>
      <w:lvlJc w:val="left"/>
      <w:pPr>
        <w:ind w:left="22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2F4A6E40">
      <w:start w:val="1"/>
      <w:numFmt w:val="lowerLetter"/>
      <w:lvlText w:val="%5"/>
      <w:lvlJc w:val="left"/>
      <w:pPr>
        <w:ind w:left="294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0F60279C">
      <w:start w:val="1"/>
      <w:numFmt w:val="lowerRoman"/>
      <w:lvlText w:val="%6"/>
      <w:lvlJc w:val="left"/>
      <w:pPr>
        <w:ind w:left="36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EE5273B8">
      <w:start w:val="1"/>
      <w:numFmt w:val="decimal"/>
      <w:lvlText w:val="%7"/>
      <w:lvlJc w:val="left"/>
      <w:pPr>
        <w:ind w:left="43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E8B29332">
      <w:start w:val="1"/>
      <w:numFmt w:val="lowerLetter"/>
      <w:lvlText w:val="%8"/>
      <w:lvlJc w:val="left"/>
      <w:pPr>
        <w:ind w:left="51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8B06DC18">
      <w:start w:val="1"/>
      <w:numFmt w:val="lowerRoman"/>
      <w:lvlText w:val="%9"/>
      <w:lvlJc w:val="left"/>
      <w:pPr>
        <w:ind w:left="58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6" w15:restartNumberingAfterBreak="0">
    <w:nsid w:val="2675190D"/>
    <w:multiLevelType w:val="hybridMultilevel"/>
    <w:tmpl w:val="94C82F80"/>
    <w:lvl w:ilvl="0" w:tplc="90AECDDE">
      <w:start w:val="1"/>
      <w:numFmt w:val="bullet"/>
      <w:lvlText w:val="-"/>
      <w:lvlJc w:val="left"/>
      <w:pPr>
        <w:ind w:left="6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35C63E6C">
      <w:start w:val="1"/>
      <w:numFmt w:val="bullet"/>
      <w:lvlText w:val="o"/>
      <w:lvlJc w:val="left"/>
      <w:pPr>
        <w:ind w:left="244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4A18F536">
      <w:start w:val="1"/>
      <w:numFmt w:val="bullet"/>
      <w:lvlText w:val="▪"/>
      <w:lvlJc w:val="left"/>
      <w:pPr>
        <w:ind w:left="31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CCC2B66">
      <w:start w:val="1"/>
      <w:numFmt w:val="bullet"/>
      <w:lvlText w:val="•"/>
      <w:lvlJc w:val="left"/>
      <w:pPr>
        <w:ind w:left="388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3087686">
      <w:start w:val="1"/>
      <w:numFmt w:val="bullet"/>
      <w:lvlText w:val="o"/>
      <w:lvlJc w:val="left"/>
      <w:pPr>
        <w:ind w:left="460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8D8A4E24">
      <w:start w:val="1"/>
      <w:numFmt w:val="bullet"/>
      <w:lvlText w:val="▪"/>
      <w:lvlJc w:val="left"/>
      <w:pPr>
        <w:ind w:left="532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1F4AC734">
      <w:start w:val="1"/>
      <w:numFmt w:val="bullet"/>
      <w:lvlText w:val="•"/>
      <w:lvlJc w:val="left"/>
      <w:pPr>
        <w:ind w:left="604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29C6F7C">
      <w:start w:val="1"/>
      <w:numFmt w:val="bullet"/>
      <w:lvlText w:val="o"/>
      <w:lvlJc w:val="left"/>
      <w:pPr>
        <w:ind w:left="676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4050BE30">
      <w:start w:val="1"/>
      <w:numFmt w:val="bullet"/>
      <w:lvlText w:val="▪"/>
      <w:lvlJc w:val="left"/>
      <w:pPr>
        <w:ind w:left="7483"/>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7" w15:restartNumberingAfterBreak="0">
    <w:nsid w:val="281732A5"/>
    <w:multiLevelType w:val="hybridMultilevel"/>
    <w:tmpl w:val="5A8C22AE"/>
    <w:lvl w:ilvl="0" w:tplc="F6B07230">
      <w:start w:val="1"/>
      <w:numFmt w:val="bullet"/>
      <w:lvlText w:val="-"/>
      <w:lvlJc w:val="left"/>
      <w:pPr>
        <w:ind w:left="205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2DD48ED4">
      <w:start w:val="1"/>
      <w:numFmt w:val="bullet"/>
      <w:lvlText w:val="o"/>
      <w:lvlJc w:val="left"/>
      <w:pPr>
        <w:ind w:left="27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E638991A">
      <w:start w:val="1"/>
      <w:numFmt w:val="bullet"/>
      <w:lvlText w:val="▪"/>
      <w:lvlJc w:val="left"/>
      <w:pPr>
        <w:ind w:left="34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28580FDC">
      <w:start w:val="1"/>
      <w:numFmt w:val="bullet"/>
      <w:lvlText w:val="•"/>
      <w:lvlJc w:val="left"/>
      <w:pPr>
        <w:ind w:left="41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E92CCDFE">
      <w:start w:val="1"/>
      <w:numFmt w:val="bullet"/>
      <w:lvlText w:val="o"/>
      <w:lvlJc w:val="left"/>
      <w:pPr>
        <w:ind w:left="48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1F5A2774">
      <w:start w:val="1"/>
      <w:numFmt w:val="bullet"/>
      <w:lvlText w:val="▪"/>
      <w:lvlJc w:val="left"/>
      <w:pPr>
        <w:ind w:left="55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F496D720">
      <w:start w:val="1"/>
      <w:numFmt w:val="bullet"/>
      <w:lvlText w:val="•"/>
      <w:lvlJc w:val="left"/>
      <w:pPr>
        <w:ind w:left="63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6C824E3E">
      <w:start w:val="1"/>
      <w:numFmt w:val="bullet"/>
      <w:lvlText w:val="o"/>
      <w:lvlJc w:val="left"/>
      <w:pPr>
        <w:ind w:left="70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289EA898">
      <w:start w:val="1"/>
      <w:numFmt w:val="bullet"/>
      <w:lvlText w:val="▪"/>
      <w:lvlJc w:val="left"/>
      <w:pPr>
        <w:ind w:left="77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8405F5E"/>
    <w:multiLevelType w:val="hybridMultilevel"/>
    <w:tmpl w:val="B32C1ED2"/>
    <w:lvl w:ilvl="0" w:tplc="E71497F4">
      <w:start w:val="1"/>
      <w:numFmt w:val="lowerLetter"/>
      <w:lvlText w:val="%1)"/>
      <w:lvlJc w:val="left"/>
      <w:pPr>
        <w:ind w:left="211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0A526ACA">
      <w:start w:val="1"/>
      <w:numFmt w:val="lowerLetter"/>
      <w:lvlText w:val="%2"/>
      <w:lvlJc w:val="left"/>
      <w:pPr>
        <w:ind w:left="193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3AD43ACE">
      <w:start w:val="1"/>
      <w:numFmt w:val="lowerRoman"/>
      <w:lvlText w:val="%3"/>
      <w:lvlJc w:val="left"/>
      <w:pPr>
        <w:ind w:left="265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65D4F52E">
      <w:start w:val="1"/>
      <w:numFmt w:val="decimal"/>
      <w:lvlText w:val="%4"/>
      <w:lvlJc w:val="left"/>
      <w:pPr>
        <w:ind w:left="337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78666F22">
      <w:start w:val="1"/>
      <w:numFmt w:val="lowerLetter"/>
      <w:lvlText w:val="%5"/>
      <w:lvlJc w:val="left"/>
      <w:pPr>
        <w:ind w:left="409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F6E072CC">
      <w:start w:val="1"/>
      <w:numFmt w:val="lowerRoman"/>
      <w:lvlText w:val="%6"/>
      <w:lvlJc w:val="left"/>
      <w:pPr>
        <w:ind w:left="481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8F78651A">
      <w:start w:val="1"/>
      <w:numFmt w:val="decimal"/>
      <w:lvlText w:val="%7"/>
      <w:lvlJc w:val="left"/>
      <w:pPr>
        <w:ind w:left="553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16088BC8">
      <w:start w:val="1"/>
      <w:numFmt w:val="lowerLetter"/>
      <w:lvlText w:val="%8"/>
      <w:lvlJc w:val="left"/>
      <w:pPr>
        <w:ind w:left="625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ECF04D86">
      <w:start w:val="1"/>
      <w:numFmt w:val="lowerRoman"/>
      <w:lvlText w:val="%9"/>
      <w:lvlJc w:val="left"/>
      <w:pPr>
        <w:ind w:left="697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29BB31FE"/>
    <w:multiLevelType w:val="hybridMultilevel"/>
    <w:tmpl w:val="3CBA3EBE"/>
    <w:lvl w:ilvl="0" w:tplc="4A5C0630">
      <w:start w:val="1"/>
      <w:numFmt w:val="bullet"/>
      <w:lvlText w:val="-"/>
      <w:lvlJc w:val="left"/>
      <w:pPr>
        <w:ind w:left="1611"/>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196ED72">
      <w:start w:val="1"/>
      <w:numFmt w:val="bullet"/>
      <w:lvlText w:val="o"/>
      <w:lvlJc w:val="left"/>
      <w:pPr>
        <w:ind w:left="15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EFDC8AB8">
      <w:start w:val="1"/>
      <w:numFmt w:val="bullet"/>
      <w:lvlText w:val="▪"/>
      <w:lvlJc w:val="left"/>
      <w:pPr>
        <w:ind w:left="22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A900EA2">
      <w:start w:val="1"/>
      <w:numFmt w:val="bullet"/>
      <w:lvlText w:val="•"/>
      <w:lvlJc w:val="left"/>
      <w:pPr>
        <w:ind w:left="29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D54C4B12">
      <w:start w:val="1"/>
      <w:numFmt w:val="bullet"/>
      <w:lvlText w:val="o"/>
      <w:lvlJc w:val="left"/>
      <w:pPr>
        <w:ind w:left="36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68CD506">
      <w:start w:val="1"/>
      <w:numFmt w:val="bullet"/>
      <w:lvlText w:val="▪"/>
      <w:lvlJc w:val="left"/>
      <w:pPr>
        <w:ind w:left="43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F303374">
      <w:start w:val="1"/>
      <w:numFmt w:val="bullet"/>
      <w:lvlText w:val="•"/>
      <w:lvlJc w:val="left"/>
      <w:pPr>
        <w:ind w:left="51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C6E566C">
      <w:start w:val="1"/>
      <w:numFmt w:val="bullet"/>
      <w:lvlText w:val="o"/>
      <w:lvlJc w:val="left"/>
      <w:pPr>
        <w:ind w:left="58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C46E647A">
      <w:start w:val="1"/>
      <w:numFmt w:val="bullet"/>
      <w:lvlText w:val="▪"/>
      <w:lvlJc w:val="left"/>
      <w:pPr>
        <w:ind w:left="65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2A64050F"/>
    <w:multiLevelType w:val="hybridMultilevel"/>
    <w:tmpl w:val="6ABABB4C"/>
    <w:lvl w:ilvl="0" w:tplc="E2B6F052">
      <w:start w:val="4"/>
      <w:numFmt w:val="lowerLetter"/>
      <w:lvlText w:val="%1)"/>
      <w:lvlJc w:val="left"/>
      <w:pPr>
        <w:ind w:left="885"/>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18FCC280">
      <w:start w:val="1"/>
      <w:numFmt w:val="bullet"/>
      <w:lvlText w:val="-"/>
      <w:lvlJc w:val="left"/>
      <w:pPr>
        <w:ind w:left="16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3670F628">
      <w:start w:val="1"/>
      <w:numFmt w:val="bullet"/>
      <w:lvlText w:val="▪"/>
      <w:lvlJc w:val="left"/>
      <w:pPr>
        <w:ind w:left="15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FB1E7212">
      <w:start w:val="1"/>
      <w:numFmt w:val="bullet"/>
      <w:lvlText w:val="•"/>
      <w:lvlJc w:val="left"/>
      <w:pPr>
        <w:ind w:left="225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25A0610">
      <w:start w:val="1"/>
      <w:numFmt w:val="bullet"/>
      <w:lvlText w:val="o"/>
      <w:lvlJc w:val="left"/>
      <w:pPr>
        <w:ind w:left="297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48CA8BA">
      <w:start w:val="1"/>
      <w:numFmt w:val="bullet"/>
      <w:lvlText w:val="▪"/>
      <w:lvlJc w:val="left"/>
      <w:pPr>
        <w:ind w:left="369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EB8D7CA">
      <w:start w:val="1"/>
      <w:numFmt w:val="bullet"/>
      <w:lvlText w:val="•"/>
      <w:lvlJc w:val="left"/>
      <w:pPr>
        <w:ind w:left="441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D824D8C">
      <w:start w:val="1"/>
      <w:numFmt w:val="bullet"/>
      <w:lvlText w:val="o"/>
      <w:lvlJc w:val="left"/>
      <w:pPr>
        <w:ind w:left="513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7667D08">
      <w:start w:val="1"/>
      <w:numFmt w:val="bullet"/>
      <w:lvlText w:val="▪"/>
      <w:lvlJc w:val="left"/>
      <w:pPr>
        <w:ind w:left="585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2AC325A1"/>
    <w:multiLevelType w:val="hybridMultilevel"/>
    <w:tmpl w:val="B5C4C8CE"/>
    <w:lvl w:ilvl="0" w:tplc="2C74C766">
      <w:start w:val="1"/>
      <w:numFmt w:val="decimal"/>
      <w:lvlText w:val="%1-"/>
      <w:lvlJc w:val="left"/>
      <w:pPr>
        <w:ind w:left="88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5549BFC">
      <w:start w:val="1"/>
      <w:numFmt w:val="lowerLetter"/>
      <w:lvlText w:val="%2"/>
      <w:lvlJc w:val="left"/>
      <w:pPr>
        <w:ind w:left="22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A23C5FA0">
      <w:start w:val="1"/>
      <w:numFmt w:val="lowerRoman"/>
      <w:lvlText w:val="%3"/>
      <w:lvlJc w:val="left"/>
      <w:pPr>
        <w:ind w:left="29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5EE9E58">
      <w:start w:val="1"/>
      <w:numFmt w:val="decimal"/>
      <w:lvlText w:val="%4"/>
      <w:lvlJc w:val="left"/>
      <w:pPr>
        <w:ind w:left="36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48074F8">
      <w:start w:val="1"/>
      <w:numFmt w:val="lowerLetter"/>
      <w:lvlText w:val="%5"/>
      <w:lvlJc w:val="left"/>
      <w:pPr>
        <w:ind w:left="43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A96E4E82">
      <w:start w:val="1"/>
      <w:numFmt w:val="lowerRoman"/>
      <w:lvlText w:val="%6"/>
      <w:lvlJc w:val="left"/>
      <w:pPr>
        <w:ind w:left="51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8E6A7D6">
      <w:start w:val="1"/>
      <w:numFmt w:val="decimal"/>
      <w:lvlText w:val="%7"/>
      <w:lvlJc w:val="left"/>
      <w:pPr>
        <w:ind w:left="58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4EC4E94">
      <w:start w:val="1"/>
      <w:numFmt w:val="lowerLetter"/>
      <w:lvlText w:val="%8"/>
      <w:lvlJc w:val="left"/>
      <w:pPr>
        <w:ind w:left="65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2567026">
      <w:start w:val="1"/>
      <w:numFmt w:val="lowerRoman"/>
      <w:lvlText w:val="%9"/>
      <w:lvlJc w:val="left"/>
      <w:pPr>
        <w:ind w:left="72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2C393B30"/>
    <w:multiLevelType w:val="hybridMultilevel"/>
    <w:tmpl w:val="DB168E3C"/>
    <w:lvl w:ilvl="0" w:tplc="180E0FC8">
      <w:start w:val="1"/>
      <w:numFmt w:val="lowerLetter"/>
      <w:lvlText w:val="%1)"/>
      <w:lvlJc w:val="left"/>
      <w:pPr>
        <w:ind w:left="166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B9B83F74">
      <w:start w:val="1"/>
      <w:numFmt w:val="lowerLetter"/>
      <w:lvlText w:val="%2"/>
      <w:lvlJc w:val="left"/>
      <w:pPr>
        <w:ind w:left="184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C8D66492">
      <w:start w:val="1"/>
      <w:numFmt w:val="lowerRoman"/>
      <w:lvlText w:val="%3"/>
      <w:lvlJc w:val="left"/>
      <w:pPr>
        <w:ind w:left="256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9D1E1F3E">
      <w:start w:val="1"/>
      <w:numFmt w:val="decimal"/>
      <w:lvlText w:val="%4"/>
      <w:lvlJc w:val="left"/>
      <w:pPr>
        <w:ind w:left="328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D584C846">
      <w:start w:val="1"/>
      <w:numFmt w:val="lowerLetter"/>
      <w:lvlText w:val="%5"/>
      <w:lvlJc w:val="left"/>
      <w:pPr>
        <w:ind w:left="400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CC080B6C">
      <w:start w:val="1"/>
      <w:numFmt w:val="lowerRoman"/>
      <w:lvlText w:val="%6"/>
      <w:lvlJc w:val="left"/>
      <w:pPr>
        <w:ind w:left="472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9E60335C">
      <w:start w:val="1"/>
      <w:numFmt w:val="decimal"/>
      <w:lvlText w:val="%7"/>
      <w:lvlJc w:val="left"/>
      <w:pPr>
        <w:ind w:left="544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9ADECB3A">
      <w:start w:val="1"/>
      <w:numFmt w:val="lowerLetter"/>
      <w:lvlText w:val="%8"/>
      <w:lvlJc w:val="left"/>
      <w:pPr>
        <w:ind w:left="616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F28EB8DC">
      <w:start w:val="1"/>
      <w:numFmt w:val="lowerRoman"/>
      <w:lvlText w:val="%9"/>
      <w:lvlJc w:val="left"/>
      <w:pPr>
        <w:ind w:left="6886"/>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2F517076"/>
    <w:multiLevelType w:val="hybridMultilevel"/>
    <w:tmpl w:val="6E425448"/>
    <w:lvl w:ilvl="0" w:tplc="A9408616">
      <w:start w:val="1"/>
      <w:numFmt w:val="bullet"/>
      <w:lvlText w:val="-"/>
      <w:lvlJc w:val="left"/>
      <w:pPr>
        <w:ind w:left="205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7E109318">
      <w:start w:val="1"/>
      <w:numFmt w:val="bullet"/>
      <w:lvlText w:val="o"/>
      <w:lvlJc w:val="left"/>
      <w:pPr>
        <w:ind w:left="27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6B6212C0">
      <w:start w:val="1"/>
      <w:numFmt w:val="bullet"/>
      <w:lvlText w:val="▪"/>
      <w:lvlJc w:val="left"/>
      <w:pPr>
        <w:ind w:left="34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C3DA06EC">
      <w:start w:val="1"/>
      <w:numFmt w:val="bullet"/>
      <w:lvlText w:val="•"/>
      <w:lvlJc w:val="left"/>
      <w:pPr>
        <w:ind w:left="41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E5E8A8C6">
      <w:start w:val="1"/>
      <w:numFmt w:val="bullet"/>
      <w:lvlText w:val="o"/>
      <w:lvlJc w:val="left"/>
      <w:pPr>
        <w:ind w:left="48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23503E86">
      <w:start w:val="1"/>
      <w:numFmt w:val="bullet"/>
      <w:lvlText w:val="▪"/>
      <w:lvlJc w:val="left"/>
      <w:pPr>
        <w:ind w:left="55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2E2EEAD8">
      <w:start w:val="1"/>
      <w:numFmt w:val="bullet"/>
      <w:lvlText w:val="•"/>
      <w:lvlJc w:val="left"/>
      <w:pPr>
        <w:ind w:left="63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E386474A">
      <w:start w:val="1"/>
      <w:numFmt w:val="bullet"/>
      <w:lvlText w:val="o"/>
      <w:lvlJc w:val="left"/>
      <w:pPr>
        <w:ind w:left="70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42A2A67E">
      <w:start w:val="1"/>
      <w:numFmt w:val="bullet"/>
      <w:lvlText w:val="▪"/>
      <w:lvlJc w:val="left"/>
      <w:pPr>
        <w:ind w:left="77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24" w15:restartNumberingAfterBreak="0">
    <w:nsid w:val="31030FFF"/>
    <w:multiLevelType w:val="hybridMultilevel"/>
    <w:tmpl w:val="B6B618D2"/>
    <w:lvl w:ilvl="0" w:tplc="AE6C0D84">
      <w:start w:val="1"/>
      <w:numFmt w:val="bullet"/>
      <w:lvlText w:val="-"/>
      <w:lvlJc w:val="left"/>
      <w:pPr>
        <w:ind w:left="16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C9A6A36A">
      <w:start w:val="1"/>
      <w:numFmt w:val="bullet"/>
      <w:lvlText w:val="o"/>
      <w:lvlJc w:val="left"/>
      <w:pPr>
        <w:ind w:left="15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B40E1324">
      <w:start w:val="1"/>
      <w:numFmt w:val="bullet"/>
      <w:lvlText w:val="▪"/>
      <w:lvlJc w:val="left"/>
      <w:pPr>
        <w:ind w:left="22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874CDA2">
      <w:start w:val="1"/>
      <w:numFmt w:val="bullet"/>
      <w:lvlText w:val="•"/>
      <w:lvlJc w:val="left"/>
      <w:pPr>
        <w:ind w:left="29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DFC0C50">
      <w:start w:val="1"/>
      <w:numFmt w:val="bullet"/>
      <w:lvlText w:val="o"/>
      <w:lvlJc w:val="left"/>
      <w:pPr>
        <w:ind w:left="36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AD7CF3A0">
      <w:start w:val="1"/>
      <w:numFmt w:val="bullet"/>
      <w:lvlText w:val="▪"/>
      <w:lvlJc w:val="left"/>
      <w:pPr>
        <w:ind w:left="43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6149150">
      <w:start w:val="1"/>
      <w:numFmt w:val="bullet"/>
      <w:lvlText w:val="•"/>
      <w:lvlJc w:val="left"/>
      <w:pPr>
        <w:ind w:left="51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36D85F68">
      <w:start w:val="1"/>
      <w:numFmt w:val="bullet"/>
      <w:lvlText w:val="o"/>
      <w:lvlJc w:val="left"/>
      <w:pPr>
        <w:ind w:left="58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4006904">
      <w:start w:val="1"/>
      <w:numFmt w:val="bullet"/>
      <w:lvlText w:val="▪"/>
      <w:lvlJc w:val="left"/>
      <w:pPr>
        <w:ind w:left="65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5" w15:restartNumberingAfterBreak="0">
    <w:nsid w:val="31210428"/>
    <w:multiLevelType w:val="hybridMultilevel"/>
    <w:tmpl w:val="4CACBA8A"/>
    <w:lvl w:ilvl="0" w:tplc="C0644A30">
      <w:start w:val="1"/>
      <w:numFmt w:val="bullet"/>
      <w:lvlText w:val="-"/>
      <w:lvlJc w:val="left"/>
      <w:pPr>
        <w:ind w:left="205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95927EE0">
      <w:start w:val="1"/>
      <w:numFmt w:val="bullet"/>
      <w:lvlText w:val="o"/>
      <w:lvlJc w:val="left"/>
      <w:pPr>
        <w:ind w:left="27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D1600FF8">
      <w:start w:val="1"/>
      <w:numFmt w:val="bullet"/>
      <w:lvlText w:val="▪"/>
      <w:lvlJc w:val="left"/>
      <w:pPr>
        <w:ind w:left="34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16F6349E">
      <w:start w:val="1"/>
      <w:numFmt w:val="bullet"/>
      <w:lvlText w:val="•"/>
      <w:lvlJc w:val="left"/>
      <w:pPr>
        <w:ind w:left="41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DDA6BE46">
      <w:start w:val="1"/>
      <w:numFmt w:val="bullet"/>
      <w:lvlText w:val="o"/>
      <w:lvlJc w:val="left"/>
      <w:pPr>
        <w:ind w:left="48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F5847BF0">
      <w:start w:val="1"/>
      <w:numFmt w:val="bullet"/>
      <w:lvlText w:val="▪"/>
      <w:lvlJc w:val="left"/>
      <w:pPr>
        <w:ind w:left="55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0B340B58">
      <w:start w:val="1"/>
      <w:numFmt w:val="bullet"/>
      <w:lvlText w:val="•"/>
      <w:lvlJc w:val="left"/>
      <w:pPr>
        <w:ind w:left="63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78AC01F4">
      <w:start w:val="1"/>
      <w:numFmt w:val="bullet"/>
      <w:lvlText w:val="o"/>
      <w:lvlJc w:val="left"/>
      <w:pPr>
        <w:ind w:left="70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674658DA">
      <w:start w:val="1"/>
      <w:numFmt w:val="bullet"/>
      <w:lvlText w:val="▪"/>
      <w:lvlJc w:val="left"/>
      <w:pPr>
        <w:ind w:left="77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369B1D84"/>
    <w:multiLevelType w:val="hybridMultilevel"/>
    <w:tmpl w:val="14CAE066"/>
    <w:lvl w:ilvl="0" w:tplc="2294D8EE">
      <w:start w:val="1"/>
      <w:numFmt w:val="bullet"/>
      <w:lvlText w:val="-"/>
      <w:lvlJc w:val="left"/>
      <w:pPr>
        <w:ind w:left="177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844499C">
      <w:start w:val="1"/>
      <w:numFmt w:val="bullet"/>
      <w:lvlText w:val="o"/>
      <w:lvlJc w:val="left"/>
      <w:pPr>
        <w:ind w:left="225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914983C">
      <w:start w:val="1"/>
      <w:numFmt w:val="bullet"/>
      <w:lvlText w:val="▪"/>
      <w:lvlJc w:val="left"/>
      <w:pPr>
        <w:ind w:left="297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BEB0F858">
      <w:start w:val="1"/>
      <w:numFmt w:val="bullet"/>
      <w:lvlText w:val="•"/>
      <w:lvlJc w:val="left"/>
      <w:pPr>
        <w:ind w:left="369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A8A52A4">
      <w:start w:val="1"/>
      <w:numFmt w:val="bullet"/>
      <w:lvlText w:val="o"/>
      <w:lvlJc w:val="left"/>
      <w:pPr>
        <w:ind w:left="441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B69E6E24">
      <w:start w:val="1"/>
      <w:numFmt w:val="bullet"/>
      <w:lvlText w:val="▪"/>
      <w:lvlJc w:val="left"/>
      <w:pPr>
        <w:ind w:left="513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B8E60480">
      <w:start w:val="1"/>
      <w:numFmt w:val="bullet"/>
      <w:lvlText w:val="•"/>
      <w:lvlJc w:val="left"/>
      <w:pPr>
        <w:ind w:left="585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2BC583E">
      <w:start w:val="1"/>
      <w:numFmt w:val="bullet"/>
      <w:lvlText w:val="o"/>
      <w:lvlJc w:val="left"/>
      <w:pPr>
        <w:ind w:left="657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9CFA9CE0">
      <w:start w:val="1"/>
      <w:numFmt w:val="bullet"/>
      <w:lvlText w:val="▪"/>
      <w:lvlJc w:val="left"/>
      <w:pPr>
        <w:ind w:left="729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7" w15:restartNumberingAfterBreak="0">
    <w:nsid w:val="379D2EE9"/>
    <w:multiLevelType w:val="hybridMultilevel"/>
    <w:tmpl w:val="D9F8BF8E"/>
    <w:lvl w:ilvl="0" w:tplc="38407CE2">
      <w:start w:val="1"/>
      <w:numFmt w:val="lowerLetter"/>
      <w:lvlText w:val="%1)"/>
      <w:lvlJc w:val="left"/>
      <w:pPr>
        <w:ind w:left="132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550063B4">
      <w:start w:val="1"/>
      <w:numFmt w:val="lowerLetter"/>
      <w:lvlText w:val="%2"/>
      <w:lvlJc w:val="left"/>
      <w:pPr>
        <w:ind w:left="111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8F123BA0">
      <w:start w:val="1"/>
      <w:numFmt w:val="lowerRoman"/>
      <w:lvlText w:val="%3"/>
      <w:lvlJc w:val="left"/>
      <w:pPr>
        <w:ind w:left="183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DB144F72">
      <w:start w:val="1"/>
      <w:numFmt w:val="decimal"/>
      <w:lvlText w:val="%4"/>
      <w:lvlJc w:val="left"/>
      <w:pPr>
        <w:ind w:left="255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42565038">
      <w:start w:val="1"/>
      <w:numFmt w:val="lowerLetter"/>
      <w:lvlText w:val="%5"/>
      <w:lvlJc w:val="left"/>
      <w:pPr>
        <w:ind w:left="327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EDCC68C8">
      <w:start w:val="1"/>
      <w:numFmt w:val="lowerRoman"/>
      <w:lvlText w:val="%6"/>
      <w:lvlJc w:val="left"/>
      <w:pPr>
        <w:ind w:left="399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1DB06542">
      <w:start w:val="1"/>
      <w:numFmt w:val="decimal"/>
      <w:lvlText w:val="%7"/>
      <w:lvlJc w:val="left"/>
      <w:pPr>
        <w:ind w:left="471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10029B0A">
      <w:start w:val="1"/>
      <w:numFmt w:val="lowerLetter"/>
      <w:lvlText w:val="%8"/>
      <w:lvlJc w:val="left"/>
      <w:pPr>
        <w:ind w:left="543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40B4AA1A">
      <w:start w:val="1"/>
      <w:numFmt w:val="lowerRoman"/>
      <w:lvlText w:val="%9"/>
      <w:lvlJc w:val="left"/>
      <w:pPr>
        <w:ind w:left="615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28" w15:restartNumberingAfterBreak="0">
    <w:nsid w:val="39C45A92"/>
    <w:multiLevelType w:val="hybridMultilevel"/>
    <w:tmpl w:val="B2D2A352"/>
    <w:lvl w:ilvl="0" w:tplc="E7ECD446">
      <w:start w:val="1"/>
      <w:numFmt w:val="bullet"/>
      <w:lvlText w:val=""/>
      <w:lvlJc w:val="left"/>
      <w:pPr>
        <w:ind w:left="1980"/>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1" w:tplc="0B7AAC92">
      <w:start w:val="1"/>
      <w:numFmt w:val="bullet"/>
      <w:lvlText w:val="o"/>
      <w:lvlJc w:val="left"/>
      <w:pPr>
        <w:ind w:left="189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2" w:tplc="F1B08156">
      <w:start w:val="1"/>
      <w:numFmt w:val="bullet"/>
      <w:lvlText w:val="▪"/>
      <w:lvlJc w:val="left"/>
      <w:pPr>
        <w:ind w:left="261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3" w:tplc="2F9831CE">
      <w:start w:val="1"/>
      <w:numFmt w:val="bullet"/>
      <w:lvlText w:val="•"/>
      <w:lvlJc w:val="left"/>
      <w:pPr>
        <w:ind w:left="333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4" w:tplc="1CB225CA">
      <w:start w:val="1"/>
      <w:numFmt w:val="bullet"/>
      <w:lvlText w:val="o"/>
      <w:lvlJc w:val="left"/>
      <w:pPr>
        <w:ind w:left="405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5" w:tplc="1D22F500">
      <w:start w:val="1"/>
      <w:numFmt w:val="bullet"/>
      <w:lvlText w:val="▪"/>
      <w:lvlJc w:val="left"/>
      <w:pPr>
        <w:ind w:left="477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6" w:tplc="B79EB560">
      <w:start w:val="1"/>
      <w:numFmt w:val="bullet"/>
      <w:lvlText w:val="•"/>
      <w:lvlJc w:val="left"/>
      <w:pPr>
        <w:ind w:left="549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7" w:tplc="BC9E820A">
      <w:start w:val="1"/>
      <w:numFmt w:val="bullet"/>
      <w:lvlText w:val="o"/>
      <w:lvlJc w:val="left"/>
      <w:pPr>
        <w:ind w:left="621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lvl w:ilvl="8" w:tplc="26865188">
      <w:start w:val="1"/>
      <w:numFmt w:val="bullet"/>
      <w:lvlText w:val="▪"/>
      <w:lvlJc w:val="left"/>
      <w:pPr>
        <w:ind w:left="6935"/>
      </w:pPr>
      <w:rPr>
        <w:rFonts w:ascii="Wingdings" w:eastAsia="Wingdings" w:hAnsi="Wingdings" w:cs="Wingdings"/>
        <w:b w:val="0"/>
        <w:i w:val="0"/>
        <w:strike w:val="0"/>
        <w:dstrike w:val="0"/>
        <w:color w:val="000000"/>
        <w:sz w:val="22"/>
        <w:szCs w:val="22"/>
        <w:u w:val="none" w:color="000000"/>
        <w:bdr w:val="none" w:sz="0" w:space="0" w:color="auto"/>
        <w:shd w:val="clear" w:color="auto" w:fill="auto"/>
        <w:vertAlign w:val="baseline"/>
      </w:rPr>
    </w:lvl>
  </w:abstractNum>
  <w:abstractNum w:abstractNumId="29" w15:restartNumberingAfterBreak="0">
    <w:nsid w:val="3A6D1A33"/>
    <w:multiLevelType w:val="hybridMultilevel"/>
    <w:tmpl w:val="8A56AB02"/>
    <w:lvl w:ilvl="0" w:tplc="1D4A0A7E">
      <w:start w:val="1"/>
      <w:numFmt w:val="bullet"/>
      <w:lvlText w:val="-"/>
      <w:lvlJc w:val="left"/>
      <w:pPr>
        <w:ind w:left="3255"/>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BF0F1B6">
      <w:start w:val="1"/>
      <w:numFmt w:val="bullet"/>
      <w:lvlText w:val="o"/>
      <w:lvlJc w:val="left"/>
      <w:pPr>
        <w:ind w:left="29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81A5DC2">
      <w:start w:val="1"/>
      <w:numFmt w:val="bullet"/>
      <w:lvlText w:val="▪"/>
      <w:lvlJc w:val="left"/>
      <w:pPr>
        <w:ind w:left="36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396D0E6">
      <w:start w:val="1"/>
      <w:numFmt w:val="bullet"/>
      <w:lvlText w:val="•"/>
      <w:lvlJc w:val="left"/>
      <w:pPr>
        <w:ind w:left="43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378A232">
      <w:start w:val="1"/>
      <w:numFmt w:val="bullet"/>
      <w:lvlText w:val="o"/>
      <w:lvlJc w:val="left"/>
      <w:pPr>
        <w:ind w:left="50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9683764">
      <w:start w:val="1"/>
      <w:numFmt w:val="bullet"/>
      <w:lvlText w:val="▪"/>
      <w:lvlJc w:val="left"/>
      <w:pPr>
        <w:ind w:left="58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5B0A082">
      <w:start w:val="1"/>
      <w:numFmt w:val="bullet"/>
      <w:lvlText w:val="•"/>
      <w:lvlJc w:val="left"/>
      <w:pPr>
        <w:ind w:left="65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4AC266A2">
      <w:start w:val="1"/>
      <w:numFmt w:val="bullet"/>
      <w:lvlText w:val="o"/>
      <w:lvlJc w:val="left"/>
      <w:pPr>
        <w:ind w:left="72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3D8D3AC">
      <w:start w:val="1"/>
      <w:numFmt w:val="bullet"/>
      <w:lvlText w:val="▪"/>
      <w:lvlJc w:val="left"/>
      <w:pPr>
        <w:ind w:left="79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0" w15:restartNumberingAfterBreak="0">
    <w:nsid w:val="3AA0472D"/>
    <w:multiLevelType w:val="hybridMultilevel"/>
    <w:tmpl w:val="9458A1B8"/>
    <w:lvl w:ilvl="0" w:tplc="9FD2A8D6">
      <w:start w:val="2"/>
      <w:numFmt w:val="lowerLetter"/>
      <w:lvlText w:val="%1)"/>
      <w:lvlJc w:val="left"/>
      <w:pPr>
        <w:ind w:left="132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94260702">
      <w:start w:val="1"/>
      <w:numFmt w:val="bullet"/>
      <w:lvlText w:val="-"/>
      <w:lvlJc w:val="left"/>
      <w:pPr>
        <w:ind w:left="16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5B85FD8">
      <w:start w:val="1"/>
      <w:numFmt w:val="bullet"/>
      <w:lvlText w:val=""/>
      <w:lvlJc w:val="left"/>
      <w:pPr>
        <w:ind w:left="2321"/>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411E951E">
      <w:start w:val="1"/>
      <w:numFmt w:val="bullet"/>
      <w:lvlText w:val="•"/>
      <w:lvlJc w:val="left"/>
      <w:pPr>
        <w:ind w:left="22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19E26758">
      <w:start w:val="1"/>
      <w:numFmt w:val="bullet"/>
      <w:lvlText w:val="o"/>
      <w:lvlJc w:val="left"/>
      <w:pPr>
        <w:ind w:left="29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F1063576">
      <w:start w:val="1"/>
      <w:numFmt w:val="bullet"/>
      <w:lvlText w:val="▪"/>
      <w:lvlJc w:val="left"/>
      <w:pPr>
        <w:ind w:left="36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3A30BC9C">
      <w:start w:val="1"/>
      <w:numFmt w:val="bullet"/>
      <w:lvlText w:val="•"/>
      <w:lvlJc w:val="left"/>
      <w:pPr>
        <w:ind w:left="43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2DD0EAFC">
      <w:start w:val="1"/>
      <w:numFmt w:val="bullet"/>
      <w:lvlText w:val="o"/>
      <w:lvlJc w:val="left"/>
      <w:pPr>
        <w:ind w:left="510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88DCF83A">
      <w:start w:val="1"/>
      <w:numFmt w:val="bullet"/>
      <w:lvlText w:val="▪"/>
      <w:lvlJc w:val="left"/>
      <w:pPr>
        <w:ind w:left="58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3BCD75FA"/>
    <w:multiLevelType w:val="hybridMultilevel"/>
    <w:tmpl w:val="87C87126"/>
    <w:lvl w:ilvl="0" w:tplc="496E8FA2">
      <w:start w:val="1"/>
      <w:numFmt w:val="lowerLetter"/>
      <w:lvlText w:val="%1)"/>
      <w:lvlJc w:val="left"/>
      <w:pPr>
        <w:ind w:left="174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DF58B5A4">
      <w:start w:val="1"/>
      <w:numFmt w:val="lowerLetter"/>
      <w:lvlText w:val="%2"/>
      <w:lvlJc w:val="left"/>
      <w:pPr>
        <w:ind w:left="186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C610DA3E">
      <w:start w:val="1"/>
      <w:numFmt w:val="lowerRoman"/>
      <w:lvlText w:val="%3"/>
      <w:lvlJc w:val="left"/>
      <w:pPr>
        <w:ind w:left="258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13B41FB6">
      <w:start w:val="1"/>
      <w:numFmt w:val="decimal"/>
      <w:lvlText w:val="%4"/>
      <w:lvlJc w:val="left"/>
      <w:pPr>
        <w:ind w:left="330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F3FCC700">
      <w:start w:val="1"/>
      <w:numFmt w:val="lowerLetter"/>
      <w:lvlText w:val="%5"/>
      <w:lvlJc w:val="left"/>
      <w:pPr>
        <w:ind w:left="402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C1C895EA">
      <w:start w:val="1"/>
      <w:numFmt w:val="lowerRoman"/>
      <w:lvlText w:val="%6"/>
      <w:lvlJc w:val="left"/>
      <w:pPr>
        <w:ind w:left="474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9C3AECC2">
      <w:start w:val="1"/>
      <w:numFmt w:val="decimal"/>
      <w:lvlText w:val="%7"/>
      <w:lvlJc w:val="left"/>
      <w:pPr>
        <w:ind w:left="546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7654DF98">
      <w:start w:val="1"/>
      <w:numFmt w:val="lowerLetter"/>
      <w:lvlText w:val="%8"/>
      <w:lvlJc w:val="left"/>
      <w:pPr>
        <w:ind w:left="618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812AAA50">
      <w:start w:val="1"/>
      <w:numFmt w:val="lowerRoman"/>
      <w:lvlText w:val="%9"/>
      <w:lvlJc w:val="left"/>
      <w:pPr>
        <w:ind w:left="690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32" w15:restartNumberingAfterBreak="0">
    <w:nsid w:val="3DD43F6F"/>
    <w:multiLevelType w:val="hybridMultilevel"/>
    <w:tmpl w:val="8514E058"/>
    <w:lvl w:ilvl="0" w:tplc="1EF62596">
      <w:start w:val="1"/>
      <w:numFmt w:val="bullet"/>
      <w:lvlText w:val="-"/>
      <w:lvlJc w:val="left"/>
      <w:pPr>
        <w:ind w:left="205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779050DA">
      <w:start w:val="1"/>
      <w:numFmt w:val="bullet"/>
      <w:lvlText w:val="o"/>
      <w:lvlJc w:val="left"/>
      <w:pPr>
        <w:ind w:left="27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261A3384">
      <w:start w:val="1"/>
      <w:numFmt w:val="bullet"/>
      <w:lvlText w:val="▪"/>
      <w:lvlJc w:val="left"/>
      <w:pPr>
        <w:ind w:left="34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9DB811F4">
      <w:start w:val="1"/>
      <w:numFmt w:val="bullet"/>
      <w:lvlText w:val="•"/>
      <w:lvlJc w:val="left"/>
      <w:pPr>
        <w:ind w:left="41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0D1E7E4A">
      <w:start w:val="1"/>
      <w:numFmt w:val="bullet"/>
      <w:lvlText w:val="o"/>
      <w:lvlJc w:val="left"/>
      <w:pPr>
        <w:ind w:left="48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667E7532">
      <w:start w:val="1"/>
      <w:numFmt w:val="bullet"/>
      <w:lvlText w:val="▪"/>
      <w:lvlJc w:val="left"/>
      <w:pPr>
        <w:ind w:left="55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9830F476">
      <w:start w:val="1"/>
      <w:numFmt w:val="bullet"/>
      <w:lvlText w:val="•"/>
      <w:lvlJc w:val="left"/>
      <w:pPr>
        <w:ind w:left="63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FDEE5C4A">
      <w:start w:val="1"/>
      <w:numFmt w:val="bullet"/>
      <w:lvlText w:val="o"/>
      <w:lvlJc w:val="left"/>
      <w:pPr>
        <w:ind w:left="70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E4148DBE">
      <w:start w:val="1"/>
      <w:numFmt w:val="bullet"/>
      <w:lvlText w:val="▪"/>
      <w:lvlJc w:val="left"/>
      <w:pPr>
        <w:ind w:left="77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3E0A4533"/>
    <w:multiLevelType w:val="hybridMultilevel"/>
    <w:tmpl w:val="103874D0"/>
    <w:lvl w:ilvl="0" w:tplc="EF8A1416">
      <w:start w:val="1"/>
      <w:numFmt w:val="lowerLetter"/>
      <w:lvlText w:val="%1)"/>
      <w:lvlJc w:val="left"/>
      <w:pPr>
        <w:ind w:left="2048"/>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DFD480EC">
      <w:start w:val="1"/>
      <w:numFmt w:val="lowerLetter"/>
      <w:lvlText w:val="%2"/>
      <w:lvlJc w:val="left"/>
      <w:pPr>
        <w:ind w:left="186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7318CFCE">
      <w:start w:val="1"/>
      <w:numFmt w:val="lowerRoman"/>
      <w:lvlText w:val="%3"/>
      <w:lvlJc w:val="left"/>
      <w:pPr>
        <w:ind w:left="258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CDFE299E">
      <w:start w:val="1"/>
      <w:numFmt w:val="decimal"/>
      <w:lvlText w:val="%4"/>
      <w:lvlJc w:val="left"/>
      <w:pPr>
        <w:ind w:left="330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1E5C1EC2">
      <w:start w:val="1"/>
      <w:numFmt w:val="lowerLetter"/>
      <w:lvlText w:val="%5"/>
      <w:lvlJc w:val="left"/>
      <w:pPr>
        <w:ind w:left="402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5F6E5B34">
      <w:start w:val="1"/>
      <w:numFmt w:val="lowerRoman"/>
      <w:lvlText w:val="%6"/>
      <w:lvlJc w:val="left"/>
      <w:pPr>
        <w:ind w:left="474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51AA7904">
      <w:start w:val="1"/>
      <w:numFmt w:val="decimal"/>
      <w:lvlText w:val="%7"/>
      <w:lvlJc w:val="left"/>
      <w:pPr>
        <w:ind w:left="546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2A0EC044">
      <w:start w:val="1"/>
      <w:numFmt w:val="lowerLetter"/>
      <w:lvlText w:val="%8"/>
      <w:lvlJc w:val="left"/>
      <w:pPr>
        <w:ind w:left="618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A71E99CE">
      <w:start w:val="1"/>
      <w:numFmt w:val="lowerRoman"/>
      <w:lvlText w:val="%9"/>
      <w:lvlJc w:val="left"/>
      <w:pPr>
        <w:ind w:left="6907"/>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34" w15:restartNumberingAfterBreak="0">
    <w:nsid w:val="3FE562D5"/>
    <w:multiLevelType w:val="hybridMultilevel"/>
    <w:tmpl w:val="C0C497F8"/>
    <w:lvl w:ilvl="0" w:tplc="742E9804">
      <w:start w:val="1"/>
      <w:numFmt w:val="bullet"/>
      <w:lvlText w:val="-"/>
      <w:lvlJc w:val="left"/>
      <w:pPr>
        <w:ind w:left="16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0189A84">
      <w:start w:val="1"/>
      <w:numFmt w:val="bullet"/>
      <w:lvlText w:val="o"/>
      <w:lvlJc w:val="left"/>
      <w:pPr>
        <w:ind w:left="15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22C5390">
      <w:start w:val="1"/>
      <w:numFmt w:val="bullet"/>
      <w:lvlText w:val="▪"/>
      <w:lvlJc w:val="left"/>
      <w:pPr>
        <w:ind w:left="22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514A1D1C">
      <w:start w:val="1"/>
      <w:numFmt w:val="bullet"/>
      <w:lvlText w:val="•"/>
      <w:lvlJc w:val="left"/>
      <w:pPr>
        <w:ind w:left="29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ECCF408">
      <w:start w:val="1"/>
      <w:numFmt w:val="bullet"/>
      <w:lvlText w:val="o"/>
      <w:lvlJc w:val="left"/>
      <w:pPr>
        <w:ind w:left="36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5CFA6CD4">
      <w:start w:val="1"/>
      <w:numFmt w:val="bullet"/>
      <w:lvlText w:val="▪"/>
      <w:lvlJc w:val="left"/>
      <w:pPr>
        <w:ind w:left="43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624C565E">
      <w:start w:val="1"/>
      <w:numFmt w:val="bullet"/>
      <w:lvlText w:val="•"/>
      <w:lvlJc w:val="left"/>
      <w:pPr>
        <w:ind w:left="51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CDEA25CA">
      <w:start w:val="1"/>
      <w:numFmt w:val="bullet"/>
      <w:lvlText w:val="o"/>
      <w:lvlJc w:val="left"/>
      <w:pPr>
        <w:ind w:left="58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2E14295E">
      <w:start w:val="1"/>
      <w:numFmt w:val="bullet"/>
      <w:lvlText w:val="▪"/>
      <w:lvlJc w:val="left"/>
      <w:pPr>
        <w:ind w:left="65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42851BE4"/>
    <w:multiLevelType w:val="hybridMultilevel"/>
    <w:tmpl w:val="77D46A82"/>
    <w:lvl w:ilvl="0" w:tplc="980EE308">
      <w:start w:val="1"/>
      <w:numFmt w:val="bullet"/>
      <w:lvlText w:val=""/>
      <w:lvlJc w:val="left"/>
      <w:pPr>
        <w:ind w:left="131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6942803C">
      <w:start w:val="1"/>
      <w:numFmt w:val="bullet"/>
      <w:lvlText w:val="o"/>
      <w:lvlJc w:val="left"/>
      <w:pPr>
        <w:ind w:left="16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092E912C">
      <w:start w:val="1"/>
      <w:numFmt w:val="bullet"/>
      <w:lvlText w:val="▪"/>
      <w:lvlJc w:val="left"/>
      <w:pPr>
        <w:ind w:left="23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C116217C">
      <w:start w:val="1"/>
      <w:numFmt w:val="bullet"/>
      <w:lvlText w:val="•"/>
      <w:lvlJc w:val="left"/>
      <w:pPr>
        <w:ind w:left="30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0C2A017E">
      <w:start w:val="1"/>
      <w:numFmt w:val="bullet"/>
      <w:lvlText w:val="o"/>
      <w:lvlJc w:val="left"/>
      <w:pPr>
        <w:ind w:left="380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81225A26">
      <w:start w:val="1"/>
      <w:numFmt w:val="bullet"/>
      <w:lvlText w:val="▪"/>
      <w:lvlJc w:val="left"/>
      <w:pPr>
        <w:ind w:left="452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EE583ABE">
      <w:start w:val="1"/>
      <w:numFmt w:val="bullet"/>
      <w:lvlText w:val="•"/>
      <w:lvlJc w:val="left"/>
      <w:pPr>
        <w:ind w:left="524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1B528FE8">
      <w:start w:val="1"/>
      <w:numFmt w:val="bullet"/>
      <w:lvlText w:val="o"/>
      <w:lvlJc w:val="left"/>
      <w:pPr>
        <w:ind w:left="596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6316BAD6">
      <w:start w:val="1"/>
      <w:numFmt w:val="bullet"/>
      <w:lvlText w:val="▪"/>
      <w:lvlJc w:val="left"/>
      <w:pPr>
        <w:ind w:left="6687"/>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42A62C85"/>
    <w:multiLevelType w:val="hybridMultilevel"/>
    <w:tmpl w:val="6D98ED3C"/>
    <w:lvl w:ilvl="0" w:tplc="D60C4CD2">
      <w:start w:val="1"/>
      <w:numFmt w:val="bullet"/>
      <w:lvlText w:val="-"/>
      <w:lvlJc w:val="left"/>
      <w:pPr>
        <w:ind w:left="84"/>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A8FE8826">
      <w:start w:val="1"/>
      <w:numFmt w:val="bullet"/>
      <w:lvlText w:val="o"/>
      <w:lvlJc w:val="left"/>
      <w:pPr>
        <w:ind w:left="247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AEB61B4C">
      <w:start w:val="1"/>
      <w:numFmt w:val="bullet"/>
      <w:lvlText w:val="▪"/>
      <w:lvlJc w:val="left"/>
      <w:pPr>
        <w:ind w:left="319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B8F07BE4">
      <w:start w:val="1"/>
      <w:numFmt w:val="bullet"/>
      <w:lvlText w:val="•"/>
      <w:lvlJc w:val="left"/>
      <w:pPr>
        <w:ind w:left="391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6BE6F2FE">
      <w:start w:val="1"/>
      <w:numFmt w:val="bullet"/>
      <w:lvlText w:val="o"/>
      <w:lvlJc w:val="left"/>
      <w:pPr>
        <w:ind w:left="463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88209F84">
      <w:start w:val="1"/>
      <w:numFmt w:val="bullet"/>
      <w:lvlText w:val="▪"/>
      <w:lvlJc w:val="left"/>
      <w:pPr>
        <w:ind w:left="535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0F966638">
      <w:start w:val="1"/>
      <w:numFmt w:val="bullet"/>
      <w:lvlText w:val="•"/>
      <w:lvlJc w:val="left"/>
      <w:pPr>
        <w:ind w:left="607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D16A846C">
      <w:start w:val="1"/>
      <w:numFmt w:val="bullet"/>
      <w:lvlText w:val="o"/>
      <w:lvlJc w:val="left"/>
      <w:pPr>
        <w:ind w:left="679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CD9A40F6">
      <w:start w:val="1"/>
      <w:numFmt w:val="bullet"/>
      <w:lvlText w:val="▪"/>
      <w:lvlJc w:val="left"/>
      <w:pPr>
        <w:ind w:left="751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37" w15:restartNumberingAfterBreak="0">
    <w:nsid w:val="432C36D0"/>
    <w:multiLevelType w:val="hybridMultilevel"/>
    <w:tmpl w:val="32BE1E8C"/>
    <w:lvl w:ilvl="0" w:tplc="2132E60E">
      <w:start w:val="1"/>
      <w:numFmt w:val="bullet"/>
      <w:lvlText w:val="-"/>
      <w:lvlJc w:val="left"/>
      <w:pPr>
        <w:ind w:left="168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4FFCE4A6">
      <w:start w:val="1"/>
      <w:numFmt w:val="bullet"/>
      <w:lvlText w:val="o"/>
      <w:lvlJc w:val="left"/>
      <w:pPr>
        <w:ind w:left="150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59DCDCDE">
      <w:start w:val="1"/>
      <w:numFmt w:val="bullet"/>
      <w:lvlText w:val="▪"/>
      <w:lvlJc w:val="left"/>
      <w:pPr>
        <w:ind w:left="222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C05C17D0">
      <w:start w:val="1"/>
      <w:numFmt w:val="bullet"/>
      <w:lvlText w:val="•"/>
      <w:lvlJc w:val="left"/>
      <w:pPr>
        <w:ind w:left="294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E99EDF12">
      <w:start w:val="1"/>
      <w:numFmt w:val="bullet"/>
      <w:lvlText w:val="o"/>
      <w:lvlJc w:val="left"/>
      <w:pPr>
        <w:ind w:left="366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31B44BBC">
      <w:start w:val="1"/>
      <w:numFmt w:val="bullet"/>
      <w:lvlText w:val="▪"/>
      <w:lvlJc w:val="left"/>
      <w:pPr>
        <w:ind w:left="438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BC98948A">
      <w:start w:val="1"/>
      <w:numFmt w:val="bullet"/>
      <w:lvlText w:val="•"/>
      <w:lvlJc w:val="left"/>
      <w:pPr>
        <w:ind w:left="510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FD1483BA">
      <w:start w:val="1"/>
      <w:numFmt w:val="bullet"/>
      <w:lvlText w:val="o"/>
      <w:lvlJc w:val="left"/>
      <w:pPr>
        <w:ind w:left="582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04C8E17E">
      <w:start w:val="1"/>
      <w:numFmt w:val="bullet"/>
      <w:lvlText w:val="▪"/>
      <w:lvlJc w:val="left"/>
      <w:pPr>
        <w:ind w:left="654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38" w15:restartNumberingAfterBreak="0">
    <w:nsid w:val="4674020A"/>
    <w:multiLevelType w:val="hybridMultilevel"/>
    <w:tmpl w:val="BF3625B2"/>
    <w:lvl w:ilvl="0" w:tplc="78166B3C">
      <w:start w:val="1"/>
      <w:numFmt w:val="bullet"/>
      <w:lvlText w:val=""/>
      <w:lvlJc w:val="left"/>
      <w:pPr>
        <w:ind w:left="124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7D2A5686">
      <w:start w:val="1"/>
      <w:numFmt w:val="bullet"/>
      <w:lvlText w:val=""/>
      <w:lvlJc w:val="left"/>
      <w:pPr>
        <w:ind w:left="1479"/>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BDD06218">
      <w:start w:val="1"/>
      <w:numFmt w:val="bullet"/>
      <w:lvlText w:val="▪"/>
      <w:lvlJc w:val="left"/>
      <w:pPr>
        <w:ind w:left="186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A93E52F2">
      <w:start w:val="1"/>
      <w:numFmt w:val="bullet"/>
      <w:lvlText w:val="•"/>
      <w:lvlJc w:val="left"/>
      <w:pPr>
        <w:ind w:left="258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71C070EA">
      <w:start w:val="1"/>
      <w:numFmt w:val="bullet"/>
      <w:lvlText w:val="o"/>
      <w:lvlJc w:val="left"/>
      <w:pPr>
        <w:ind w:left="330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474CABC6">
      <w:start w:val="1"/>
      <w:numFmt w:val="bullet"/>
      <w:lvlText w:val="▪"/>
      <w:lvlJc w:val="left"/>
      <w:pPr>
        <w:ind w:left="402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45F2B3FE">
      <w:start w:val="1"/>
      <w:numFmt w:val="bullet"/>
      <w:lvlText w:val="•"/>
      <w:lvlJc w:val="left"/>
      <w:pPr>
        <w:ind w:left="474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953470BE">
      <w:start w:val="1"/>
      <w:numFmt w:val="bullet"/>
      <w:lvlText w:val="o"/>
      <w:lvlJc w:val="left"/>
      <w:pPr>
        <w:ind w:left="546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AEEE82B6">
      <w:start w:val="1"/>
      <w:numFmt w:val="bullet"/>
      <w:lvlText w:val="▪"/>
      <w:lvlJc w:val="left"/>
      <w:pPr>
        <w:ind w:left="618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39" w15:restartNumberingAfterBreak="0">
    <w:nsid w:val="53C15B22"/>
    <w:multiLevelType w:val="hybridMultilevel"/>
    <w:tmpl w:val="EB469114"/>
    <w:lvl w:ilvl="0" w:tplc="413AAEE8">
      <w:start w:val="1"/>
      <w:numFmt w:val="lowerLetter"/>
      <w:lvlText w:val="%1)"/>
      <w:lvlJc w:val="left"/>
      <w:pPr>
        <w:ind w:left="177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72D83BD0">
      <w:start w:val="1"/>
      <w:numFmt w:val="lowerLetter"/>
      <w:lvlText w:val="%2"/>
      <w:lvlJc w:val="left"/>
      <w:pPr>
        <w:ind w:left="23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2C2E6B56">
      <w:start w:val="1"/>
      <w:numFmt w:val="lowerRoman"/>
      <w:lvlText w:val="%3"/>
      <w:lvlJc w:val="left"/>
      <w:pPr>
        <w:ind w:left="30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50BEE218">
      <w:start w:val="1"/>
      <w:numFmt w:val="decimal"/>
      <w:lvlText w:val="%4"/>
      <w:lvlJc w:val="left"/>
      <w:pPr>
        <w:ind w:left="37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6A66626A">
      <w:start w:val="1"/>
      <w:numFmt w:val="lowerLetter"/>
      <w:lvlText w:val="%5"/>
      <w:lvlJc w:val="left"/>
      <w:pPr>
        <w:ind w:left="45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17A4320E">
      <w:start w:val="1"/>
      <w:numFmt w:val="lowerRoman"/>
      <w:lvlText w:val="%6"/>
      <w:lvlJc w:val="left"/>
      <w:pPr>
        <w:ind w:left="52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CEC28112">
      <w:start w:val="1"/>
      <w:numFmt w:val="decimal"/>
      <w:lvlText w:val="%7"/>
      <w:lvlJc w:val="left"/>
      <w:pPr>
        <w:ind w:left="59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FAFE6822">
      <w:start w:val="1"/>
      <w:numFmt w:val="lowerLetter"/>
      <w:lvlText w:val="%8"/>
      <w:lvlJc w:val="left"/>
      <w:pPr>
        <w:ind w:left="66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5952F550">
      <w:start w:val="1"/>
      <w:numFmt w:val="lowerRoman"/>
      <w:lvlText w:val="%9"/>
      <w:lvlJc w:val="left"/>
      <w:pPr>
        <w:ind w:left="73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40" w15:restartNumberingAfterBreak="0">
    <w:nsid w:val="552C4B78"/>
    <w:multiLevelType w:val="hybridMultilevel"/>
    <w:tmpl w:val="1560607A"/>
    <w:lvl w:ilvl="0" w:tplc="816EC83E">
      <w:start w:val="1"/>
      <w:numFmt w:val="bullet"/>
      <w:lvlText w:val="-"/>
      <w:lvlJc w:val="left"/>
      <w:pPr>
        <w:ind w:left="16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6D04ACCC">
      <w:start w:val="1"/>
      <w:numFmt w:val="bullet"/>
      <w:lvlText w:val="o"/>
      <w:lvlJc w:val="left"/>
      <w:pPr>
        <w:ind w:left="15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A16401B8">
      <w:start w:val="1"/>
      <w:numFmt w:val="bullet"/>
      <w:lvlText w:val="▪"/>
      <w:lvlJc w:val="left"/>
      <w:pPr>
        <w:ind w:left="22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2AFA12AC">
      <w:start w:val="1"/>
      <w:numFmt w:val="bullet"/>
      <w:lvlText w:val="•"/>
      <w:lvlJc w:val="left"/>
      <w:pPr>
        <w:ind w:left="29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9B1E371E">
      <w:start w:val="1"/>
      <w:numFmt w:val="bullet"/>
      <w:lvlText w:val="o"/>
      <w:lvlJc w:val="left"/>
      <w:pPr>
        <w:ind w:left="36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DEC4C636">
      <w:start w:val="1"/>
      <w:numFmt w:val="bullet"/>
      <w:lvlText w:val="▪"/>
      <w:lvlJc w:val="left"/>
      <w:pPr>
        <w:ind w:left="43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B3040EC4">
      <w:start w:val="1"/>
      <w:numFmt w:val="bullet"/>
      <w:lvlText w:val="•"/>
      <w:lvlJc w:val="left"/>
      <w:pPr>
        <w:ind w:left="51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0547B1A">
      <w:start w:val="1"/>
      <w:numFmt w:val="bullet"/>
      <w:lvlText w:val="o"/>
      <w:lvlJc w:val="left"/>
      <w:pPr>
        <w:ind w:left="58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0BAC07C2">
      <w:start w:val="1"/>
      <w:numFmt w:val="bullet"/>
      <w:lvlText w:val="▪"/>
      <w:lvlJc w:val="left"/>
      <w:pPr>
        <w:ind w:left="65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1" w15:restartNumberingAfterBreak="0">
    <w:nsid w:val="55933DE8"/>
    <w:multiLevelType w:val="hybridMultilevel"/>
    <w:tmpl w:val="37FC15F8"/>
    <w:lvl w:ilvl="0" w:tplc="520AB374">
      <w:start w:val="1"/>
      <w:numFmt w:val="bullet"/>
      <w:lvlText w:val="-"/>
      <w:lvlJc w:val="left"/>
      <w:pPr>
        <w:ind w:left="205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6D8B43A">
      <w:start w:val="1"/>
      <w:numFmt w:val="bullet"/>
      <w:lvlText w:val="o"/>
      <w:lvlJc w:val="left"/>
      <w:pPr>
        <w:ind w:left="217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A208B39A">
      <w:start w:val="1"/>
      <w:numFmt w:val="bullet"/>
      <w:lvlText w:val="▪"/>
      <w:lvlJc w:val="left"/>
      <w:pPr>
        <w:ind w:left="289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87D2164E">
      <w:start w:val="1"/>
      <w:numFmt w:val="bullet"/>
      <w:lvlText w:val="•"/>
      <w:lvlJc w:val="left"/>
      <w:pPr>
        <w:ind w:left="361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0201DE2">
      <w:start w:val="1"/>
      <w:numFmt w:val="bullet"/>
      <w:lvlText w:val="o"/>
      <w:lvlJc w:val="left"/>
      <w:pPr>
        <w:ind w:left="433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1006322">
      <w:start w:val="1"/>
      <w:numFmt w:val="bullet"/>
      <w:lvlText w:val="▪"/>
      <w:lvlJc w:val="left"/>
      <w:pPr>
        <w:ind w:left="505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648A9960">
      <w:start w:val="1"/>
      <w:numFmt w:val="bullet"/>
      <w:lvlText w:val="•"/>
      <w:lvlJc w:val="left"/>
      <w:pPr>
        <w:ind w:left="577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3147A6C">
      <w:start w:val="1"/>
      <w:numFmt w:val="bullet"/>
      <w:lvlText w:val="o"/>
      <w:lvlJc w:val="left"/>
      <w:pPr>
        <w:ind w:left="649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055628CA">
      <w:start w:val="1"/>
      <w:numFmt w:val="bullet"/>
      <w:lvlText w:val="▪"/>
      <w:lvlJc w:val="left"/>
      <w:pPr>
        <w:ind w:left="721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570D5382"/>
    <w:multiLevelType w:val="hybridMultilevel"/>
    <w:tmpl w:val="F5B82644"/>
    <w:lvl w:ilvl="0" w:tplc="6270E57E">
      <w:start w:val="1"/>
      <w:numFmt w:val="bullet"/>
      <w:lvlText w:val="-"/>
      <w:lvlJc w:val="left"/>
      <w:pPr>
        <w:ind w:left="17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0565CD6">
      <w:start w:val="1"/>
      <w:numFmt w:val="bullet"/>
      <w:lvlText w:val="o"/>
      <w:lvlJc w:val="left"/>
      <w:pPr>
        <w:ind w:left="23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A7449C8">
      <w:start w:val="1"/>
      <w:numFmt w:val="bullet"/>
      <w:lvlText w:val="▪"/>
      <w:lvlJc w:val="left"/>
      <w:pPr>
        <w:ind w:left="30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D9C1404">
      <w:start w:val="1"/>
      <w:numFmt w:val="bullet"/>
      <w:lvlText w:val="•"/>
      <w:lvlJc w:val="left"/>
      <w:pPr>
        <w:ind w:left="37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5F50D5D8">
      <w:start w:val="1"/>
      <w:numFmt w:val="bullet"/>
      <w:lvlText w:val="o"/>
      <w:lvlJc w:val="left"/>
      <w:pPr>
        <w:ind w:left="450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4F9A275C">
      <w:start w:val="1"/>
      <w:numFmt w:val="bullet"/>
      <w:lvlText w:val="▪"/>
      <w:lvlJc w:val="left"/>
      <w:pPr>
        <w:ind w:left="52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40DEEA46">
      <w:start w:val="1"/>
      <w:numFmt w:val="bullet"/>
      <w:lvlText w:val="•"/>
      <w:lvlJc w:val="left"/>
      <w:pPr>
        <w:ind w:left="59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1AF6A070">
      <w:start w:val="1"/>
      <w:numFmt w:val="bullet"/>
      <w:lvlText w:val="o"/>
      <w:lvlJc w:val="left"/>
      <w:pPr>
        <w:ind w:left="66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81483E06">
      <w:start w:val="1"/>
      <w:numFmt w:val="bullet"/>
      <w:lvlText w:val="▪"/>
      <w:lvlJc w:val="left"/>
      <w:pPr>
        <w:ind w:left="738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3" w15:restartNumberingAfterBreak="0">
    <w:nsid w:val="578B2657"/>
    <w:multiLevelType w:val="hybridMultilevel"/>
    <w:tmpl w:val="0B561C3E"/>
    <w:lvl w:ilvl="0" w:tplc="D18438A2">
      <w:start w:val="1"/>
      <w:numFmt w:val="bullet"/>
      <w:lvlText w:val="-"/>
      <w:lvlJc w:val="left"/>
      <w:pPr>
        <w:ind w:left="14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59C4CDC">
      <w:start w:val="1"/>
      <w:numFmt w:val="bullet"/>
      <w:lvlText w:val="o"/>
      <w:lvlJc w:val="left"/>
      <w:pPr>
        <w:ind w:left="15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DE4E22E">
      <w:start w:val="1"/>
      <w:numFmt w:val="bullet"/>
      <w:lvlText w:val="▪"/>
      <w:lvlJc w:val="left"/>
      <w:pPr>
        <w:ind w:left="22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7C286BB4">
      <w:start w:val="1"/>
      <w:numFmt w:val="bullet"/>
      <w:lvlText w:val="•"/>
      <w:lvlJc w:val="left"/>
      <w:pPr>
        <w:ind w:left="29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3426126">
      <w:start w:val="1"/>
      <w:numFmt w:val="bullet"/>
      <w:lvlText w:val="o"/>
      <w:lvlJc w:val="left"/>
      <w:pPr>
        <w:ind w:left="370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7C28ADE0">
      <w:start w:val="1"/>
      <w:numFmt w:val="bullet"/>
      <w:lvlText w:val="▪"/>
      <w:lvlJc w:val="left"/>
      <w:pPr>
        <w:ind w:left="442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092A0C94">
      <w:start w:val="1"/>
      <w:numFmt w:val="bullet"/>
      <w:lvlText w:val="•"/>
      <w:lvlJc w:val="left"/>
      <w:pPr>
        <w:ind w:left="514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BAA78DA">
      <w:start w:val="1"/>
      <w:numFmt w:val="bullet"/>
      <w:lvlText w:val="o"/>
      <w:lvlJc w:val="left"/>
      <w:pPr>
        <w:ind w:left="586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C0284FF8">
      <w:start w:val="1"/>
      <w:numFmt w:val="bullet"/>
      <w:lvlText w:val="▪"/>
      <w:lvlJc w:val="left"/>
      <w:pPr>
        <w:ind w:left="6588"/>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4" w15:restartNumberingAfterBreak="0">
    <w:nsid w:val="60F01B70"/>
    <w:multiLevelType w:val="hybridMultilevel"/>
    <w:tmpl w:val="B0287036"/>
    <w:lvl w:ilvl="0" w:tplc="6714E0BA">
      <w:start w:val="1"/>
      <w:numFmt w:val="bullet"/>
      <w:lvlText w:val=""/>
      <w:lvlJc w:val="left"/>
      <w:pPr>
        <w:ind w:left="124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E078E500">
      <w:start w:val="1"/>
      <w:numFmt w:val="bullet"/>
      <w:lvlText w:val=""/>
      <w:lvlJc w:val="left"/>
      <w:pPr>
        <w:ind w:left="1479"/>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BE069E88">
      <w:start w:val="1"/>
      <w:numFmt w:val="bullet"/>
      <w:lvlText w:val="▪"/>
      <w:lvlJc w:val="left"/>
      <w:pPr>
        <w:ind w:left="186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554813CC">
      <w:start w:val="1"/>
      <w:numFmt w:val="bullet"/>
      <w:lvlText w:val="•"/>
      <w:lvlJc w:val="left"/>
      <w:pPr>
        <w:ind w:left="258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EC1479E8">
      <w:start w:val="1"/>
      <w:numFmt w:val="bullet"/>
      <w:lvlText w:val="o"/>
      <w:lvlJc w:val="left"/>
      <w:pPr>
        <w:ind w:left="330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3740F0B8">
      <w:start w:val="1"/>
      <w:numFmt w:val="bullet"/>
      <w:lvlText w:val="▪"/>
      <w:lvlJc w:val="left"/>
      <w:pPr>
        <w:ind w:left="402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6DD85EB2">
      <w:start w:val="1"/>
      <w:numFmt w:val="bullet"/>
      <w:lvlText w:val="•"/>
      <w:lvlJc w:val="left"/>
      <w:pPr>
        <w:ind w:left="474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2A88F01C">
      <w:start w:val="1"/>
      <w:numFmt w:val="bullet"/>
      <w:lvlText w:val="o"/>
      <w:lvlJc w:val="left"/>
      <w:pPr>
        <w:ind w:left="546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09A0C296">
      <w:start w:val="1"/>
      <w:numFmt w:val="bullet"/>
      <w:lvlText w:val="▪"/>
      <w:lvlJc w:val="left"/>
      <w:pPr>
        <w:ind w:left="618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61F12C69"/>
    <w:multiLevelType w:val="hybridMultilevel"/>
    <w:tmpl w:val="F45403DA"/>
    <w:lvl w:ilvl="0" w:tplc="3D10219E">
      <w:start w:val="1"/>
      <w:numFmt w:val="lowerLetter"/>
      <w:lvlText w:val="%1)"/>
      <w:lvlJc w:val="left"/>
      <w:pPr>
        <w:ind w:left="183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325422D8">
      <w:start w:val="1"/>
      <w:numFmt w:val="lowerLetter"/>
      <w:lvlText w:val="%2"/>
      <w:lvlJc w:val="left"/>
      <w:pPr>
        <w:ind w:left="18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21D09FEA">
      <w:start w:val="1"/>
      <w:numFmt w:val="lowerRoman"/>
      <w:lvlText w:val="%3"/>
      <w:lvlJc w:val="left"/>
      <w:pPr>
        <w:ind w:left="25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67720342">
      <w:start w:val="1"/>
      <w:numFmt w:val="decimal"/>
      <w:lvlText w:val="%4"/>
      <w:lvlJc w:val="left"/>
      <w:pPr>
        <w:ind w:left="33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3490EE44">
      <w:start w:val="1"/>
      <w:numFmt w:val="lowerLetter"/>
      <w:lvlText w:val="%5"/>
      <w:lvlJc w:val="left"/>
      <w:pPr>
        <w:ind w:left="402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63A29F4C">
      <w:start w:val="1"/>
      <w:numFmt w:val="lowerRoman"/>
      <w:lvlText w:val="%6"/>
      <w:lvlJc w:val="left"/>
      <w:pPr>
        <w:ind w:left="474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9DC88A60">
      <w:start w:val="1"/>
      <w:numFmt w:val="decimal"/>
      <w:lvlText w:val="%7"/>
      <w:lvlJc w:val="left"/>
      <w:pPr>
        <w:ind w:left="546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1FCE7A02">
      <w:start w:val="1"/>
      <w:numFmt w:val="lowerLetter"/>
      <w:lvlText w:val="%8"/>
      <w:lvlJc w:val="left"/>
      <w:pPr>
        <w:ind w:left="618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36B4FB2C">
      <w:start w:val="1"/>
      <w:numFmt w:val="lowerRoman"/>
      <w:lvlText w:val="%9"/>
      <w:lvlJc w:val="left"/>
      <w:pPr>
        <w:ind w:left="690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46" w15:restartNumberingAfterBreak="0">
    <w:nsid w:val="656D50F9"/>
    <w:multiLevelType w:val="hybridMultilevel"/>
    <w:tmpl w:val="4E383AB2"/>
    <w:lvl w:ilvl="0" w:tplc="2EE6AC32">
      <w:start w:val="1"/>
      <w:numFmt w:val="bullet"/>
      <w:lvlText w:val="-"/>
      <w:lvlJc w:val="left"/>
      <w:pPr>
        <w:ind w:left="205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B0C1644">
      <w:start w:val="1"/>
      <w:numFmt w:val="bullet"/>
      <w:lvlText w:val="o"/>
      <w:lvlJc w:val="left"/>
      <w:pPr>
        <w:ind w:left="227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B0FA06EC">
      <w:start w:val="1"/>
      <w:numFmt w:val="bullet"/>
      <w:lvlText w:val="▪"/>
      <w:lvlJc w:val="left"/>
      <w:pPr>
        <w:ind w:left="29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E070C7E2">
      <w:start w:val="1"/>
      <w:numFmt w:val="bullet"/>
      <w:lvlText w:val="•"/>
      <w:lvlJc w:val="left"/>
      <w:pPr>
        <w:ind w:left="37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43E8578">
      <w:start w:val="1"/>
      <w:numFmt w:val="bullet"/>
      <w:lvlText w:val="o"/>
      <w:lvlJc w:val="left"/>
      <w:pPr>
        <w:ind w:left="443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F236A72C">
      <w:start w:val="1"/>
      <w:numFmt w:val="bullet"/>
      <w:lvlText w:val="▪"/>
      <w:lvlJc w:val="left"/>
      <w:pPr>
        <w:ind w:left="515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C5AE3792">
      <w:start w:val="1"/>
      <w:numFmt w:val="bullet"/>
      <w:lvlText w:val="•"/>
      <w:lvlJc w:val="left"/>
      <w:pPr>
        <w:ind w:left="587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D849D50">
      <w:start w:val="1"/>
      <w:numFmt w:val="bullet"/>
      <w:lvlText w:val="o"/>
      <w:lvlJc w:val="left"/>
      <w:pPr>
        <w:ind w:left="659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A7283C14">
      <w:start w:val="1"/>
      <w:numFmt w:val="bullet"/>
      <w:lvlText w:val="▪"/>
      <w:lvlJc w:val="left"/>
      <w:pPr>
        <w:ind w:left="731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66243E2D"/>
    <w:multiLevelType w:val="hybridMultilevel"/>
    <w:tmpl w:val="005AEDEC"/>
    <w:lvl w:ilvl="0" w:tplc="F62CB2C2">
      <w:start w:val="1"/>
      <w:numFmt w:val="bullet"/>
      <w:lvlText w:val="-"/>
      <w:lvlJc w:val="left"/>
      <w:pPr>
        <w:ind w:left="205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3D2075D2">
      <w:start w:val="1"/>
      <w:numFmt w:val="bullet"/>
      <w:lvlText w:val="o"/>
      <w:lvlJc w:val="left"/>
      <w:pPr>
        <w:ind w:left="27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671AD0C6">
      <w:start w:val="1"/>
      <w:numFmt w:val="bullet"/>
      <w:lvlText w:val="▪"/>
      <w:lvlJc w:val="left"/>
      <w:pPr>
        <w:ind w:left="34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B4CEC9CE">
      <w:start w:val="1"/>
      <w:numFmt w:val="bullet"/>
      <w:lvlText w:val="•"/>
      <w:lvlJc w:val="left"/>
      <w:pPr>
        <w:ind w:left="41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8A123F68">
      <w:start w:val="1"/>
      <w:numFmt w:val="bullet"/>
      <w:lvlText w:val="o"/>
      <w:lvlJc w:val="left"/>
      <w:pPr>
        <w:ind w:left="48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E5BCEA32">
      <w:start w:val="1"/>
      <w:numFmt w:val="bullet"/>
      <w:lvlText w:val="▪"/>
      <w:lvlJc w:val="left"/>
      <w:pPr>
        <w:ind w:left="55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38767696">
      <w:start w:val="1"/>
      <w:numFmt w:val="bullet"/>
      <w:lvlText w:val="•"/>
      <w:lvlJc w:val="left"/>
      <w:pPr>
        <w:ind w:left="63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BD026D48">
      <w:start w:val="1"/>
      <w:numFmt w:val="bullet"/>
      <w:lvlText w:val="o"/>
      <w:lvlJc w:val="left"/>
      <w:pPr>
        <w:ind w:left="70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EFBA5DF6">
      <w:start w:val="1"/>
      <w:numFmt w:val="bullet"/>
      <w:lvlText w:val="▪"/>
      <w:lvlJc w:val="left"/>
      <w:pPr>
        <w:ind w:left="77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48" w15:restartNumberingAfterBreak="0">
    <w:nsid w:val="666F7441"/>
    <w:multiLevelType w:val="hybridMultilevel"/>
    <w:tmpl w:val="8B166DDE"/>
    <w:lvl w:ilvl="0" w:tplc="621EA0DC">
      <w:start w:val="2"/>
      <w:numFmt w:val="decimal"/>
      <w:lvlText w:val="%1)"/>
      <w:lvlJc w:val="left"/>
      <w:pPr>
        <w:ind w:left="260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A91AFA22">
      <w:start w:val="1"/>
      <w:numFmt w:val="lowerLetter"/>
      <w:lvlText w:val="%2"/>
      <w:lvlJc w:val="left"/>
      <w:pPr>
        <w:ind w:left="15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AE50DCBA">
      <w:start w:val="1"/>
      <w:numFmt w:val="lowerRoman"/>
      <w:lvlText w:val="%3"/>
      <w:lvlJc w:val="left"/>
      <w:pPr>
        <w:ind w:left="22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89169ED8">
      <w:start w:val="1"/>
      <w:numFmt w:val="decimal"/>
      <w:lvlText w:val="%4"/>
      <w:lvlJc w:val="left"/>
      <w:pPr>
        <w:ind w:left="294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4E02F42C">
      <w:start w:val="1"/>
      <w:numFmt w:val="lowerLetter"/>
      <w:lvlText w:val="%5"/>
      <w:lvlJc w:val="left"/>
      <w:pPr>
        <w:ind w:left="36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BE3CB9B8">
      <w:start w:val="1"/>
      <w:numFmt w:val="lowerRoman"/>
      <w:lvlText w:val="%6"/>
      <w:lvlJc w:val="left"/>
      <w:pPr>
        <w:ind w:left="43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3E163AC4">
      <w:start w:val="1"/>
      <w:numFmt w:val="decimal"/>
      <w:lvlText w:val="%7"/>
      <w:lvlJc w:val="left"/>
      <w:pPr>
        <w:ind w:left="51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018EDCC0">
      <w:start w:val="1"/>
      <w:numFmt w:val="lowerLetter"/>
      <w:lvlText w:val="%8"/>
      <w:lvlJc w:val="left"/>
      <w:pPr>
        <w:ind w:left="58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6D9A2B42">
      <w:start w:val="1"/>
      <w:numFmt w:val="lowerRoman"/>
      <w:lvlText w:val="%9"/>
      <w:lvlJc w:val="left"/>
      <w:pPr>
        <w:ind w:left="654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49" w15:restartNumberingAfterBreak="0">
    <w:nsid w:val="677B1F53"/>
    <w:multiLevelType w:val="hybridMultilevel"/>
    <w:tmpl w:val="B5DE7FE2"/>
    <w:lvl w:ilvl="0" w:tplc="62446970">
      <w:start w:val="1"/>
      <w:numFmt w:val="lowerLetter"/>
      <w:lvlText w:val="%1)"/>
      <w:lvlJc w:val="left"/>
      <w:pPr>
        <w:ind w:left="1013"/>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62EA1F72">
      <w:start w:val="1"/>
      <w:numFmt w:val="bullet"/>
      <w:lvlText w:val="-"/>
      <w:lvlJc w:val="left"/>
      <w:pPr>
        <w:ind w:left="205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9B6E5F78">
      <w:start w:val="1"/>
      <w:numFmt w:val="bullet"/>
      <w:lvlText w:val="▪"/>
      <w:lvlJc w:val="left"/>
      <w:pPr>
        <w:ind w:left="27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0E5C6590">
      <w:start w:val="1"/>
      <w:numFmt w:val="bullet"/>
      <w:lvlText w:val="•"/>
      <w:lvlJc w:val="left"/>
      <w:pPr>
        <w:ind w:left="34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CD0A818E">
      <w:start w:val="1"/>
      <w:numFmt w:val="bullet"/>
      <w:lvlText w:val="o"/>
      <w:lvlJc w:val="left"/>
      <w:pPr>
        <w:ind w:left="41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981CDFEC">
      <w:start w:val="1"/>
      <w:numFmt w:val="bullet"/>
      <w:lvlText w:val="▪"/>
      <w:lvlJc w:val="left"/>
      <w:pPr>
        <w:ind w:left="48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02B059D8">
      <w:start w:val="1"/>
      <w:numFmt w:val="bullet"/>
      <w:lvlText w:val="•"/>
      <w:lvlJc w:val="left"/>
      <w:pPr>
        <w:ind w:left="55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253243C0">
      <w:start w:val="1"/>
      <w:numFmt w:val="bullet"/>
      <w:lvlText w:val="o"/>
      <w:lvlJc w:val="left"/>
      <w:pPr>
        <w:ind w:left="63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A3743150">
      <w:start w:val="1"/>
      <w:numFmt w:val="bullet"/>
      <w:lvlText w:val="▪"/>
      <w:lvlJc w:val="left"/>
      <w:pPr>
        <w:ind w:left="70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50" w15:restartNumberingAfterBreak="0">
    <w:nsid w:val="6C2B7397"/>
    <w:multiLevelType w:val="hybridMultilevel"/>
    <w:tmpl w:val="5238A83E"/>
    <w:lvl w:ilvl="0" w:tplc="CA1E8666">
      <w:start w:val="1"/>
      <w:numFmt w:val="bullet"/>
      <w:lvlText w:val="-"/>
      <w:lvlJc w:val="left"/>
      <w:pPr>
        <w:ind w:left="205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8A38F9FA">
      <w:start w:val="1"/>
      <w:numFmt w:val="bullet"/>
      <w:lvlText w:val="o"/>
      <w:lvlJc w:val="left"/>
      <w:pPr>
        <w:ind w:left="27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72465FFA">
      <w:start w:val="1"/>
      <w:numFmt w:val="bullet"/>
      <w:lvlText w:val="▪"/>
      <w:lvlJc w:val="left"/>
      <w:pPr>
        <w:ind w:left="34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73922AEC">
      <w:start w:val="1"/>
      <w:numFmt w:val="bullet"/>
      <w:lvlText w:val="•"/>
      <w:lvlJc w:val="left"/>
      <w:pPr>
        <w:ind w:left="41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052E22BA">
      <w:start w:val="1"/>
      <w:numFmt w:val="bullet"/>
      <w:lvlText w:val="o"/>
      <w:lvlJc w:val="left"/>
      <w:pPr>
        <w:ind w:left="48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A6F81598">
      <w:start w:val="1"/>
      <w:numFmt w:val="bullet"/>
      <w:lvlText w:val="▪"/>
      <w:lvlJc w:val="left"/>
      <w:pPr>
        <w:ind w:left="558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BD86791A">
      <w:start w:val="1"/>
      <w:numFmt w:val="bullet"/>
      <w:lvlText w:val="•"/>
      <w:lvlJc w:val="left"/>
      <w:pPr>
        <w:ind w:left="630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3604A9C2">
      <w:start w:val="1"/>
      <w:numFmt w:val="bullet"/>
      <w:lvlText w:val="o"/>
      <w:lvlJc w:val="left"/>
      <w:pPr>
        <w:ind w:left="702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2B002D0E">
      <w:start w:val="1"/>
      <w:numFmt w:val="bullet"/>
      <w:lvlText w:val="▪"/>
      <w:lvlJc w:val="left"/>
      <w:pPr>
        <w:ind w:left="774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51" w15:restartNumberingAfterBreak="0">
    <w:nsid w:val="6F485D17"/>
    <w:multiLevelType w:val="hybridMultilevel"/>
    <w:tmpl w:val="FD7E79C0"/>
    <w:lvl w:ilvl="0" w:tplc="40A42412">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D8C0D3A">
      <w:start w:val="1"/>
      <w:numFmt w:val="bullet"/>
      <w:lvlText w:val="o"/>
      <w:lvlJc w:val="left"/>
      <w:pPr>
        <w:ind w:left="15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E006FBC">
      <w:start w:val="1"/>
      <w:numFmt w:val="bullet"/>
      <w:lvlText w:val="▪"/>
      <w:lvlJc w:val="left"/>
      <w:pPr>
        <w:ind w:left="22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10280A9C">
      <w:start w:val="1"/>
      <w:numFmt w:val="bullet"/>
      <w:lvlText w:val="•"/>
      <w:lvlJc w:val="left"/>
      <w:pPr>
        <w:ind w:left="29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946DA6C">
      <w:start w:val="1"/>
      <w:numFmt w:val="bullet"/>
      <w:lvlText w:val="o"/>
      <w:lvlJc w:val="left"/>
      <w:pPr>
        <w:ind w:left="36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7B248D4">
      <w:start w:val="1"/>
      <w:numFmt w:val="bullet"/>
      <w:lvlText w:val="▪"/>
      <w:lvlJc w:val="left"/>
      <w:pPr>
        <w:ind w:left="438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0B09B12">
      <w:start w:val="1"/>
      <w:numFmt w:val="bullet"/>
      <w:lvlText w:val="•"/>
      <w:lvlJc w:val="left"/>
      <w:pPr>
        <w:ind w:left="510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134F058">
      <w:start w:val="1"/>
      <w:numFmt w:val="bullet"/>
      <w:lvlText w:val="o"/>
      <w:lvlJc w:val="left"/>
      <w:pPr>
        <w:ind w:left="58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A80FE7A">
      <w:start w:val="1"/>
      <w:numFmt w:val="bullet"/>
      <w:lvlText w:val="▪"/>
      <w:lvlJc w:val="left"/>
      <w:pPr>
        <w:ind w:left="654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2" w15:restartNumberingAfterBreak="0">
    <w:nsid w:val="74442FD5"/>
    <w:multiLevelType w:val="hybridMultilevel"/>
    <w:tmpl w:val="8BCC77F2"/>
    <w:lvl w:ilvl="0" w:tplc="DE1EBF10">
      <w:start w:val="1"/>
      <w:numFmt w:val="decimal"/>
      <w:lvlText w:val="%1)"/>
      <w:lvlJc w:val="left"/>
      <w:pPr>
        <w:ind w:left="260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6A5A7022">
      <w:start w:val="1"/>
      <w:numFmt w:val="lowerLetter"/>
      <w:lvlText w:val="%2"/>
      <w:lvlJc w:val="left"/>
      <w:pPr>
        <w:ind w:left="15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691E1F58">
      <w:start w:val="1"/>
      <w:numFmt w:val="lowerRoman"/>
      <w:lvlText w:val="%3"/>
      <w:lvlJc w:val="left"/>
      <w:pPr>
        <w:ind w:left="22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E59416B0">
      <w:start w:val="1"/>
      <w:numFmt w:val="decimal"/>
      <w:lvlText w:val="%4"/>
      <w:lvlJc w:val="left"/>
      <w:pPr>
        <w:ind w:left="294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AF8E70FC">
      <w:start w:val="1"/>
      <w:numFmt w:val="lowerLetter"/>
      <w:lvlText w:val="%5"/>
      <w:lvlJc w:val="left"/>
      <w:pPr>
        <w:ind w:left="36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CF50EE1E">
      <w:start w:val="1"/>
      <w:numFmt w:val="lowerRoman"/>
      <w:lvlText w:val="%6"/>
      <w:lvlJc w:val="left"/>
      <w:pPr>
        <w:ind w:left="43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8D4639C0">
      <w:start w:val="1"/>
      <w:numFmt w:val="decimal"/>
      <w:lvlText w:val="%7"/>
      <w:lvlJc w:val="left"/>
      <w:pPr>
        <w:ind w:left="51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03C6467E">
      <w:start w:val="1"/>
      <w:numFmt w:val="lowerLetter"/>
      <w:lvlText w:val="%8"/>
      <w:lvlJc w:val="left"/>
      <w:pPr>
        <w:ind w:left="58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C1CAD3AA">
      <w:start w:val="1"/>
      <w:numFmt w:val="lowerRoman"/>
      <w:lvlText w:val="%9"/>
      <w:lvlJc w:val="left"/>
      <w:pPr>
        <w:ind w:left="654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53" w15:restartNumberingAfterBreak="0">
    <w:nsid w:val="75F74C56"/>
    <w:multiLevelType w:val="hybridMultilevel"/>
    <w:tmpl w:val="6AC0A954"/>
    <w:lvl w:ilvl="0" w:tplc="960E0BAC">
      <w:start w:val="1"/>
      <w:numFmt w:val="bullet"/>
      <w:lvlText w:val="-"/>
      <w:lvlJc w:val="left"/>
      <w:pPr>
        <w:ind w:left="29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6A85822">
      <w:start w:val="1"/>
      <w:numFmt w:val="bullet"/>
      <w:lvlText w:val="o"/>
      <w:lvlJc w:val="left"/>
      <w:pPr>
        <w:ind w:left="24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859C3FE0">
      <w:start w:val="1"/>
      <w:numFmt w:val="bullet"/>
      <w:lvlText w:val="▪"/>
      <w:lvlJc w:val="left"/>
      <w:pPr>
        <w:ind w:left="32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F22E90DC">
      <w:start w:val="1"/>
      <w:numFmt w:val="bullet"/>
      <w:lvlText w:val="•"/>
      <w:lvlJc w:val="left"/>
      <w:pPr>
        <w:ind w:left="39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0027026">
      <w:start w:val="1"/>
      <w:numFmt w:val="bullet"/>
      <w:lvlText w:val="o"/>
      <w:lvlJc w:val="left"/>
      <w:pPr>
        <w:ind w:left="46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BE4C06EE">
      <w:start w:val="1"/>
      <w:numFmt w:val="bullet"/>
      <w:lvlText w:val="▪"/>
      <w:lvlJc w:val="left"/>
      <w:pPr>
        <w:ind w:left="536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4816FDFC">
      <w:start w:val="1"/>
      <w:numFmt w:val="bullet"/>
      <w:lvlText w:val="•"/>
      <w:lvlJc w:val="left"/>
      <w:pPr>
        <w:ind w:left="60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9F06340">
      <w:start w:val="1"/>
      <w:numFmt w:val="bullet"/>
      <w:lvlText w:val="o"/>
      <w:lvlJc w:val="left"/>
      <w:pPr>
        <w:ind w:left="68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E12AE3E">
      <w:start w:val="1"/>
      <w:numFmt w:val="bullet"/>
      <w:lvlText w:val="▪"/>
      <w:lvlJc w:val="left"/>
      <w:pPr>
        <w:ind w:left="752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54" w15:restartNumberingAfterBreak="0">
    <w:nsid w:val="761A0D54"/>
    <w:multiLevelType w:val="hybridMultilevel"/>
    <w:tmpl w:val="DE5ADB0A"/>
    <w:lvl w:ilvl="0" w:tplc="CBA27FDE">
      <w:start w:val="1"/>
      <w:numFmt w:val="bullet"/>
      <w:lvlText w:val="-"/>
      <w:lvlJc w:val="left"/>
      <w:pPr>
        <w:ind w:left="14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DCFAEE50">
      <w:start w:val="1"/>
      <w:numFmt w:val="bullet"/>
      <w:lvlText w:val="o"/>
      <w:lvlJc w:val="left"/>
      <w:pPr>
        <w:ind w:left="123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612D84E">
      <w:start w:val="1"/>
      <w:numFmt w:val="bullet"/>
      <w:lvlText w:val="▪"/>
      <w:lvlJc w:val="left"/>
      <w:pPr>
        <w:ind w:left="195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A9325AA2">
      <w:start w:val="1"/>
      <w:numFmt w:val="bullet"/>
      <w:lvlText w:val="•"/>
      <w:lvlJc w:val="left"/>
      <w:pPr>
        <w:ind w:left="267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52DE89F4">
      <w:start w:val="1"/>
      <w:numFmt w:val="bullet"/>
      <w:lvlText w:val="o"/>
      <w:lvlJc w:val="left"/>
      <w:pPr>
        <w:ind w:left="339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79EAD06">
      <w:start w:val="1"/>
      <w:numFmt w:val="bullet"/>
      <w:lvlText w:val="▪"/>
      <w:lvlJc w:val="left"/>
      <w:pPr>
        <w:ind w:left="411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710EC28C">
      <w:start w:val="1"/>
      <w:numFmt w:val="bullet"/>
      <w:lvlText w:val="•"/>
      <w:lvlJc w:val="left"/>
      <w:pPr>
        <w:ind w:left="483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F702BD48">
      <w:start w:val="1"/>
      <w:numFmt w:val="bullet"/>
      <w:lvlText w:val="o"/>
      <w:lvlJc w:val="left"/>
      <w:pPr>
        <w:ind w:left="555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0BA07CEA">
      <w:start w:val="1"/>
      <w:numFmt w:val="bullet"/>
      <w:lvlText w:val="▪"/>
      <w:lvlJc w:val="left"/>
      <w:pPr>
        <w:ind w:left="627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5" w15:restartNumberingAfterBreak="0">
    <w:nsid w:val="7628348A"/>
    <w:multiLevelType w:val="hybridMultilevel"/>
    <w:tmpl w:val="9070C114"/>
    <w:lvl w:ilvl="0" w:tplc="ACC0E0E0">
      <w:start w:val="1"/>
      <w:numFmt w:val="bullet"/>
      <w:lvlText w:val="-"/>
      <w:lvlJc w:val="left"/>
      <w:pPr>
        <w:ind w:left="1608"/>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AAB0B67A">
      <w:start w:val="1"/>
      <w:numFmt w:val="bullet"/>
      <w:lvlText w:val="o"/>
      <w:lvlJc w:val="left"/>
      <w:pPr>
        <w:ind w:left="150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1ACC6F08">
      <w:start w:val="1"/>
      <w:numFmt w:val="bullet"/>
      <w:lvlText w:val="▪"/>
      <w:lvlJc w:val="left"/>
      <w:pPr>
        <w:ind w:left="222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10587078">
      <w:start w:val="1"/>
      <w:numFmt w:val="bullet"/>
      <w:lvlText w:val="•"/>
      <w:lvlJc w:val="left"/>
      <w:pPr>
        <w:ind w:left="294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45C87CD8">
      <w:start w:val="1"/>
      <w:numFmt w:val="bullet"/>
      <w:lvlText w:val="o"/>
      <w:lvlJc w:val="left"/>
      <w:pPr>
        <w:ind w:left="366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0B064DF8">
      <w:start w:val="1"/>
      <w:numFmt w:val="bullet"/>
      <w:lvlText w:val="▪"/>
      <w:lvlJc w:val="left"/>
      <w:pPr>
        <w:ind w:left="438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8DC661CC">
      <w:start w:val="1"/>
      <w:numFmt w:val="bullet"/>
      <w:lvlText w:val="•"/>
      <w:lvlJc w:val="left"/>
      <w:pPr>
        <w:ind w:left="510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278A2456">
      <w:start w:val="1"/>
      <w:numFmt w:val="bullet"/>
      <w:lvlText w:val="o"/>
      <w:lvlJc w:val="left"/>
      <w:pPr>
        <w:ind w:left="582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3FBC6E80">
      <w:start w:val="1"/>
      <w:numFmt w:val="bullet"/>
      <w:lvlText w:val="▪"/>
      <w:lvlJc w:val="left"/>
      <w:pPr>
        <w:ind w:left="6547"/>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56" w15:restartNumberingAfterBreak="0">
    <w:nsid w:val="76B25D51"/>
    <w:multiLevelType w:val="hybridMultilevel"/>
    <w:tmpl w:val="65F4AE78"/>
    <w:lvl w:ilvl="0" w:tplc="9D3A5E5C">
      <w:start w:val="1"/>
      <w:numFmt w:val="bullet"/>
      <w:lvlText w:val="-"/>
      <w:lvlJc w:val="left"/>
      <w:pPr>
        <w:ind w:left="198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E2CBFD0">
      <w:start w:val="1"/>
      <w:numFmt w:val="bullet"/>
      <w:lvlText w:val="o"/>
      <w:lvlJc w:val="left"/>
      <w:pPr>
        <w:ind w:left="26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2BA0F666">
      <w:start w:val="1"/>
      <w:numFmt w:val="bullet"/>
      <w:lvlText w:val="▪"/>
      <w:lvlJc w:val="left"/>
      <w:pPr>
        <w:ind w:left="332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0BAA986">
      <w:start w:val="1"/>
      <w:numFmt w:val="bullet"/>
      <w:lvlText w:val="•"/>
      <w:lvlJc w:val="left"/>
      <w:pPr>
        <w:ind w:left="40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FD08782">
      <w:start w:val="1"/>
      <w:numFmt w:val="bullet"/>
      <w:lvlText w:val="o"/>
      <w:lvlJc w:val="left"/>
      <w:pPr>
        <w:ind w:left="47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BA0F662">
      <w:start w:val="1"/>
      <w:numFmt w:val="bullet"/>
      <w:lvlText w:val="▪"/>
      <w:lvlJc w:val="left"/>
      <w:pPr>
        <w:ind w:left="548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D2E42F3A">
      <w:start w:val="1"/>
      <w:numFmt w:val="bullet"/>
      <w:lvlText w:val="•"/>
      <w:lvlJc w:val="left"/>
      <w:pPr>
        <w:ind w:left="62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E2A0E7E">
      <w:start w:val="1"/>
      <w:numFmt w:val="bullet"/>
      <w:lvlText w:val="o"/>
      <w:lvlJc w:val="left"/>
      <w:pPr>
        <w:ind w:left="692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6CEE4A3E">
      <w:start w:val="1"/>
      <w:numFmt w:val="bullet"/>
      <w:lvlText w:val="▪"/>
      <w:lvlJc w:val="left"/>
      <w:pPr>
        <w:ind w:left="764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57" w15:restartNumberingAfterBreak="0">
    <w:nsid w:val="78C605AE"/>
    <w:multiLevelType w:val="hybridMultilevel"/>
    <w:tmpl w:val="16D89C92"/>
    <w:lvl w:ilvl="0" w:tplc="2BD02F66">
      <w:start w:val="1"/>
      <w:numFmt w:val="decimal"/>
      <w:lvlText w:val="%1"/>
      <w:lvlJc w:val="left"/>
      <w:pPr>
        <w:ind w:left="360"/>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B2DAF2BA">
      <w:start w:val="1"/>
      <w:numFmt w:val="decimal"/>
      <w:lvlRestart w:val="0"/>
      <w:lvlText w:val="%2."/>
      <w:lvlJc w:val="left"/>
      <w:pPr>
        <w:ind w:left="2048"/>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726AB8AA">
      <w:start w:val="1"/>
      <w:numFmt w:val="lowerRoman"/>
      <w:lvlText w:val="%3"/>
      <w:lvlJc w:val="left"/>
      <w:pPr>
        <w:ind w:left="18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D108CD4E">
      <w:start w:val="1"/>
      <w:numFmt w:val="decimal"/>
      <w:lvlText w:val="%4"/>
      <w:lvlJc w:val="left"/>
      <w:pPr>
        <w:ind w:left="25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DCA2D05C">
      <w:start w:val="1"/>
      <w:numFmt w:val="lowerLetter"/>
      <w:lvlText w:val="%5"/>
      <w:lvlJc w:val="left"/>
      <w:pPr>
        <w:ind w:left="330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F6105C4C">
      <w:start w:val="1"/>
      <w:numFmt w:val="lowerRoman"/>
      <w:lvlText w:val="%6"/>
      <w:lvlJc w:val="left"/>
      <w:pPr>
        <w:ind w:left="402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29169F52">
      <w:start w:val="1"/>
      <w:numFmt w:val="decimal"/>
      <w:lvlText w:val="%7"/>
      <w:lvlJc w:val="left"/>
      <w:pPr>
        <w:ind w:left="474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B91E3D9E">
      <w:start w:val="1"/>
      <w:numFmt w:val="lowerLetter"/>
      <w:lvlText w:val="%8"/>
      <w:lvlJc w:val="left"/>
      <w:pPr>
        <w:ind w:left="546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3274D9BA">
      <w:start w:val="1"/>
      <w:numFmt w:val="lowerRoman"/>
      <w:lvlText w:val="%9"/>
      <w:lvlJc w:val="left"/>
      <w:pPr>
        <w:ind w:left="6187"/>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abstractNum w:abstractNumId="58" w15:restartNumberingAfterBreak="0">
    <w:nsid w:val="792F555F"/>
    <w:multiLevelType w:val="hybridMultilevel"/>
    <w:tmpl w:val="B4363142"/>
    <w:lvl w:ilvl="0" w:tplc="16CCDC84">
      <w:start w:val="1"/>
      <w:numFmt w:val="decimal"/>
      <w:lvlText w:val="%1."/>
      <w:lvlJc w:val="left"/>
      <w:pPr>
        <w:ind w:left="1605"/>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5BB80EBE">
      <w:start w:val="1"/>
      <w:numFmt w:val="lowerLetter"/>
      <w:lvlText w:val="%2"/>
      <w:lvlJc w:val="left"/>
      <w:pPr>
        <w:ind w:left="14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2" w:tplc="E1DA2B1A">
      <w:start w:val="1"/>
      <w:numFmt w:val="lowerRoman"/>
      <w:lvlText w:val="%3"/>
      <w:lvlJc w:val="left"/>
      <w:pPr>
        <w:ind w:left="21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3" w:tplc="E7765562">
      <w:start w:val="1"/>
      <w:numFmt w:val="decimal"/>
      <w:lvlText w:val="%4"/>
      <w:lvlJc w:val="left"/>
      <w:pPr>
        <w:ind w:left="28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4" w:tplc="1C3465F2">
      <w:start w:val="1"/>
      <w:numFmt w:val="lowerLetter"/>
      <w:lvlText w:val="%5"/>
      <w:lvlJc w:val="left"/>
      <w:pPr>
        <w:ind w:left="360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5" w:tplc="7AB61644">
      <w:start w:val="1"/>
      <w:numFmt w:val="lowerRoman"/>
      <w:lvlText w:val="%6"/>
      <w:lvlJc w:val="left"/>
      <w:pPr>
        <w:ind w:left="432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6" w:tplc="A712FC9A">
      <w:start w:val="1"/>
      <w:numFmt w:val="decimal"/>
      <w:lvlText w:val="%7"/>
      <w:lvlJc w:val="left"/>
      <w:pPr>
        <w:ind w:left="504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7" w:tplc="64B02608">
      <w:start w:val="1"/>
      <w:numFmt w:val="lowerLetter"/>
      <w:lvlText w:val="%8"/>
      <w:lvlJc w:val="left"/>
      <w:pPr>
        <w:ind w:left="57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8" w:tplc="4D565AA6">
      <w:start w:val="1"/>
      <w:numFmt w:val="lowerRoman"/>
      <w:lvlText w:val="%9"/>
      <w:lvlJc w:val="left"/>
      <w:pPr>
        <w:ind w:left="648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abstractNum>
  <w:abstractNum w:abstractNumId="59" w15:restartNumberingAfterBreak="0">
    <w:nsid w:val="796914F0"/>
    <w:multiLevelType w:val="hybridMultilevel"/>
    <w:tmpl w:val="DB8ABBAC"/>
    <w:lvl w:ilvl="0" w:tplc="655E4F5C">
      <w:start w:val="1"/>
      <w:numFmt w:val="bullet"/>
      <w:lvlText w:val="-"/>
      <w:lvlJc w:val="left"/>
      <w:pPr>
        <w:ind w:left="16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D518B604">
      <w:start w:val="1"/>
      <w:numFmt w:val="bullet"/>
      <w:lvlText w:val="o"/>
      <w:lvlJc w:val="left"/>
      <w:pPr>
        <w:ind w:left="15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26A1FC8">
      <w:start w:val="1"/>
      <w:numFmt w:val="bullet"/>
      <w:lvlText w:val="▪"/>
      <w:lvlJc w:val="left"/>
      <w:pPr>
        <w:ind w:left="22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A2A2D14E">
      <w:start w:val="1"/>
      <w:numFmt w:val="bullet"/>
      <w:lvlText w:val="•"/>
      <w:lvlJc w:val="left"/>
      <w:pPr>
        <w:ind w:left="29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5C4673AE">
      <w:start w:val="1"/>
      <w:numFmt w:val="bullet"/>
      <w:lvlText w:val="o"/>
      <w:lvlJc w:val="left"/>
      <w:pPr>
        <w:ind w:left="36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7CA06AB2">
      <w:start w:val="1"/>
      <w:numFmt w:val="bullet"/>
      <w:lvlText w:val="▪"/>
      <w:lvlJc w:val="left"/>
      <w:pPr>
        <w:ind w:left="43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94342118">
      <w:start w:val="1"/>
      <w:numFmt w:val="bullet"/>
      <w:lvlText w:val="•"/>
      <w:lvlJc w:val="left"/>
      <w:pPr>
        <w:ind w:left="51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E2A2E10A">
      <w:start w:val="1"/>
      <w:numFmt w:val="bullet"/>
      <w:lvlText w:val="o"/>
      <w:lvlJc w:val="left"/>
      <w:pPr>
        <w:ind w:left="58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FC0AA458">
      <w:start w:val="1"/>
      <w:numFmt w:val="bullet"/>
      <w:lvlText w:val="▪"/>
      <w:lvlJc w:val="left"/>
      <w:pPr>
        <w:ind w:left="65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0" w15:restartNumberingAfterBreak="0">
    <w:nsid w:val="7ABE1ACA"/>
    <w:multiLevelType w:val="hybridMultilevel"/>
    <w:tmpl w:val="FEBADAFA"/>
    <w:lvl w:ilvl="0" w:tplc="6CEAA5AC">
      <w:start w:val="1"/>
      <w:numFmt w:val="bullet"/>
      <w:lvlText w:val="-"/>
      <w:lvlJc w:val="left"/>
      <w:pPr>
        <w:ind w:left="16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3062939A">
      <w:start w:val="1"/>
      <w:numFmt w:val="bullet"/>
      <w:lvlText w:val="o"/>
      <w:lvlJc w:val="left"/>
      <w:pPr>
        <w:ind w:left="15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0450EE6A">
      <w:start w:val="1"/>
      <w:numFmt w:val="bullet"/>
      <w:lvlText w:val="▪"/>
      <w:lvlJc w:val="left"/>
      <w:pPr>
        <w:ind w:left="22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CBA3E7A">
      <w:start w:val="1"/>
      <w:numFmt w:val="bullet"/>
      <w:lvlText w:val="•"/>
      <w:lvlJc w:val="left"/>
      <w:pPr>
        <w:ind w:left="29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2EE0278">
      <w:start w:val="1"/>
      <w:numFmt w:val="bullet"/>
      <w:lvlText w:val="o"/>
      <w:lvlJc w:val="left"/>
      <w:pPr>
        <w:ind w:left="366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746F2BE">
      <w:start w:val="1"/>
      <w:numFmt w:val="bullet"/>
      <w:lvlText w:val="▪"/>
      <w:lvlJc w:val="left"/>
      <w:pPr>
        <w:ind w:left="438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68C0470">
      <w:start w:val="1"/>
      <w:numFmt w:val="bullet"/>
      <w:lvlText w:val="•"/>
      <w:lvlJc w:val="left"/>
      <w:pPr>
        <w:ind w:left="510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7902BF4C">
      <w:start w:val="1"/>
      <w:numFmt w:val="bullet"/>
      <w:lvlText w:val="o"/>
      <w:lvlJc w:val="left"/>
      <w:pPr>
        <w:ind w:left="582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3EE68E74">
      <w:start w:val="1"/>
      <w:numFmt w:val="bullet"/>
      <w:lvlText w:val="▪"/>
      <w:lvlJc w:val="left"/>
      <w:pPr>
        <w:ind w:left="6547"/>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61" w15:restartNumberingAfterBreak="0">
    <w:nsid w:val="7C2C7F6C"/>
    <w:multiLevelType w:val="hybridMultilevel"/>
    <w:tmpl w:val="4E2E8850"/>
    <w:lvl w:ilvl="0" w:tplc="D8FA6C24">
      <w:start w:val="1"/>
      <w:numFmt w:val="lowerLetter"/>
      <w:lvlText w:val="%1)"/>
      <w:lvlJc w:val="left"/>
      <w:pPr>
        <w:ind w:left="1392"/>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1" w:tplc="288E479A">
      <w:start w:val="1"/>
      <w:numFmt w:val="lowerLetter"/>
      <w:lvlText w:val="%2"/>
      <w:lvlJc w:val="left"/>
      <w:pPr>
        <w:ind w:left="113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2" w:tplc="5B1252F0">
      <w:start w:val="1"/>
      <w:numFmt w:val="lowerRoman"/>
      <w:lvlText w:val="%3"/>
      <w:lvlJc w:val="left"/>
      <w:pPr>
        <w:ind w:left="185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3" w:tplc="412A7256">
      <w:start w:val="1"/>
      <w:numFmt w:val="decimal"/>
      <w:lvlText w:val="%4"/>
      <w:lvlJc w:val="left"/>
      <w:pPr>
        <w:ind w:left="257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4" w:tplc="CD2468E0">
      <w:start w:val="1"/>
      <w:numFmt w:val="lowerLetter"/>
      <w:lvlText w:val="%5"/>
      <w:lvlJc w:val="left"/>
      <w:pPr>
        <w:ind w:left="329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5" w:tplc="D8CC928A">
      <w:start w:val="1"/>
      <w:numFmt w:val="lowerRoman"/>
      <w:lvlText w:val="%6"/>
      <w:lvlJc w:val="left"/>
      <w:pPr>
        <w:ind w:left="401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6" w:tplc="3E629D46">
      <w:start w:val="1"/>
      <w:numFmt w:val="decimal"/>
      <w:lvlText w:val="%7"/>
      <w:lvlJc w:val="left"/>
      <w:pPr>
        <w:ind w:left="473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7" w:tplc="0A26B436">
      <w:start w:val="1"/>
      <w:numFmt w:val="lowerLetter"/>
      <w:lvlText w:val="%8"/>
      <w:lvlJc w:val="left"/>
      <w:pPr>
        <w:ind w:left="545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lvl w:ilvl="8" w:tplc="09C4ECE8">
      <w:start w:val="1"/>
      <w:numFmt w:val="lowerRoman"/>
      <w:lvlText w:val="%9"/>
      <w:lvlJc w:val="left"/>
      <w:pPr>
        <w:ind w:left="6170"/>
      </w:pPr>
      <w:rPr>
        <w:rFonts w:ascii="Arial" w:eastAsia="Arial" w:hAnsi="Arial" w:cs="Arial"/>
        <w:b/>
        <w:bCs/>
        <w:i w:val="0"/>
        <w:strike w:val="0"/>
        <w:dstrike w:val="0"/>
        <w:color w:val="000000"/>
        <w:sz w:val="22"/>
        <w:szCs w:val="22"/>
        <w:u w:val="none" w:color="000000"/>
        <w:bdr w:val="none" w:sz="0" w:space="0" w:color="auto"/>
        <w:shd w:val="clear" w:color="auto" w:fill="auto"/>
        <w:vertAlign w:val="baseline"/>
      </w:rPr>
    </w:lvl>
  </w:abstractNum>
  <w:abstractNum w:abstractNumId="62" w15:restartNumberingAfterBreak="0">
    <w:nsid w:val="7D296295"/>
    <w:multiLevelType w:val="hybridMultilevel"/>
    <w:tmpl w:val="607E3E72"/>
    <w:lvl w:ilvl="0" w:tplc="EC10DC3C">
      <w:start w:val="1"/>
      <w:numFmt w:val="bullet"/>
      <w:lvlText w:val="•"/>
      <w:lvlJc w:val="left"/>
      <w:pPr>
        <w:ind w:left="360"/>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1" w:tplc="8F72A1EC">
      <w:start w:val="1"/>
      <w:numFmt w:val="bullet"/>
      <w:lvlText w:val="o"/>
      <w:lvlJc w:val="left"/>
      <w:pPr>
        <w:ind w:left="933"/>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2" w:tplc="666E1636">
      <w:start w:val="1"/>
      <w:numFmt w:val="bullet"/>
      <w:lvlRestart w:val="0"/>
      <w:lvlText w:val=""/>
      <w:lvlJc w:val="left"/>
      <w:pPr>
        <w:ind w:left="1608"/>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3" w:tplc="625CFD7C">
      <w:start w:val="1"/>
      <w:numFmt w:val="bullet"/>
      <w:lvlText w:val="•"/>
      <w:lvlJc w:val="left"/>
      <w:pPr>
        <w:ind w:left="222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4" w:tplc="3E98C778">
      <w:start w:val="1"/>
      <w:numFmt w:val="bullet"/>
      <w:lvlText w:val="o"/>
      <w:lvlJc w:val="left"/>
      <w:pPr>
        <w:ind w:left="294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5" w:tplc="BD50400E">
      <w:start w:val="1"/>
      <w:numFmt w:val="bullet"/>
      <w:lvlText w:val="▪"/>
      <w:lvlJc w:val="left"/>
      <w:pPr>
        <w:ind w:left="366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6" w:tplc="A4EED81A">
      <w:start w:val="1"/>
      <w:numFmt w:val="bullet"/>
      <w:lvlText w:val="•"/>
      <w:lvlJc w:val="left"/>
      <w:pPr>
        <w:ind w:left="438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7" w:tplc="F78C8216">
      <w:start w:val="1"/>
      <w:numFmt w:val="bullet"/>
      <w:lvlText w:val="o"/>
      <w:lvlJc w:val="left"/>
      <w:pPr>
        <w:ind w:left="510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lvl w:ilvl="8" w:tplc="EBBE9960">
      <w:start w:val="1"/>
      <w:numFmt w:val="bullet"/>
      <w:lvlText w:val="▪"/>
      <w:lvlJc w:val="left"/>
      <w:pPr>
        <w:ind w:left="5825"/>
      </w:pPr>
      <w:rPr>
        <w:rFonts w:ascii="Wingdings" w:eastAsia="Wingdings" w:hAnsi="Wingdings" w:cs="Wingdings"/>
        <w:b w:val="0"/>
        <w:i w:val="0"/>
        <w:strike w:val="0"/>
        <w:dstrike w:val="0"/>
        <w:color w:val="000000"/>
        <w:sz w:val="24"/>
        <w:szCs w:val="24"/>
        <w:u w:val="none" w:color="000000"/>
        <w:bdr w:val="none" w:sz="0" w:space="0" w:color="auto"/>
        <w:shd w:val="clear" w:color="auto" w:fill="auto"/>
        <w:vertAlign w:val="baseline"/>
      </w:rPr>
    </w:lvl>
  </w:abstractNum>
  <w:num w:numId="1">
    <w:abstractNumId w:val="1"/>
  </w:num>
  <w:num w:numId="2">
    <w:abstractNumId w:val="43"/>
  </w:num>
  <w:num w:numId="3">
    <w:abstractNumId w:val="25"/>
  </w:num>
  <w:num w:numId="4">
    <w:abstractNumId w:val="5"/>
  </w:num>
  <w:num w:numId="5">
    <w:abstractNumId w:val="46"/>
  </w:num>
  <w:num w:numId="6">
    <w:abstractNumId w:val="17"/>
  </w:num>
  <w:num w:numId="7">
    <w:abstractNumId w:val="32"/>
  </w:num>
  <w:num w:numId="8">
    <w:abstractNumId w:val="23"/>
  </w:num>
  <w:num w:numId="9">
    <w:abstractNumId w:val="47"/>
  </w:num>
  <w:num w:numId="10">
    <w:abstractNumId w:val="0"/>
  </w:num>
  <w:num w:numId="11">
    <w:abstractNumId w:val="2"/>
  </w:num>
  <w:num w:numId="12">
    <w:abstractNumId w:val="13"/>
  </w:num>
  <w:num w:numId="13">
    <w:abstractNumId w:val="3"/>
  </w:num>
  <w:num w:numId="14">
    <w:abstractNumId w:val="50"/>
  </w:num>
  <w:num w:numId="15">
    <w:abstractNumId w:val="49"/>
  </w:num>
  <w:num w:numId="16">
    <w:abstractNumId w:val="16"/>
  </w:num>
  <w:num w:numId="17">
    <w:abstractNumId w:val="53"/>
  </w:num>
  <w:num w:numId="18">
    <w:abstractNumId w:val="56"/>
  </w:num>
  <w:num w:numId="19">
    <w:abstractNumId w:val="36"/>
  </w:num>
  <w:num w:numId="20">
    <w:abstractNumId w:val="41"/>
  </w:num>
  <w:num w:numId="21">
    <w:abstractNumId w:val="6"/>
  </w:num>
  <w:num w:numId="22">
    <w:abstractNumId w:val="44"/>
  </w:num>
  <w:num w:numId="23">
    <w:abstractNumId w:val="38"/>
  </w:num>
  <w:num w:numId="24">
    <w:abstractNumId w:val="62"/>
  </w:num>
  <w:num w:numId="25">
    <w:abstractNumId w:val="35"/>
  </w:num>
  <w:num w:numId="26">
    <w:abstractNumId w:val="8"/>
  </w:num>
  <w:num w:numId="27">
    <w:abstractNumId w:val="28"/>
  </w:num>
  <w:num w:numId="28">
    <w:abstractNumId w:val="21"/>
  </w:num>
  <w:num w:numId="29">
    <w:abstractNumId w:val="51"/>
  </w:num>
  <w:num w:numId="30">
    <w:abstractNumId w:val="18"/>
  </w:num>
  <w:num w:numId="31">
    <w:abstractNumId w:val="33"/>
  </w:num>
  <w:num w:numId="32">
    <w:abstractNumId w:val="7"/>
  </w:num>
  <w:num w:numId="33">
    <w:abstractNumId w:val="26"/>
  </w:num>
  <w:num w:numId="34">
    <w:abstractNumId w:val="39"/>
  </w:num>
  <w:num w:numId="35">
    <w:abstractNumId w:val="42"/>
  </w:num>
  <w:num w:numId="36">
    <w:abstractNumId w:val="45"/>
  </w:num>
  <w:num w:numId="37">
    <w:abstractNumId w:val="22"/>
  </w:num>
  <w:num w:numId="38">
    <w:abstractNumId w:val="31"/>
  </w:num>
  <w:num w:numId="39">
    <w:abstractNumId w:val="29"/>
  </w:num>
  <w:num w:numId="40">
    <w:abstractNumId w:val="55"/>
  </w:num>
  <w:num w:numId="41">
    <w:abstractNumId w:val="37"/>
  </w:num>
  <w:num w:numId="42">
    <w:abstractNumId w:val="10"/>
  </w:num>
  <w:num w:numId="43">
    <w:abstractNumId w:val="48"/>
  </w:num>
  <w:num w:numId="44">
    <w:abstractNumId w:val="52"/>
  </w:num>
  <w:num w:numId="45">
    <w:abstractNumId w:val="40"/>
  </w:num>
  <w:num w:numId="46">
    <w:abstractNumId w:val="60"/>
  </w:num>
  <w:num w:numId="47">
    <w:abstractNumId w:val="34"/>
  </w:num>
  <w:num w:numId="48">
    <w:abstractNumId w:val="30"/>
  </w:num>
  <w:num w:numId="49">
    <w:abstractNumId w:val="24"/>
  </w:num>
  <w:num w:numId="50">
    <w:abstractNumId w:val="19"/>
  </w:num>
  <w:num w:numId="51">
    <w:abstractNumId w:val="9"/>
  </w:num>
  <w:num w:numId="52">
    <w:abstractNumId w:val="59"/>
  </w:num>
  <w:num w:numId="53">
    <w:abstractNumId w:val="27"/>
  </w:num>
  <w:num w:numId="54">
    <w:abstractNumId w:val="20"/>
  </w:num>
  <w:num w:numId="55">
    <w:abstractNumId w:val="61"/>
  </w:num>
  <w:num w:numId="56">
    <w:abstractNumId w:val="4"/>
  </w:num>
  <w:num w:numId="57">
    <w:abstractNumId w:val="12"/>
  </w:num>
  <w:num w:numId="58">
    <w:abstractNumId w:val="11"/>
  </w:num>
  <w:num w:numId="59">
    <w:abstractNumId w:val="57"/>
  </w:num>
  <w:num w:numId="60">
    <w:abstractNumId w:val="15"/>
  </w:num>
  <w:num w:numId="61">
    <w:abstractNumId w:val="14"/>
  </w:num>
  <w:num w:numId="62">
    <w:abstractNumId w:val="58"/>
  </w:num>
  <w:num w:numId="63">
    <w:abstractNumId w:val="54"/>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30A1"/>
    <w:rsid w:val="00044D13"/>
    <w:rsid w:val="004545B1"/>
    <w:rsid w:val="004A3D62"/>
    <w:rsid w:val="006008B1"/>
    <w:rsid w:val="007830A1"/>
    <w:rsid w:val="00E11D52"/>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C99AFB0-8173-4839-BB26-567B2E71D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 w:line="250" w:lineRule="auto"/>
      <w:ind w:left="8" w:right="430" w:hanging="8"/>
      <w:jc w:val="both"/>
    </w:pPr>
    <w:rPr>
      <w:rFonts w:ascii="Arial" w:eastAsia="Arial" w:hAnsi="Arial" w:cs="Arial"/>
      <w:color w:val="000000"/>
      <w:sz w:val="24"/>
    </w:rPr>
  </w:style>
  <w:style w:type="paragraph" w:styleId="Titre1">
    <w:name w:val="heading 1"/>
    <w:next w:val="Normal"/>
    <w:link w:val="Titre1Car"/>
    <w:uiPriority w:val="9"/>
    <w:unhideWhenUsed/>
    <w:qFormat/>
    <w:pPr>
      <w:keepNext/>
      <w:keepLines/>
      <w:spacing w:after="4" w:line="270" w:lineRule="auto"/>
      <w:ind w:left="2720" w:hanging="10"/>
      <w:outlineLvl w:val="0"/>
    </w:pPr>
    <w:rPr>
      <w:rFonts w:ascii="Arial" w:eastAsia="Arial" w:hAnsi="Arial" w:cs="Arial"/>
      <w:b/>
      <w:color w:val="000000"/>
      <w:sz w:val="28"/>
    </w:rPr>
  </w:style>
  <w:style w:type="paragraph" w:styleId="Titre2">
    <w:name w:val="heading 2"/>
    <w:next w:val="Normal"/>
    <w:link w:val="Titre2Car"/>
    <w:uiPriority w:val="9"/>
    <w:unhideWhenUsed/>
    <w:qFormat/>
    <w:pPr>
      <w:keepNext/>
      <w:keepLines/>
      <w:spacing w:after="12" w:line="250" w:lineRule="auto"/>
      <w:ind w:left="10" w:hanging="10"/>
      <w:outlineLvl w:val="1"/>
    </w:pPr>
    <w:rPr>
      <w:rFonts w:ascii="Arial" w:eastAsia="Arial" w:hAnsi="Arial" w:cs="Arial"/>
      <w:b/>
      <w:color w:val="000000"/>
      <w:sz w:val="24"/>
    </w:rPr>
  </w:style>
  <w:style w:type="paragraph" w:styleId="Titre3">
    <w:name w:val="heading 3"/>
    <w:next w:val="Normal"/>
    <w:link w:val="Titre3Car"/>
    <w:uiPriority w:val="9"/>
    <w:unhideWhenUsed/>
    <w:qFormat/>
    <w:pPr>
      <w:keepNext/>
      <w:keepLines/>
      <w:spacing w:after="12" w:line="250" w:lineRule="auto"/>
      <w:ind w:left="10" w:hanging="10"/>
      <w:outlineLvl w:val="2"/>
    </w:pPr>
    <w:rPr>
      <w:rFonts w:ascii="Arial" w:eastAsia="Arial" w:hAnsi="Arial" w:cs="Arial"/>
      <w:b/>
      <w:color w:val="000000"/>
      <w:sz w:val="24"/>
    </w:rPr>
  </w:style>
  <w:style w:type="paragraph" w:styleId="Titre4">
    <w:name w:val="heading 4"/>
    <w:next w:val="Normal"/>
    <w:link w:val="Titre4Car"/>
    <w:uiPriority w:val="9"/>
    <w:unhideWhenUsed/>
    <w:qFormat/>
    <w:pPr>
      <w:keepNext/>
      <w:keepLines/>
      <w:spacing w:after="12" w:line="250" w:lineRule="auto"/>
      <w:ind w:left="10" w:hanging="10"/>
      <w:outlineLvl w:val="3"/>
    </w:pPr>
    <w:rPr>
      <w:rFonts w:ascii="Arial" w:eastAsia="Arial" w:hAnsi="Arial" w:cs="Arial"/>
      <w:b/>
      <w:color w:val="000000"/>
      <w:sz w:val="24"/>
    </w:rPr>
  </w:style>
  <w:style w:type="paragraph" w:styleId="Titre5">
    <w:name w:val="heading 5"/>
    <w:next w:val="Normal"/>
    <w:link w:val="Titre5Car"/>
    <w:uiPriority w:val="9"/>
    <w:unhideWhenUsed/>
    <w:qFormat/>
    <w:pPr>
      <w:keepNext/>
      <w:keepLines/>
      <w:spacing w:after="12" w:line="250" w:lineRule="auto"/>
      <w:ind w:left="10" w:hanging="10"/>
      <w:outlineLvl w:val="4"/>
    </w:pPr>
    <w:rPr>
      <w:rFonts w:ascii="Arial" w:eastAsia="Arial" w:hAnsi="Arial" w:cs="Arial"/>
      <w:b/>
      <w:color w:val="000000"/>
      <w:sz w:val="24"/>
    </w:rPr>
  </w:style>
  <w:style w:type="paragraph" w:styleId="Titre6">
    <w:name w:val="heading 6"/>
    <w:next w:val="Normal"/>
    <w:link w:val="Titre6Car"/>
    <w:uiPriority w:val="9"/>
    <w:unhideWhenUsed/>
    <w:qFormat/>
    <w:pPr>
      <w:keepNext/>
      <w:keepLines/>
      <w:spacing w:after="12" w:line="250" w:lineRule="auto"/>
      <w:ind w:left="10" w:hanging="10"/>
      <w:outlineLvl w:val="5"/>
    </w:pPr>
    <w:rPr>
      <w:rFonts w:ascii="Arial" w:eastAsia="Arial" w:hAnsi="Arial" w:cs="Arial"/>
      <w:b/>
      <w:color w:val="000000"/>
      <w:sz w:val="24"/>
    </w:rPr>
  </w:style>
  <w:style w:type="paragraph" w:styleId="Titre7">
    <w:name w:val="heading 7"/>
    <w:next w:val="Normal"/>
    <w:link w:val="Titre7Car"/>
    <w:uiPriority w:val="9"/>
    <w:unhideWhenUsed/>
    <w:qFormat/>
    <w:pPr>
      <w:keepNext/>
      <w:keepLines/>
      <w:spacing w:after="12" w:line="250" w:lineRule="auto"/>
      <w:ind w:left="10" w:hanging="10"/>
      <w:outlineLvl w:val="6"/>
    </w:pPr>
    <w:rPr>
      <w:rFonts w:ascii="Arial" w:eastAsia="Arial" w:hAnsi="Arial" w:cs="Arial"/>
      <w:b/>
      <w:color w:val="000000"/>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link w:val="Titre2"/>
    <w:rPr>
      <w:rFonts w:ascii="Arial" w:eastAsia="Arial" w:hAnsi="Arial" w:cs="Arial"/>
      <w:b/>
      <w:color w:val="000000"/>
      <w:sz w:val="24"/>
    </w:rPr>
  </w:style>
  <w:style w:type="character" w:customStyle="1" w:styleId="Titre1Car">
    <w:name w:val="Titre 1 Car"/>
    <w:link w:val="Titre1"/>
    <w:rPr>
      <w:rFonts w:ascii="Arial" w:eastAsia="Arial" w:hAnsi="Arial" w:cs="Arial"/>
      <w:b/>
      <w:color w:val="000000"/>
      <w:sz w:val="28"/>
    </w:rPr>
  </w:style>
  <w:style w:type="character" w:customStyle="1" w:styleId="Titre3Car">
    <w:name w:val="Titre 3 Car"/>
    <w:link w:val="Titre3"/>
    <w:rPr>
      <w:rFonts w:ascii="Arial" w:eastAsia="Arial" w:hAnsi="Arial" w:cs="Arial"/>
      <w:b/>
      <w:color w:val="000000"/>
      <w:sz w:val="24"/>
    </w:rPr>
  </w:style>
  <w:style w:type="character" w:customStyle="1" w:styleId="Titre4Car">
    <w:name w:val="Titre 4 Car"/>
    <w:link w:val="Titre4"/>
    <w:rPr>
      <w:rFonts w:ascii="Arial" w:eastAsia="Arial" w:hAnsi="Arial" w:cs="Arial"/>
      <w:b/>
      <w:color w:val="000000"/>
      <w:sz w:val="24"/>
    </w:rPr>
  </w:style>
  <w:style w:type="character" w:customStyle="1" w:styleId="Titre7Car">
    <w:name w:val="Titre 7 Car"/>
    <w:link w:val="Titre7"/>
    <w:rPr>
      <w:rFonts w:ascii="Arial" w:eastAsia="Arial" w:hAnsi="Arial" w:cs="Arial"/>
      <w:b/>
      <w:color w:val="000000"/>
      <w:sz w:val="24"/>
    </w:rPr>
  </w:style>
  <w:style w:type="character" w:customStyle="1" w:styleId="Titre5Car">
    <w:name w:val="Titre 5 Car"/>
    <w:link w:val="Titre5"/>
    <w:rPr>
      <w:rFonts w:ascii="Arial" w:eastAsia="Arial" w:hAnsi="Arial" w:cs="Arial"/>
      <w:b/>
      <w:color w:val="000000"/>
      <w:sz w:val="24"/>
    </w:rPr>
  </w:style>
  <w:style w:type="character" w:customStyle="1" w:styleId="Titre6Car">
    <w:name w:val="Titre 6 Car"/>
    <w:link w:val="Titre6"/>
    <w:rPr>
      <w:rFonts w:ascii="Arial" w:eastAsia="Arial" w:hAnsi="Arial" w:cs="Arial"/>
      <w:b/>
      <w:color w:val="000000"/>
      <w:sz w:val="24"/>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png"/><Relationship Id="rId26" Type="http://schemas.openxmlformats.org/officeDocument/2006/relationships/image" Target="media/image7.png"/><Relationship Id="rId51" Type="http://schemas.openxmlformats.org/officeDocument/2006/relationships/footer" Target="footer1.xml"/><Relationship Id="rId3" Type="http://schemas.openxmlformats.org/officeDocument/2006/relationships/settings" Target="settings.xml"/><Relationship Id="rId50" Type="http://schemas.openxmlformats.org/officeDocument/2006/relationships/image" Target="media/image32.png"/><Relationship Id="rId55" Type="http://schemas.openxmlformats.org/officeDocument/2006/relationships/theme" Target="theme/theme1.xml"/><Relationship Id="rId7" Type="http://schemas.openxmlformats.org/officeDocument/2006/relationships/image" Target="media/image1.png"/><Relationship Id="rId25" Type="http://schemas.openxmlformats.org/officeDocument/2006/relationships/image" Target="media/image6.png"/><Relationship Id="rId2" Type="http://schemas.openxmlformats.org/officeDocument/2006/relationships/styles" Target="styles.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2.png"/><Relationship Id="rId53" Type="http://schemas.openxmlformats.org/officeDocument/2006/relationships/footer" Target="footer3.xml"/><Relationship Id="rId5" Type="http://schemas.openxmlformats.org/officeDocument/2006/relationships/footnotes" Target="footnotes.xml"/><Relationship Id="rId49" Type="http://schemas.openxmlformats.org/officeDocument/2006/relationships/image" Target="media/image31.png"/><Relationship Id="rId10" Type="http://schemas.openxmlformats.org/officeDocument/2006/relationships/image" Target="media/image4.png"/><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2752</Words>
  <Characters>15139</Characters>
  <Application>Microsoft Office Word</Application>
  <DocSecurity>0</DocSecurity>
  <Lines>126</Lines>
  <Paragraphs>35</Paragraphs>
  <ScaleCrop>false</ScaleCrop>
  <HeadingPairs>
    <vt:vector size="2" baseType="variant">
      <vt:variant>
        <vt:lpstr>Titre</vt:lpstr>
      </vt:variant>
      <vt:variant>
        <vt:i4>1</vt:i4>
      </vt:variant>
    </vt:vector>
  </HeadingPairs>
  <TitlesOfParts>
    <vt:vector size="1" baseType="lpstr">
      <vt:lpstr>STRATEGIE de MAINTENANCE</vt:lpstr>
    </vt:vector>
  </TitlesOfParts>
  <Company/>
  <LinksUpToDate>false</LinksUpToDate>
  <CharactersWithSpaces>17856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STRATEGIE de MAINTENANCE</dc:title>
  <dc:subject/>
  <dc:creator>madi.goundiam</dc:creator>
  <cp:keywords/>
  <cp:lastModifiedBy>ISTA</cp:lastModifiedBy>
  <cp:revision>4</cp:revision>
  <dcterms:created xsi:type="dcterms:W3CDTF">2021-10-27T09:18:00Z</dcterms:created>
  <dcterms:modified xsi:type="dcterms:W3CDTF">2021-10-27T09:26:00Z</dcterms:modified>
</cp:coreProperties>
</file>