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6"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18"/>
        <w:gridCol w:w="2865"/>
        <w:gridCol w:w="1476"/>
        <w:gridCol w:w="3147"/>
      </w:tblGrid>
      <w:tr w:rsidR="0094433B" w:rsidRPr="002614E3" w:rsidTr="00C56616">
        <w:trPr>
          <w:trHeight w:val="2886"/>
        </w:trPr>
        <w:tc>
          <w:tcPr>
            <w:tcW w:w="1818" w:type="dxa"/>
            <w:vAlign w:val="center"/>
          </w:tcPr>
          <w:p w:rsidR="0094433B" w:rsidRPr="002614E3" w:rsidRDefault="003D43B7" w:rsidP="00C56616">
            <w:pPr>
              <w:rPr>
                <w:sz w:val="20"/>
                <w:szCs w:val="20"/>
              </w:rPr>
            </w:pPr>
            <w:r w:rsidRPr="003D43B7">
              <w:rPr>
                <w:rFonts w:ascii="Cambria" w:eastAsia="Times New Roman" w:hAnsi="Cambria"/>
                <w:noProof/>
                <w:sz w:val="20"/>
                <w:szCs w:val="20"/>
                <w:lang w:eastAsia="fr-FR"/>
              </w:rPr>
              <w:pict>
                <v:shapetype id="_x0000_t202" coordsize="21600,21600" o:spt="202" path="m,l,21600r21600,l21600,xe">
                  <v:stroke joinstyle="miter"/>
                  <v:path gradientshapeok="t" o:connecttype="rect"/>
                </v:shapetype>
                <v:shape id="Text Box 6" o:spid="_x0000_s1026" type="#_x0000_t202" style="position:absolute;margin-left:84.9pt;margin-top:4.55pt;width:244.85pt;height:121.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X6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" filled="f" stroked="f">
                  <v:textbox inset="0,0,0,0">
                    <w:txbxContent>
                      <w:p w:rsidR="000630F7" w:rsidRPr="00A175A7" w:rsidRDefault="000630F7" w:rsidP="0094433B">
                        <w:pPr>
                          <w:ind w:left="360" w:hanging="180"/>
                          <w:rPr>
                            <w:rFonts w:ascii="Cambria" w:eastAsia="Times New Roman" w:hAnsi="Cambria" w:cs="Andalus"/>
                          </w:rPr>
                        </w:pPr>
                        <w:r w:rsidRPr="00A175A7">
                          <w:rPr>
                            <w:rStyle w:val="lang-ar"/>
                            <w:rFonts w:ascii="Cambria" w:eastAsia="Times New Roman" w:hAnsi="Cambria" w:cs="Andalus"/>
                            <w:rtl/>
                          </w:rPr>
                          <w:t>الجزائرية الديمقراطية الشعبيةالجمهورية</w:t>
                        </w:r>
                      </w:p>
                      <w:p w:rsidR="000630F7" w:rsidRPr="00A175A7" w:rsidRDefault="000630F7" w:rsidP="0094433B">
                        <w:pPr>
                          <w:ind w:left="360" w:hanging="180"/>
                          <w:rPr>
                            <w:rFonts w:ascii="Cambria" w:eastAsia="Times New Roman" w:hAnsi="Cambria" w:cs="Andalus"/>
                          </w:rPr>
                        </w:pPr>
                        <w:r w:rsidRPr="00A175A7">
                          <w:rPr>
                            <w:rFonts w:ascii="Cambria" w:eastAsia="Times New Roman" w:hAnsi="Cambria" w:cs="Andalus"/>
                            <w:rtl/>
                          </w:rPr>
                          <w:t>وزارة التعليم العالي والبحث العلمي</w:t>
                        </w:r>
                      </w:p>
                      <w:p w:rsidR="000630F7" w:rsidRDefault="000630F7" w:rsidP="0094433B">
                        <w:pPr>
                          <w:ind w:left="360" w:hanging="180"/>
                          <w:rPr>
                            <w:rFonts w:ascii="Cambria" w:eastAsia="Times New Roman" w:hAnsi="Cambria"/>
                          </w:rPr>
                        </w:pPr>
                      </w:p>
                      <w:p w:rsidR="000630F7" w:rsidRPr="00A175A7" w:rsidRDefault="000630F7" w:rsidP="0094433B">
                        <w:pPr>
                          <w:ind w:left="360" w:hanging="180"/>
                          <w:rPr>
                            <w:rFonts w:ascii="Cambria" w:eastAsia="Times New Roman" w:hAnsi="Cambria"/>
                          </w:rPr>
                        </w:pPr>
                        <w:r w:rsidRPr="00A175A7">
                          <w:rPr>
                            <w:rFonts w:ascii="Cambria" w:eastAsia="Times New Roman" w:hAnsi="Cambria"/>
                          </w:rPr>
                          <w:t>République Algérienne Démocratique et Populaire</w:t>
                        </w:r>
                      </w:p>
                      <w:p w:rsidR="000630F7" w:rsidRPr="00A175A7" w:rsidRDefault="000630F7" w:rsidP="0094433B">
                        <w:pPr>
                          <w:ind w:left="360" w:hanging="180"/>
                          <w:rPr>
                            <w:rFonts w:ascii="Cambria" w:eastAsia="Times New Roman" w:hAnsi="Cambria"/>
                          </w:rPr>
                        </w:pPr>
                        <w:r w:rsidRPr="00A175A7">
                          <w:rPr>
                            <w:rFonts w:ascii="Cambria" w:eastAsia="Times New Roman" w:hAnsi="Cambria"/>
                          </w:rPr>
                          <w:t>Ministère de l'Enseignement Supérieur et de la Recherche Scientifique</w:t>
                        </w:r>
                      </w:p>
                      <w:p w:rsidR="000630F7" w:rsidRPr="00A175A7" w:rsidRDefault="000630F7" w:rsidP="0094433B">
                        <w:pPr>
                          <w:ind w:left="360" w:hanging="180"/>
                          <w:rPr>
                            <w:rFonts w:ascii="Cambria" w:eastAsia="Times New Roman" w:hAnsi="Cambria"/>
                          </w:rPr>
                        </w:pPr>
                      </w:p>
                      <w:p w:rsidR="000630F7" w:rsidRDefault="000630F7" w:rsidP="0094433B"/>
                      <w:p w:rsidR="000630F7" w:rsidRPr="002614E3" w:rsidRDefault="000630F7" w:rsidP="0094433B">
                        <w:pPr>
                          <w:ind w:left="360" w:hanging="180"/>
                          <w:rPr>
                            <w:rFonts w:ascii="Cambria" w:eastAsia="Times New Roman" w:hAnsi="Cambria" w:cs="Andalus"/>
                          </w:rPr>
                        </w:pPr>
                      </w:p>
                      <w:p w:rsidR="000630F7" w:rsidRDefault="000630F7" w:rsidP="0094433B"/>
                    </w:txbxContent>
                  </v:textbox>
                </v:shape>
              </w:pict>
            </w:r>
            <w:r w:rsidR="0094433B" w:rsidRPr="002614E3">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29pt" o:ole="">
                  <v:imagedata r:id="rId8" o:title=""/>
                </v:shape>
                <o:OLEObject Type="Embed" ProgID="PBrush" ShapeID="_x0000_i1025" DrawAspect="Content" ObjectID="_1554996327" r:id="rId9"/>
              </w:object>
            </w:r>
          </w:p>
        </w:tc>
        <w:tc>
          <w:tcPr>
            <w:tcW w:w="2865" w:type="dxa"/>
          </w:tcPr>
          <w:p w:rsidR="0094433B" w:rsidRPr="002614E3" w:rsidRDefault="0094433B" w:rsidP="00C56616">
            <w:pPr>
              <w:ind w:left="360" w:hanging="180"/>
              <w:rPr>
                <w:sz w:val="20"/>
                <w:szCs w:val="20"/>
              </w:rPr>
            </w:pPr>
          </w:p>
        </w:tc>
        <w:tc>
          <w:tcPr>
            <w:tcW w:w="1476" w:type="dxa"/>
          </w:tcPr>
          <w:p w:rsidR="0094433B" w:rsidRPr="002614E3" w:rsidRDefault="0094433B" w:rsidP="00C56616">
            <w:pPr>
              <w:rPr>
                <w:sz w:val="20"/>
                <w:szCs w:val="20"/>
              </w:rPr>
            </w:pPr>
          </w:p>
        </w:tc>
        <w:tc>
          <w:tcPr>
            <w:tcW w:w="3147" w:type="dxa"/>
            <w:vAlign w:val="center"/>
          </w:tcPr>
          <w:p w:rsidR="0094433B" w:rsidRPr="002614E3" w:rsidRDefault="0094433B" w:rsidP="00C56616">
            <w:pPr>
              <w:ind w:left="-249"/>
              <w:rPr>
                <w:sz w:val="20"/>
                <w:szCs w:val="20"/>
              </w:rPr>
            </w:pPr>
          </w:p>
        </w:tc>
      </w:tr>
    </w:tbl>
    <w:p w:rsidR="0094433B" w:rsidRPr="00FB7261" w:rsidRDefault="003D43B7" w:rsidP="0094433B">
      <w:pPr>
        <w:rPr>
          <w:rFonts w:ascii="Cambria" w:hAnsi="Cambria"/>
        </w:rPr>
      </w:pPr>
      <w:r w:rsidRPr="003D43B7">
        <w:rPr>
          <w:rFonts w:ascii="Cambria" w:hAnsi="Cambria" w:cs="Calibri"/>
          <w:b/>
          <w:bCs/>
          <w:noProof/>
          <w:sz w:val="28"/>
          <w:lang w:eastAsia="fr-FR"/>
        </w:rPr>
        <w:pict>
          <v:rect id="Rectangle 17" o:spid="_x0000_s1029" style="position:absolute;margin-left:-6.75pt;margin-top:-.1pt;width:488.55pt;height:621.6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94433B" w:rsidRPr="00FB7261" w:rsidRDefault="0094433B" w:rsidP="0094433B">
      <w:pPr>
        <w:rPr>
          <w:rFonts w:ascii="Cambria" w:hAnsi="Cambria"/>
        </w:rPr>
      </w:pPr>
    </w:p>
    <w:p w:rsidR="0094433B" w:rsidRPr="00FB7261" w:rsidRDefault="0094433B" w:rsidP="0094433B">
      <w:pPr>
        <w:rPr>
          <w:rFonts w:ascii="Cambria" w:hAnsi="Cambria"/>
        </w:rPr>
      </w:pPr>
    </w:p>
    <w:p w:rsidR="0094433B" w:rsidRPr="00C83B4C" w:rsidRDefault="0094433B" w:rsidP="0094433B">
      <w:pPr>
        <w:pStyle w:val="Titre"/>
        <w:rPr>
          <w:rFonts w:ascii="Cambria" w:hAnsi="Cambria" w:cs="Calibri"/>
          <w:color w:val="auto"/>
          <w:sz w:val="56"/>
          <w:szCs w:val="56"/>
        </w:rPr>
      </w:pPr>
      <w:r w:rsidRPr="00C83B4C">
        <w:rPr>
          <w:rFonts w:ascii="Cambria" w:hAnsi="Cambria" w:cs="Calibri"/>
          <w:color w:val="auto"/>
          <w:sz w:val="56"/>
          <w:szCs w:val="56"/>
        </w:rPr>
        <w:t>Canevas de mise en conformité</w:t>
      </w:r>
    </w:p>
    <w:p w:rsidR="0094433B" w:rsidRPr="00FB7261" w:rsidRDefault="0094433B" w:rsidP="0094433B">
      <w:pPr>
        <w:pStyle w:val="Titre"/>
        <w:rPr>
          <w:rFonts w:ascii="Cambria" w:hAnsi="Cambria" w:cs="Calibri"/>
          <w:color w:val="auto"/>
          <w:sz w:val="56"/>
          <w:szCs w:val="56"/>
        </w:rPr>
      </w:pPr>
    </w:p>
    <w:p w:rsidR="0094433B" w:rsidRPr="00FB7261" w:rsidRDefault="0094433B" w:rsidP="0094433B">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94433B" w:rsidRPr="00FB7261" w:rsidRDefault="0094433B" w:rsidP="0094433B">
      <w:pPr>
        <w:pStyle w:val="Sous-titre"/>
        <w:rPr>
          <w:rFonts w:ascii="Cambria" w:hAnsi="Cambria" w:cs="Calibri"/>
          <w:color w:val="auto"/>
          <w:sz w:val="52"/>
          <w:szCs w:val="52"/>
        </w:rPr>
      </w:pPr>
      <w:r w:rsidRPr="00FB7261">
        <w:rPr>
          <w:rFonts w:ascii="Cambria" w:hAnsi="Cambria" w:cs="Calibri"/>
          <w:color w:val="auto"/>
          <w:sz w:val="52"/>
          <w:szCs w:val="52"/>
        </w:rPr>
        <w:t>L.M.D.</w:t>
      </w:r>
    </w:p>
    <w:p w:rsidR="0094433B" w:rsidRPr="00FB7261" w:rsidRDefault="0094433B" w:rsidP="0094433B">
      <w:pPr>
        <w:pStyle w:val="Sous-titre"/>
        <w:rPr>
          <w:rFonts w:ascii="Cambria" w:hAnsi="Cambria" w:cs="Calibri"/>
          <w:color w:val="auto"/>
          <w:sz w:val="28"/>
          <w:szCs w:val="28"/>
        </w:rPr>
      </w:pPr>
    </w:p>
    <w:p w:rsidR="0094433B" w:rsidRPr="0094433B" w:rsidRDefault="0094433B" w:rsidP="0094433B">
      <w:pPr>
        <w:pStyle w:val="Sous-titre"/>
        <w:rPr>
          <w:rFonts w:ascii="Cambria" w:hAnsi="Cambria" w:cs="Calibri"/>
          <w:color w:val="auto"/>
          <w:sz w:val="44"/>
          <w:szCs w:val="44"/>
          <w:u w:val="single" w:color="F79646"/>
        </w:rPr>
      </w:pPr>
      <w:r w:rsidRPr="0094433B">
        <w:rPr>
          <w:rFonts w:ascii="Cambria" w:hAnsi="Cambria" w:cs="Calibri"/>
          <w:color w:val="auto"/>
          <w:sz w:val="44"/>
          <w:szCs w:val="44"/>
          <w:u w:val="single" w:color="F79646"/>
        </w:rPr>
        <w:t>MASTER ELECTROTECHNIQUE INDUSTRIELLE</w:t>
      </w:r>
    </w:p>
    <w:p w:rsidR="0094433B" w:rsidRPr="0034780D" w:rsidRDefault="0094433B" w:rsidP="00C56616">
      <w:pPr>
        <w:pStyle w:val="Titre"/>
        <w:rPr>
          <w:rFonts w:ascii="Cambria" w:hAnsi="Cambria" w:cstheme="minorBidi"/>
          <w:color w:val="auto"/>
          <w:sz w:val="56"/>
          <w:szCs w:val="56"/>
          <w:rtl/>
          <w:lang w:bidi="ar-DZ"/>
        </w:rPr>
      </w:pPr>
      <w:r w:rsidRPr="00FB7261">
        <w:rPr>
          <w:rFonts w:ascii="Cambria" w:hAnsi="Cambria" w:cs="Calibri"/>
          <w:color w:val="auto"/>
          <w:sz w:val="56"/>
          <w:szCs w:val="56"/>
        </w:rPr>
        <w:t>201</w:t>
      </w:r>
      <w:r w:rsidR="00C56616">
        <w:rPr>
          <w:rFonts w:ascii="Cambria" w:hAnsi="Cambria" w:cs="Calibri"/>
          <w:color w:val="auto"/>
          <w:sz w:val="56"/>
          <w:szCs w:val="56"/>
        </w:rPr>
        <w:t>6</w:t>
      </w:r>
      <w:r w:rsidRPr="00FB7261">
        <w:rPr>
          <w:rFonts w:ascii="Cambria" w:hAnsi="Cambria" w:cs="Calibri"/>
          <w:color w:val="auto"/>
          <w:sz w:val="56"/>
          <w:szCs w:val="56"/>
        </w:rPr>
        <w:t xml:space="preserve"> - 201</w:t>
      </w:r>
      <w:r w:rsidR="00C56616">
        <w:rPr>
          <w:rFonts w:ascii="Cambria" w:hAnsi="Cambria" w:cs="Calibri"/>
          <w:color w:val="auto"/>
          <w:sz w:val="56"/>
          <w:szCs w:val="56"/>
        </w:rPr>
        <w:t>7</w:t>
      </w:r>
    </w:p>
    <w:p w:rsidR="0094433B" w:rsidRPr="00FB7261" w:rsidRDefault="0094433B" w:rsidP="0094433B">
      <w:pPr>
        <w:pStyle w:val="Sous-titre"/>
        <w:jc w:val="right"/>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94433B" w:rsidRPr="003F337C" w:rsidTr="00C56616">
        <w:tc>
          <w:tcPr>
            <w:tcW w:w="3293" w:type="dxa"/>
            <w:tcBorders>
              <w:bottom w:val="single" w:sz="8" w:space="0" w:color="auto"/>
              <w:right w:val="single" w:sz="8" w:space="0" w:color="auto"/>
            </w:tcBorders>
            <w:shd w:val="clear" w:color="auto" w:fill="F79646"/>
          </w:tcPr>
          <w:p w:rsidR="0094433B" w:rsidRPr="00C83B4C" w:rsidRDefault="0094433B" w:rsidP="00C56616">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94433B" w:rsidRPr="003F337C" w:rsidTr="00C56616">
        <w:trPr>
          <w:trHeight w:val="1985"/>
        </w:trPr>
        <w:tc>
          <w:tcPr>
            <w:tcW w:w="3293" w:type="dxa"/>
            <w:tcBorders>
              <w:top w:val="single" w:sz="8" w:space="0" w:color="auto"/>
              <w:right w:val="single" w:sz="8" w:space="0" w:color="auto"/>
            </w:tcBorders>
            <w:shd w:val="clear" w:color="auto" w:fill="auto"/>
          </w:tcPr>
          <w:p w:rsidR="0094433B" w:rsidRPr="00C83B4C" w:rsidRDefault="0094433B" w:rsidP="00C56616">
            <w:pPr>
              <w:pStyle w:val="Titre"/>
              <w:rPr>
                <w:rFonts w:ascii="Cambria" w:hAnsi="Cambria" w:cs="Calibri"/>
                <w:color w:val="000000"/>
                <w:sz w:val="28"/>
              </w:rPr>
            </w:pPr>
          </w:p>
          <w:p w:rsidR="0094433B" w:rsidRPr="00C83B4C" w:rsidRDefault="0094433B" w:rsidP="00C56616">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94433B" w:rsidRPr="003F337C" w:rsidRDefault="0094433B" w:rsidP="00C56616">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94433B" w:rsidRPr="003F337C" w:rsidRDefault="0094433B" w:rsidP="00C56616">
            <w:pPr>
              <w:pStyle w:val="Titre"/>
              <w:rPr>
                <w:rFonts w:ascii="Cambria" w:hAnsi="Cambria" w:cs="Calibri"/>
                <w:color w:val="000000"/>
                <w:sz w:val="28"/>
              </w:rPr>
            </w:pPr>
          </w:p>
        </w:tc>
      </w:tr>
    </w:tbl>
    <w:p w:rsidR="0094433B" w:rsidRPr="008E7C29" w:rsidRDefault="0094433B" w:rsidP="0094433B">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4"/>
        <w:gridCol w:w="1882"/>
        <w:gridCol w:w="1333"/>
        <w:gridCol w:w="2393"/>
        <w:gridCol w:w="853"/>
        <w:gridCol w:w="1540"/>
        <w:gridCol w:w="1746"/>
      </w:tblGrid>
      <w:tr w:rsidR="0094433B" w:rsidRPr="003F337C" w:rsidTr="00C56616">
        <w:tc>
          <w:tcPr>
            <w:tcW w:w="3249" w:type="dxa"/>
            <w:gridSpan w:val="3"/>
            <w:tcBorders>
              <w:top w:val="single" w:sz="18" w:space="0" w:color="auto"/>
              <w:left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94433B" w:rsidRPr="003F337C" w:rsidRDefault="0094433B" w:rsidP="00C56616">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94433B" w:rsidRPr="003F337C" w:rsidTr="00C56616">
        <w:trPr>
          <w:trHeight w:val="1701"/>
        </w:trPr>
        <w:tc>
          <w:tcPr>
            <w:tcW w:w="3249" w:type="dxa"/>
            <w:gridSpan w:val="3"/>
            <w:tcBorders>
              <w:top w:val="single" w:sz="8" w:space="0" w:color="auto"/>
              <w:left w:val="single" w:sz="18" w:space="0" w:color="auto"/>
              <w:bottom w:val="single" w:sz="18" w:space="0" w:color="auto"/>
              <w:right w:val="single" w:sz="8" w:space="0" w:color="auto"/>
            </w:tcBorders>
          </w:tcPr>
          <w:p w:rsidR="0094433B" w:rsidRPr="003F337C" w:rsidRDefault="0094433B" w:rsidP="00C56616">
            <w:pPr>
              <w:pStyle w:val="Titre"/>
              <w:rPr>
                <w:rFonts w:ascii="Cambria" w:hAnsi="Cambria" w:cs="Calibri"/>
                <w:b w:val="0"/>
                <w:bCs w:val="0"/>
                <w:color w:val="auto"/>
                <w:sz w:val="28"/>
              </w:rPr>
            </w:pP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94433B" w:rsidRPr="00C83B4C" w:rsidRDefault="0094433B" w:rsidP="00C56616">
            <w:pPr>
              <w:pStyle w:val="Titre"/>
              <w:rPr>
                <w:rFonts w:ascii="Cambria" w:hAnsi="Cambria" w:cs="Calibri"/>
                <w:i/>
                <w:iCs/>
                <w:color w:val="auto"/>
                <w:sz w:val="28"/>
              </w:rPr>
            </w:pPr>
            <w:r w:rsidRPr="00C83B4C">
              <w:rPr>
                <w:rFonts w:ascii="Cambria" w:hAnsi="Cambria" w:cs="Calibri"/>
                <w:i/>
                <w:iCs/>
                <w:color w:val="auto"/>
                <w:sz w:val="28"/>
              </w:rPr>
              <w:t>et</w:t>
            </w:r>
          </w:p>
          <w:p w:rsidR="0094433B" w:rsidRPr="00C83B4C" w:rsidRDefault="0094433B" w:rsidP="00C56616">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94433B" w:rsidRPr="003F337C" w:rsidRDefault="0094433B" w:rsidP="00C56616">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Pr="00B5340F"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tc>
        <w:tc>
          <w:tcPr>
            <w:tcW w:w="3286" w:type="dxa"/>
            <w:gridSpan w:val="2"/>
            <w:tcBorders>
              <w:top w:val="single" w:sz="8" w:space="0" w:color="auto"/>
              <w:left w:val="single" w:sz="8" w:space="0" w:color="auto"/>
              <w:bottom w:val="single" w:sz="18" w:space="0" w:color="auto"/>
              <w:right w:val="single" w:sz="18" w:space="0" w:color="auto"/>
            </w:tcBorders>
          </w:tcPr>
          <w:p w:rsidR="0094433B" w:rsidRDefault="0094433B" w:rsidP="00C56616">
            <w:pPr>
              <w:pStyle w:val="Titre"/>
              <w:rPr>
                <w:rFonts w:ascii="Cambria" w:hAnsi="Cambria" w:cs="Calibri"/>
                <w:color w:val="auto"/>
                <w:sz w:val="28"/>
              </w:rPr>
            </w:pPr>
          </w:p>
          <w:p w:rsidR="0094433B" w:rsidRDefault="0094433B" w:rsidP="00C56616">
            <w:pPr>
              <w:pStyle w:val="Titre"/>
              <w:rPr>
                <w:rFonts w:ascii="Cambria" w:hAnsi="Cambria" w:cs="Calibri"/>
                <w:i/>
                <w:iCs/>
                <w:color w:val="auto"/>
                <w:sz w:val="28"/>
              </w:rPr>
            </w:pPr>
          </w:p>
          <w:p w:rsidR="0094433B" w:rsidRDefault="0094433B" w:rsidP="00C56616">
            <w:pPr>
              <w:pStyle w:val="Titre"/>
              <w:rPr>
                <w:rFonts w:ascii="Cambria" w:hAnsi="Cambria" w:cs="Calibri"/>
                <w:i/>
                <w:iCs/>
                <w:color w:val="auto"/>
                <w:sz w:val="28"/>
              </w:rPr>
            </w:pPr>
            <w:r>
              <w:rPr>
                <w:rFonts w:ascii="Cambria" w:hAnsi="Cambria" w:cs="Calibri"/>
                <w:i/>
                <w:iCs/>
                <w:color w:val="auto"/>
                <w:sz w:val="28"/>
              </w:rPr>
              <w:t>Electrotechnique</w:t>
            </w:r>
          </w:p>
          <w:p w:rsidR="0094433B" w:rsidRPr="00B5340F" w:rsidRDefault="0094433B" w:rsidP="00C56616">
            <w:pPr>
              <w:pStyle w:val="Titre"/>
              <w:rPr>
                <w:rFonts w:ascii="Cambria" w:hAnsi="Cambria" w:cs="Calibri"/>
                <w:i/>
                <w:iCs/>
                <w:color w:val="auto"/>
                <w:sz w:val="28"/>
              </w:rPr>
            </w:pPr>
          </w:p>
        </w:tc>
      </w:tr>
      <w:tr w:rsidR="0094433B" w:rsidRPr="002614E3" w:rsidTr="00C56616">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gridBefore w:val="1"/>
          <w:wBefore w:w="34" w:type="dxa"/>
          <w:trHeight w:val="1474"/>
        </w:trPr>
        <w:tc>
          <w:tcPr>
            <w:tcW w:w="1882" w:type="dxa"/>
            <w:vAlign w:val="center"/>
          </w:tcPr>
          <w:p w:rsidR="0094433B" w:rsidRPr="002614E3" w:rsidRDefault="0094433B" w:rsidP="00C56616">
            <w:pPr>
              <w:rPr>
                <w:sz w:val="20"/>
                <w:szCs w:val="20"/>
              </w:rPr>
            </w:pPr>
            <w:r w:rsidRPr="002614E3">
              <w:rPr>
                <w:sz w:val="20"/>
                <w:szCs w:val="20"/>
              </w:rPr>
              <w:object w:dxaOrig="1455" w:dyaOrig="1740">
                <v:shape id="_x0000_i1026" type="#_x0000_t75" style="width:75pt;height:75pt" o:ole="">
                  <v:imagedata r:id="rId8" o:title=""/>
                </v:shape>
                <o:OLEObject Type="Embed" ProgID="PBrush" ShapeID="_x0000_i1026" DrawAspect="Content" ObjectID="_1554996328" r:id="rId10"/>
              </w:object>
            </w:r>
          </w:p>
        </w:tc>
        <w:tc>
          <w:tcPr>
            <w:tcW w:w="3726" w:type="dxa"/>
            <w:gridSpan w:val="2"/>
          </w:tcPr>
          <w:p w:rsidR="0094433B" w:rsidRPr="002614E3" w:rsidRDefault="0094433B" w:rsidP="00C56616">
            <w:pPr>
              <w:ind w:left="360" w:hanging="180"/>
              <w:rPr>
                <w:rFonts w:ascii="Cambria" w:eastAsia="Times New Roman" w:hAnsi="Cambria" w:cs="Andalus"/>
                <w:b/>
                <w:bCs/>
              </w:rPr>
            </w:pPr>
            <w:r w:rsidRPr="002614E3">
              <w:rPr>
                <w:rStyle w:val="lang-ar"/>
                <w:rFonts w:ascii="Cambria" w:eastAsia="Times New Roman" w:hAnsi="Cambria" w:cs="Andalus"/>
                <w:rtl/>
              </w:rPr>
              <w:t>الجمهورية الجزائرية الديمقراطية الشعبية</w:t>
            </w:r>
          </w:p>
          <w:p w:rsidR="0094433B" w:rsidRPr="002614E3" w:rsidRDefault="0094433B" w:rsidP="00C56616">
            <w:pPr>
              <w:ind w:left="360" w:hanging="180"/>
              <w:rPr>
                <w:rFonts w:ascii="Cambria" w:eastAsia="Times New Roman" w:hAnsi="Cambria"/>
                <w:sz w:val="20"/>
                <w:szCs w:val="20"/>
              </w:rPr>
            </w:pPr>
            <w:r w:rsidRPr="002614E3">
              <w:rPr>
                <w:rFonts w:ascii="Cambria" w:eastAsia="Times New Roman" w:hAnsi="Cambria"/>
                <w:sz w:val="20"/>
                <w:szCs w:val="20"/>
              </w:rPr>
              <w:t>République Algérienne Démocratique et Populaire</w:t>
            </w:r>
          </w:p>
          <w:p w:rsidR="0094433B" w:rsidRPr="002614E3" w:rsidRDefault="0094433B" w:rsidP="00C56616">
            <w:pPr>
              <w:ind w:left="360" w:hanging="180"/>
              <w:rPr>
                <w:rFonts w:ascii="Cambria" w:eastAsia="Times New Roman" w:hAnsi="Cambria" w:cs="Andalus"/>
              </w:rPr>
            </w:pPr>
            <w:r w:rsidRPr="002614E3">
              <w:rPr>
                <w:rFonts w:ascii="Cambria" w:eastAsia="Times New Roman" w:hAnsi="Cambria" w:cs="Andalus"/>
                <w:rtl/>
              </w:rPr>
              <w:t>وزارة التعليم العالي والبحث العلمي</w:t>
            </w:r>
          </w:p>
          <w:p w:rsidR="0094433B" w:rsidRPr="002614E3" w:rsidRDefault="0094433B" w:rsidP="00C56616">
            <w:pPr>
              <w:ind w:left="360" w:hanging="180"/>
              <w:rPr>
                <w:rFonts w:ascii="Cambria" w:eastAsia="Times New Roman" w:hAnsi="Cambria"/>
                <w:sz w:val="20"/>
                <w:szCs w:val="20"/>
              </w:rPr>
            </w:pPr>
            <w:r w:rsidRPr="002614E3">
              <w:rPr>
                <w:rFonts w:ascii="Cambria" w:eastAsia="Times New Roman" w:hAnsi="Cambria"/>
                <w:sz w:val="20"/>
                <w:szCs w:val="20"/>
              </w:rPr>
              <w:t>Ministère de l'Enseignement Supérieur</w:t>
            </w:r>
          </w:p>
          <w:p w:rsidR="0094433B" w:rsidRPr="002614E3" w:rsidRDefault="0094433B" w:rsidP="00C56616">
            <w:pPr>
              <w:rPr>
                <w:rFonts w:ascii="Cambria" w:eastAsia="Times New Roman" w:hAnsi="Cambria"/>
                <w:sz w:val="20"/>
                <w:szCs w:val="20"/>
              </w:rPr>
            </w:pPr>
            <w:r w:rsidRPr="002614E3">
              <w:rPr>
                <w:rFonts w:ascii="Cambria" w:eastAsia="Times New Roman" w:hAnsi="Cambria"/>
                <w:sz w:val="20"/>
                <w:szCs w:val="20"/>
              </w:rPr>
              <w:t>et de la Recherche Scientifique</w:t>
            </w:r>
          </w:p>
          <w:p w:rsidR="0094433B" w:rsidRPr="002614E3" w:rsidRDefault="0094433B" w:rsidP="00C56616">
            <w:pPr>
              <w:rPr>
                <w:sz w:val="20"/>
                <w:szCs w:val="20"/>
              </w:rPr>
            </w:pPr>
          </w:p>
        </w:tc>
        <w:tc>
          <w:tcPr>
            <w:tcW w:w="2393" w:type="dxa"/>
            <w:gridSpan w:val="2"/>
          </w:tcPr>
          <w:p w:rsidR="0094433B" w:rsidRPr="002614E3" w:rsidRDefault="0094433B" w:rsidP="00C56616">
            <w:pPr>
              <w:ind w:left="360" w:hanging="43"/>
              <w:rPr>
                <w:sz w:val="20"/>
                <w:szCs w:val="20"/>
              </w:rPr>
            </w:pPr>
          </w:p>
        </w:tc>
        <w:tc>
          <w:tcPr>
            <w:tcW w:w="1746" w:type="dxa"/>
            <w:vAlign w:val="center"/>
          </w:tcPr>
          <w:p w:rsidR="0094433B" w:rsidRPr="002614E3" w:rsidRDefault="0094433B" w:rsidP="00C56616">
            <w:pPr>
              <w:ind w:left="-249"/>
              <w:rPr>
                <w:sz w:val="20"/>
                <w:szCs w:val="20"/>
              </w:rPr>
            </w:pPr>
          </w:p>
        </w:tc>
      </w:tr>
    </w:tbl>
    <w:p w:rsidR="0094433B" w:rsidRPr="00FB7261" w:rsidRDefault="003D43B7" w:rsidP="0094433B">
      <w:pPr>
        <w:rPr>
          <w:rFonts w:ascii="Cambria" w:hAnsi="Cambria"/>
        </w:rPr>
      </w:pPr>
      <w:r w:rsidRPr="003D43B7">
        <w:rPr>
          <w:rFonts w:ascii="Cambria" w:hAnsi="Cambria"/>
          <w:b/>
          <w:bCs/>
          <w:noProof/>
          <w:sz w:val="32"/>
          <w:szCs w:val="32"/>
          <w:lang w:eastAsia="fr-FR"/>
        </w:rPr>
        <w:pict>
          <v:rect id="Rectangle 19" o:spid="_x0000_s1027" style="position:absolute;margin-left:-6.2pt;margin-top:1.5pt;width:488.75pt;height:601.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94433B" w:rsidRDefault="0094433B" w:rsidP="0094433B">
      <w:pPr>
        <w:pStyle w:val="Sous-titre"/>
        <w:rPr>
          <w:rFonts w:ascii="Cambria" w:hAnsi="Cambria" w:cs="Calibri"/>
          <w:color w:val="auto"/>
          <w:sz w:val="28"/>
          <w:szCs w:val="28"/>
        </w:rPr>
      </w:pPr>
    </w:p>
    <w:p w:rsidR="0094433B" w:rsidRPr="00FB7261" w:rsidRDefault="0094433B" w:rsidP="0094433B">
      <w:pPr>
        <w:pStyle w:val="Sous-titre"/>
        <w:rPr>
          <w:rFonts w:ascii="Cambria" w:hAnsi="Cambria" w:cs="Calibri"/>
          <w:color w:val="auto"/>
          <w:sz w:val="28"/>
          <w:szCs w:val="28"/>
        </w:rPr>
      </w:pPr>
    </w:p>
    <w:p w:rsidR="0094433B" w:rsidRPr="00FB7261" w:rsidRDefault="0094433B" w:rsidP="0094433B">
      <w:pPr>
        <w:tabs>
          <w:tab w:val="left" w:pos="1695"/>
        </w:tabs>
        <w:rPr>
          <w:rFonts w:ascii="Cambria" w:hAnsi="Cambria"/>
        </w:rPr>
      </w:pPr>
    </w:p>
    <w:p w:rsidR="0094433B" w:rsidRPr="00FB7261" w:rsidRDefault="0094433B" w:rsidP="0094433B">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94433B" w:rsidRPr="00FB7261" w:rsidRDefault="0094433B" w:rsidP="0094433B">
      <w:pPr>
        <w:bidi/>
        <w:jc w:val="center"/>
        <w:rPr>
          <w:rFonts w:ascii="Cambria" w:hAnsi="Cambria"/>
          <w:b/>
          <w:bCs/>
          <w:sz w:val="32"/>
          <w:szCs w:val="32"/>
          <w:rtl/>
          <w:lang w:bidi="ar-DZ"/>
        </w:rPr>
      </w:pP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94433B" w:rsidRDefault="0094433B" w:rsidP="0094433B">
      <w:pPr>
        <w:bidi/>
        <w:jc w:val="center"/>
        <w:rPr>
          <w:rFonts w:ascii="Cambria" w:hAnsi="Cambria"/>
          <w:b/>
          <w:bCs/>
          <w:sz w:val="52"/>
          <w:szCs w:val="52"/>
          <w:lang w:bidi="ar-DZ"/>
        </w:rPr>
      </w:pPr>
      <w:r w:rsidRPr="00FB7261">
        <w:rPr>
          <w:rFonts w:ascii="Cambria" w:hAnsi="Cambria"/>
          <w:b/>
          <w:bCs/>
          <w:sz w:val="52"/>
          <w:szCs w:val="52"/>
          <w:rtl/>
          <w:lang w:bidi="ar-DZ"/>
        </w:rPr>
        <w:t>ل. م . د</w:t>
      </w:r>
    </w:p>
    <w:p w:rsidR="0094433B" w:rsidRDefault="0094433B" w:rsidP="0094433B">
      <w:pPr>
        <w:bidi/>
        <w:jc w:val="center"/>
        <w:rPr>
          <w:rFonts w:ascii="Cambria" w:hAnsi="Cambria"/>
          <w:b/>
          <w:bCs/>
          <w:sz w:val="52"/>
          <w:szCs w:val="52"/>
          <w:lang w:bidi="ar-DZ"/>
        </w:rPr>
      </w:pPr>
    </w:p>
    <w:p w:rsidR="0094433B" w:rsidRPr="00243550" w:rsidRDefault="0094433B" w:rsidP="0094433B">
      <w:pPr>
        <w:bidi/>
        <w:jc w:val="center"/>
        <w:rPr>
          <w:rFonts w:ascii="Cambria" w:hAnsi="Cambria"/>
          <w:b/>
          <w:bCs/>
          <w:sz w:val="52"/>
          <w:szCs w:val="52"/>
          <w:lang w:bidi="ar-DZ"/>
        </w:rPr>
      </w:pPr>
      <w:r w:rsidRPr="00243550">
        <w:rPr>
          <w:rFonts w:ascii="Arial" w:hAnsi="Arial" w:cs="Arabic Transparent"/>
          <w:b/>
          <w:bCs/>
          <w:sz w:val="52"/>
          <w:szCs w:val="52"/>
          <w:rtl/>
          <w:lang w:bidi="ar-DZ"/>
        </w:rPr>
        <w:t>ماستر</w:t>
      </w:r>
      <w:r w:rsidRPr="00243550">
        <w:rPr>
          <w:rFonts w:ascii="Cambria" w:hAnsi="Cambria"/>
          <w:b/>
          <w:bCs/>
          <w:sz w:val="52"/>
          <w:szCs w:val="52"/>
          <w:rtl/>
          <w:lang w:bidi="ar-DZ"/>
        </w:rPr>
        <w:t xml:space="preserve"> أكاديمية</w:t>
      </w:r>
    </w:p>
    <w:p w:rsidR="0094433B"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52"/>
          <w:szCs w:val="52"/>
          <w:lang w:bidi="ar-DZ"/>
        </w:rPr>
      </w:pPr>
    </w:p>
    <w:p w:rsidR="0094433B" w:rsidRPr="00FB7261" w:rsidRDefault="0094433B" w:rsidP="0094433B">
      <w:pPr>
        <w:bidi/>
        <w:jc w:val="center"/>
        <w:rPr>
          <w:rFonts w:ascii="Cambria" w:hAnsi="Cambria"/>
          <w:b/>
          <w:bCs/>
          <w:sz w:val="32"/>
          <w:szCs w:val="32"/>
          <w:lang w:bidi="ar-DZ"/>
        </w:rPr>
      </w:pPr>
    </w:p>
    <w:p w:rsidR="0094433B" w:rsidRPr="00FB7261" w:rsidRDefault="0094433B" w:rsidP="00C56616">
      <w:pPr>
        <w:bidi/>
        <w:jc w:val="center"/>
        <w:rPr>
          <w:rFonts w:ascii="Cambria" w:hAnsi="Cambria"/>
          <w:b/>
          <w:bCs/>
          <w:sz w:val="52"/>
          <w:szCs w:val="52"/>
          <w:lang w:bidi="ar-DZ"/>
        </w:rPr>
      </w:pPr>
      <w:r w:rsidRPr="00FB7261">
        <w:rPr>
          <w:rFonts w:ascii="Cambria" w:hAnsi="Cambria"/>
          <w:b/>
          <w:bCs/>
          <w:sz w:val="52"/>
          <w:szCs w:val="52"/>
          <w:rtl/>
          <w:lang w:bidi="ar-DZ"/>
        </w:rPr>
        <w:t>201</w:t>
      </w:r>
      <w:r w:rsidR="00C56616">
        <w:rPr>
          <w:rFonts w:ascii="Cambria" w:hAnsi="Cambria" w:hint="cs"/>
          <w:b/>
          <w:bCs/>
          <w:sz w:val="52"/>
          <w:szCs w:val="52"/>
          <w:rtl/>
          <w:lang w:bidi="ar-DZ"/>
        </w:rPr>
        <w:t>6</w:t>
      </w:r>
      <w:r w:rsidRPr="00FB7261">
        <w:rPr>
          <w:rFonts w:ascii="Cambria" w:hAnsi="Cambria"/>
          <w:b/>
          <w:bCs/>
          <w:sz w:val="52"/>
          <w:szCs w:val="52"/>
          <w:rtl/>
          <w:lang w:bidi="ar-DZ"/>
        </w:rPr>
        <w:t>-201</w:t>
      </w:r>
      <w:r w:rsidR="00C56616">
        <w:rPr>
          <w:rFonts w:ascii="Cambria" w:hAnsi="Cambria" w:hint="cs"/>
          <w:b/>
          <w:bCs/>
          <w:sz w:val="52"/>
          <w:szCs w:val="52"/>
          <w:rtl/>
          <w:lang w:bidi="ar-DZ"/>
        </w:rPr>
        <w:t>7</w:t>
      </w:r>
    </w:p>
    <w:p w:rsidR="0094433B" w:rsidRPr="00FB7261" w:rsidRDefault="0094433B" w:rsidP="0094433B">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94433B" w:rsidRPr="003F337C" w:rsidTr="00C56616">
        <w:tc>
          <w:tcPr>
            <w:tcW w:w="3035" w:type="dxa"/>
            <w:tcBorders>
              <w:bottom w:val="single" w:sz="8" w:space="0" w:color="auto"/>
              <w:right w:val="single" w:sz="8" w:space="0" w:color="auto"/>
            </w:tcBorders>
            <w:shd w:val="clear" w:color="auto" w:fill="F79646"/>
            <w:vAlign w:val="center"/>
          </w:tcPr>
          <w:p w:rsidR="0094433B" w:rsidRPr="00C41600" w:rsidRDefault="0094433B" w:rsidP="00C56616">
            <w:pPr>
              <w:bidi/>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94433B" w:rsidRPr="00C41600" w:rsidRDefault="0094433B" w:rsidP="00C56616">
            <w:pPr>
              <w:bidi/>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94433B" w:rsidRPr="00C41600" w:rsidRDefault="0094433B" w:rsidP="00C56616">
            <w:pPr>
              <w:bidi/>
              <w:rPr>
                <w:rFonts w:ascii="Cambria" w:hAnsi="Cambria"/>
                <w:b/>
                <w:bCs/>
                <w:sz w:val="32"/>
                <w:szCs w:val="32"/>
                <w:rtl/>
                <w:lang w:bidi="ar-DZ"/>
              </w:rPr>
            </w:pPr>
            <w:r w:rsidRPr="00C41600">
              <w:rPr>
                <w:rFonts w:ascii="Cambria" w:hAnsi="Cambria"/>
                <w:b/>
                <w:bCs/>
                <w:sz w:val="32"/>
                <w:szCs w:val="32"/>
                <w:rtl/>
                <w:lang w:bidi="ar-DZ"/>
              </w:rPr>
              <w:t>القسم</w:t>
            </w:r>
          </w:p>
        </w:tc>
      </w:tr>
      <w:tr w:rsidR="0094433B" w:rsidRPr="00222226" w:rsidTr="00C56616">
        <w:trPr>
          <w:cantSplit/>
          <w:trHeight w:val="1488"/>
        </w:trPr>
        <w:tc>
          <w:tcPr>
            <w:tcW w:w="3035" w:type="dxa"/>
            <w:tcBorders>
              <w:top w:val="single" w:sz="8" w:space="0" w:color="auto"/>
              <w:right w:val="single" w:sz="8" w:space="0" w:color="auto"/>
            </w:tcBorders>
            <w:shd w:val="clear" w:color="auto" w:fill="auto"/>
            <w:vAlign w:val="center"/>
          </w:tcPr>
          <w:p w:rsidR="0094433B" w:rsidRDefault="0094433B" w:rsidP="00C56616">
            <w:pPr>
              <w:bidi/>
              <w:rPr>
                <w:rFonts w:ascii="Cambria" w:hAnsi="Cambria"/>
                <w:b/>
                <w:bCs/>
                <w:sz w:val="28"/>
                <w:szCs w:val="28"/>
                <w:lang w:bidi="ar-DZ"/>
              </w:rPr>
            </w:pPr>
          </w:p>
          <w:p w:rsidR="0094433B" w:rsidRPr="00222226" w:rsidRDefault="0094433B" w:rsidP="00C56616">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C56616">
            <w:pPr>
              <w:bidi/>
              <w:rPr>
                <w:rFonts w:ascii="Cambria" w:hAnsi="Cambria"/>
                <w:sz w:val="28"/>
                <w:szCs w:val="28"/>
                <w:lang w:bidi="ar-DZ"/>
              </w:rPr>
            </w:pPr>
          </w:p>
          <w:p w:rsidR="0094433B" w:rsidRDefault="0094433B" w:rsidP="00C56616">
            <w:pPr>
              <w:bidi/>
              <w:rPr>
                <w:rFonts w:ascii="Cambria" w:hAnsi="Cambria"/>
                <w:sz w:val="28"/>
                <w:szCs w:val="28"/>
                <w:lang w:bidi="ar-DZ"/>
              </w:rPr>
            </w:pPr>
          </w:p>
          <w:p w:rsidR="0094433B" w:rsidRDefault="0094433B" w:rsidP="00C56616">
            <w:pPr>
              <w:bidi/>
              <w:rPr>
                <w:rFonts w:ascii="Cambria" w:hAnsi="Cambria"/>
                <w:sz w:val="28"/>
                <w:szCs w:val="28"/>
                <w:lang w:bidi="ar-DZ"/>
              </w:rPr>
            </w:pPr>
          </w:p>
          <w:p w:rsidR="0094433B" w:rsidRPr="00222226" w:rsidRDefault="0094433B" w:rsidP="00C56616">
            <w:pPr>
              <w:bidi/>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94433B" w:rsidRPr="00222226" w:rsidRDefault="0094433B" w:rsidP="00C56616">
            <w:pPr>
              <w:bidi/>
              <w:rPr>
                <w:rFonts w:ascii="Cambria" w:hAnsi="Cambria"/>
                <w:b/>
                <w:bCs/>
                <w:sz w:val="28"/>
                <w:szCs w:val="28"/>
                <w:lang w:bidi="ar-DZ"/>
              </w:rPr>
            </w:pPr>
          </w:p>
          <w:p w:rsidR="0094433B" w:rsidRPr="00222226" w:rsidRDefault="0094433B" w:rsidP="00C56616">
            <w:pPr>
              <w:bidi/>
              <w:rPr>
                <w:rFonts w:ascii="Cambria" w:hAnsi="Cambria"/>
                <w:b/>
                <w:bCs/>
                <w:sz w:val="28"/>
                <w:szCs w:val="28"/>
                <w:lang w:bidi="ar-DZ"/>
              </w:rPr>
            </w:pPr>
          </w:p>
          <w:p w:rsidR="0094433B" w:rsidRPr="00222226" w:rsidRDefault="0094433B" w:rsidP="00C56616">
            <w:pPr>
              <w:bidi/>
              <w:rPr>
                <w:rFonts w:ascii="Cambria" w:hAnsi="Cambria"/>
                <w:b/>
                <w:bCs/>
                <w:sz w:val="28"/>
                <w:szCs w:val="28"/>
                <w:lang w:bidi="ar-DZ"/>
              </w:rPr>
            </w:pPr>
          </w:p>
          <w:p w:rsidR="0094433B" w:rsidRPr="00222226" w:rsidRDefault="0094433B" w:rsidP="00C56616">
            <w:pPr>
              <w:bidi/>
              <w:rPr>
                <w:rFonts w:ascii="Cambria" w:hAnsi="Cambria"/>
                <w:b/>
                <w:bCs/>
                <w:sz w:val="28"/>
                <w:szCs w:val="28"/>
                <w:lang w:bidi="ar-DZ"/>
              </w:rPr>
            </w:pPr>
          </w:p>
          <w:p w:rsidR="0094433B" w:rsidRPr="00222226" w:rsidRDefault="0094433B" w:rsidP="00C56616">
            <w:pPr>
              <w:bidi/>
              <w:rPr>
                <w:rFonts w:ascii="Cambria" w:hAnsi="Cambria"/>
                <w:b/>
                <w:bCs/>
                <w:sz w:val="28"/>
                <w:szCs w:val="28"/>
                <w:rtl/>
                <w:lang w:bidi="ar-DZ"/>
              </w:rPr>
            </w:pPr>
          </w:p>
        </w:tc>
      </w:tr>
    </w:tbl>
    <w:p w:rsidR="0094433B" w:rsidRPr="00222226" w:rsidRDefault="0094433B" w:rsidP="0094433B">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94433B" w:rsidRPr="00222226" w:rsidTr="00C56616">
        <w:tc>
          <w:tcPr>
            <w:tcW w:w="3035" w:type="dxa"/>
            <w:tcBorders>
              <w:top w:val="single" w:sz="18" w:space="0" w:color="auto"/>
              <w:bottom w:val="single" w:sz="8" w:space="0" w:color="auto"/>
              <w:right w:val="single" w:sz="8" w:space="0" w:color="auto"/>
            </w:tcBorders>
            <w:shd w:val="clear" w:color="auto" w:fill="F79646"/>
          </w:tcPr>
          <w:p w:rsidR="0094433B" w:rsidRPr="00222226" w:rsidRDefault="0094433B" w:rsidP="00C56616">
            <w:pPr>
              <w:bidi/>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94433B" w:rsidRPr="00222226" w:rsidRDefault="0094433B" w:rsidP="00C56616">
            <w:pPr>
              <w:bidi/>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94433B" w:rsidRPr="00222226" w:rsidRDefault="0094433B" w:rsidP="00C56616">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94433B" w:rsidRPr="00222226" w:rsidTr="00C56616">
        <w:trPr>
          <w:trHeight w:val="1701"/>
        </w:trPr>
        <w:tc>
          <w:tcPr>
            <w:tcW w:w="3035" w:type="dxa"/>
            <w:tcBorders>
              <w:top w:val="single" w:sz="8" w:space="0" w:color="auto"/>
              <w:right w:val="single" w:sz="8" w:space="0" w:color="auto"/>
            </w:tcBorders>
            <w:shd w:val="clear" w:color="auto" w:fill="auto"/>
          </w:tcPr>
          <w:p w:rsidR="0094433B" w:rsidRDefault="0094433B" w:rsidP="00C56616">
            <w:pPr>
              <w:bidi/>
              <w:rPr>
                <w:rFonts w:ascii="Cambria" w:hAnsi="Cambria"/>
                <w:b/>
                <w:bCs/>
                <w:sz w:val="28"/>
                <w:szCs w:val="28"/>
                <w:lang w:bidi="ar-DZ"/>
              </w:rPr>
            </w:pPr>
          </w:p>
          <w:p w:rsidR="0094433B" w:rsidRPr="00222226" w:rsidRDefault="0094433B" w:rsidP="00C56616">
            <w:pPr>
              <w:bidi/>
              <w:rPr>
                <w:rFonts w:ascii="Cambria" w:hAnsi="Cambria"/>
                <w:b/>
                <w:bCs/>
                <w:sz w:val="28"/>
                <w:szCs w:val="28"/>
                <w:lang w:bidi="ar-DZ"/>
              </w:rPr>
            </w:pPr>
          </w:p>
          <w:p w:rsidR="0094433B" w:rsidRPr="00222226" w:rsidRDefault="0094433B" w:rsidP="00C56616">
            <w:pPr>
              <w:bidi/>
              <w:rPr>
                <w:b/>
                <w:bCs/>
                <w:sz w:val="28"/>
                <w:szCs w:val="28"/>
              </w:rPr>
            </w:pPr>
            <w:r w:rsidRPr="00222226">
              <w:rPr>
                <w:rFonts w:hint="cs"/>
                <w:b/>
                <w:bCs/>
                <w:sz w:val="28"/>
                <w:szCs w:val="28"/>
                <w:rtl/>
              </w:rPr>
              <w:t>علوم و تكنولوجيا</w:t>
            </w:r>
          </w:p>
          <w:p w:rsidR="0094433B" w:rsidRPr="00222226" w:rsidRDefault="0094433B" w:rsidP="00C56616">
            <w:pPr>
              <w:bidi/>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94433B" w:rsidRDefault="0094433B" w:rsidP="00C56616">
            <w:pPr>
              <w:bidi/>
              <w:rPr>
                <w:rFonts w:ascii="Cambria" w:hAnsi="Cambria"/>
                <w:sz w:val="28"/>
                <w:szCs w:val="28"/>
                <w:lang w:bidi="ar-DZ"/>
              </w:rPr>
            </w:pPr>
          </w:p>
          <w:p w:rsidR="0094433B" w:rsidRPr="00222226" w:rsidRDefault="0094433B" w:rsidP="00C56616">
            <w:pPr>
              <w:bidi/>
              <w:rPr>
                <w:rFonts w:ascii="Cambria" w:hAnsi="Cambria"/>
                <w:sz w:val="28"/>
                <w:szCs w:val="28"/>
                <w:lang w:bidi="ar-DZ"/>
              </w:rPr>
            </w:pPr>
          </w:p>
          <w:p w:rsidR="0094433B" w:rsidRPr="00A67550" w:rsidRDefault="0094433B" w:rsidP="00C56616">
            <w:pPr>
              <w:bidi/>
              <w:rPr>
                <w:rFonts w:ascii="Cambria" w:hAnsi="Cambria"/>
                <w:b/>
                <w:bCs/>
                <w:sz w:val="28"/>
                <w:szCs w:val="28"/>
                <w:rtl/>
                <w:lang w:bidi="ar-DZ"/>
              </w:rPr>
            </w:pPr>
            <w:r w:rsidRPr="00A67550">
              <w:rPr>
                <w:rFonts w:asciiTheme="majorBidi" w:hAnsiTheme="majorBidi" w:cstheme="majorBidi" w:hint="cs"/>
                <w:b/>
                <w:bCs/>
                <w:sz w:val="28"/>
                <w:szCs w:val="28"/>
                <w:rtl/>
              </w:rPr>
              <w:t>كهروتقن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94433B" w:rsidRDefault="0094433B" w:rsidP="00C56616">
            <w:pPr>
              <w:bidi/>
              <w:rPr>
                <w:rFonts w:ascii="Cambria" w:hAnsi="Cambria"/>
                <w:b/>
                <w:bCs/>
                <w:sz w:val="28"/>
                <w:szCs w:val="28"/>
                <w:lang w:bidi="ar-DZ"/>
              </w:rPr>
            </w:pPr>
          </w:p>
          <w:p w:rsidR="0094433B" w:rsidRPr="00222226" w:rsidRDefault="0094433B" w:rsidP="00C56616">
            <w:pPr>
              <w:bidi/>
              <w:rPr>
                <w:rFonts w:ascii="Cambria" w:hAnsi="Cambria"/>
                <w:b/>
                <w:bCs/>
                <w:sz w:val="28"/>
                <w:szCs w:val="28"/>
                <w:lang w:bidi="ar-DZ"/>
              </w:rPr>
            </w:pPr>
          </w:p>
          <w:p w:rsidR="0094433B" w:rsidRPr="00222226" w:rsidRDefault="0094433B" w:rsidP="00C56616">
            <w:pPr>
              <w:bidi/>
              <w:rPr>
                <w:rFonts w:ascii="Cambria" w:hAnsi="Cambria"/>
                <w:b/>
                <w:bCs/>
                <w:sz w:val="28"/>
                <w:szCs w:val="28"/>
                <w:rtl/>
                <w:lang w:bidi="ar-DZ"/>
              </w:rPr>
            </w:pPr>
            <w:r>
              <w:rPr>
                <w:rFonts w:cs="Arabic Transparent" w:hint="cs"/>
                <w:b/>
                <w:bCs/>
                <w:sz w:val="32"/>
                <w:szCs w:val="32"/>
                <w:rtl/>
                <w:lang w:bidi="ar-DZ"/>
              </w:rPr>
              <w:t>كهربا</w:t>
            </w:r>
            <w:r w:rsidR="00C56616">
              <w:rPr>
                <w:rFonts w:cs="Arabic Transparent" w:hint="cs"/>
                <w:b/>
                <w:bCs/>
                <w:sz w:val="32"/>
                <w:szCs w:val="32"/>
                <w:rtl/>
                <w:lang w:bidi="ar-DZ"/>
              </w:rPr>
              <w:t>ء تقن</w:t>
            </w:r>
            <w:r>
              <w:rPr>
                <w:rFonts w:cs="Arabic Transparent" w:hint="cs"/>
                <w:b/>
                <w:bCs/>
                <w:sz w:val="32"/>
                <w:szCs w:val="32"/>
                <w:rtl/>
                <w:lang w:bidi="ar-DZ"/>
              </w:rPr>
              <w:t>ية</w:t>
            </w:r>
            <w:r w:rsidR="00C56616">
              <w:rPr>
                <w:rFonts w:cs="Arabic Transparent" w:hint="cs"/>
                <w:b/>
                <w:bCs/>
                <w:sz w:val="32"/>
                <w:szCs w:val="32"/>
                <w:rtl/>
                <w:lang w:bidi="ar-DZ"/>
              </w:rPr>
              <w:t xml:space="preserve"> صناعية</w:t>
            </w:r>
          </w:p>
        </w:tc>
      </w:tr>
    </w:tbl>
    <w:p w:rsidR="0094433B" w:rsidRPr="00FB7261" w:rsidRDefault="0094433B" w:rsidP="0094433B">
      <w:pPr>
        <w:bidi/>
        <w:jc w:val="both"/>
        <w:rPr>
          <w:rFonts w:ascii="Cambria" w:hAnsi="Cambria"/>
          <w:sz w:val="28"/>
          <w:szCs w:val="28"/>
          <w:lang w:bidi="ar-DZ"/>
        </w:rPr>
      </w:pPr>
    </w:p>
    <w:p w:rsidR="0094433B" w:rsidRDefault="0094433B" w:rsidP="0094433B">
      <w:pPr>
        <w:pStyle w:val="Titre1"/>
        <w:jc w:val="center"/>
        <w:rPr>
          <w:rFonts w:ascii="Cambria" w:hAnsi="Cambria" w:cs="Calibri"/>
          <w:b w:val="0"/>
          <w:sz w:val="32"/>
          <w:szCs w:val="32"/>
          <w:u w:val="single" w:color="FFC000"/>
        </w:rPr>
      </w:pPr>
    </w:p>
    <w:p w:rsidR="0094433B" w:rsidRPr="00056BDD" w:rsidRDefault="0094433B" w:rsidP="0094433B">
      <w:pPr>
        <w:sectPr w:rsidR="0094433B" w:rsidRPr="00056BDD" w:rsidSect="00C56616">
          <w:footerReference w:type="even" r:id="rId11"/>
          <w:footerReference w:type="default" r:id="rId12"/>
          <w:headerReference w:type="firs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A25DD7" w:rsidRDefault="00A25DD7" w:rsidP="00A25DD7">
      <w:pPr>
        <w:rPr>
          <w:rFonts w:ascii="Cambria" w:eastAsia="Calibri" w:hAnsi="Cambria" w:cs="Calibri"/>
          <w:b/>
          <w:bCs/>
          <w:color w:val="000000"/>
          <w:u w:val="thick" w:color="F79646"/>
        </w:rPr>
      </w:pPr>
    </w:p>
    <w:p w:rsidR="00513E6D" w:rsidRDefault="00513E6D" w:rsidP="00513E6D">
      <w:pPr>
        <w:pStyle w:val="Titre1"/>
        <w:jc w:val="center"/>
        <w:rPr>
          <w:rFonts w:ascii="Cambria" w:hAnsi="Cambria" w:cs="Calibri"/>
          <w:bCs w:val="0"/>
          <w:sz w:val="32"/>
          <w:szCs w:val="32"/>
          <w:u w:val="single" w:color="F79646" w:themeColor="accent6"/>
        </w:rPr>
      </w:pPr>
    </w:p>
    <w:p w:rsidR="00513E6D" w:rsidRDefault="00513E6D" w:rsidP="00513E6D">
      <w:pPr>
        <w:pStyle w:val="Titre1"/>
        <w:jc w:val="center"/>
        <w:rPr>
          <w:rFonts w:ascii="Cambria" w:hAnsi="Cambria" w:cs="Calibri"/>
          <w:bCs w:val="0"/>
          <w:sz w:val="32"/>
          <w:szCs w:val="32"/>
          <w:u w:val="single" w:color="F79646" w:themeColor="accent6"/>
        </w:rPr>
      </w:pPr>
    </w:p>
    <w:p w:rsidR="00513E6D" w:rsidRDefault="00513E6D" w:rsidP="00513E6D">
      <w:pPr>
        <w:pStyle w:val="Titre1"/>
        <w:jc w:val="center"/>
        <w:rPr>
          <w:rFonts w:ascii="Cambria" w:hAnsi="Cambria" w:cs="Calibri"/>
          <w:bCs w:val="0"/>
          <w:sz w:val="32"/>
          <w:szCs w:val="32"/>
          <w:u w:val="single" w:color="F79646" w:themeColor="accent6"/>
        </w:rPr>
      </w:pPr>
    </w:p>
    <w:p w:rsidR="00513E6D" w:rsidRDefault="00513E6D" w:rsidP="00513E6D">
      <w:pPr>
        <w:pStyle w:val="Titre1"/>
        <w:jc w:val="center"/>
        <w:rPr>
          <w:rFonts w:ascii="Cambria" w:hAnsi="Cambria" w:cs="Calibri"/>
          <w:bCs w:val="0"/>
          <w:sz w:val="32"/>
          <w:szCs w:val="32"/>
          <w:u w:val="single" w:color="F79646" w:themeColor="accent6"/>
        </w:rPr>
      </w:pPr>
    </w:p>
    <w:p w:rsidR="00513E6D" w:rsidRDefault="00513E6D" w:rsidP="00513E6D">
      <w:pPr>
        <w:pStyle w:val="Titre1"/>
        <w:jc w:val="center"/>
        <w:rPr>
          <w:rFonts w:ascii="Cambria" w:hAnsi="Cambria" w:cs="Calibri"/>
          <w:bCs w:val="0"/>
          <w:sz w:val="32"/>
          <w:szCs w:val="32"/>
          <w:u w:val="single" w:color="F79646" w:themeColor="accent6"/>
        </w:rPr>
      </w:pPr>
    </w:p>
    <w:p w:rsidR="00513E6D" w:rsidRDefault="00513E6D" w:rsidP="00513E6D">
      <w:pPr>
        <w:pStyle w:val="Titre1"/>
        <w:jc w:val="center"/>
        <w:rPr>
          <w:rFonts w:ascii="Cambria" w:hAnsi="Cambria" w:cs="Calibri"/>
          <w:bCs w:val="0"/>
          <w:sz w:val="32"/>
          <w:szCs w:val="32"/>
          <w:u w:val="single" w:color="F79646" w:themeColor="accent6"/>
        </w:rPr>
      </w:pPr>
    </w:p>
    <w:p w:rsidR="00513E6D" w:rsidRPr="00715458" w:rsidRDefault="00513E6D" w:rsidP="00513E6D">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Pr>
          <w:rFonts w:ascii="Cambria" w:hAnsi="Cambria" w:cs="Calibri"/>
          <w:sz w:val="32"/>
          <w:szCs w:val="32"/>
          <w:u w:val="single" w:color="F79646" w:themeColor="accent6"/>
        </w:rPr>
        <w:t>du Master</w:t>
      </w:r>
    </w:p>
    <w:p w:rsidR="00513E6D" w:rsidRDefault="00513E6D" w:rsidP="00513E6D">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513E6D" w:rsidRDefault="00513E6D" w:rsidP="00513E6D">
      <w:pPr>
        <w:ind w:left="357" w:right="284" w:hanging="357"/>
        <w:jc w:val="center"/>
        <w:rPr>
          <w:rFonts w:asciiTheme="majorHAnsi" w:hAnsiTheme="majorHAnsi" w:cs="Arial"/>
          <w:b/>
          <w:sz w:val="28"/>
          <w:szCs w:val="28"/>
        </w:rPr>
      </w:pPr>
      <w:r w:rsidRPr="00F75D02">
        <w:rPr>
          <w:rFonts w:asciiTheme="majorHAnsi" w:hAnsiTheme="majorHAnsi" w:cs="Arial"/>
          <w:b/>
          <w:sz w:val="28"/>
          <w:szCs w:val="28"/>
        </w:rPr>
        <w:lastRenderedPageBreak/>
        <w:t>Conditions d’accès</w:t>
      </w:r>
    </w:p>
    <w:p w:rsidR="00513E6D" w:rsidRDefault="00513E6D" w:rsidP="00513E6D">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513E6D" w:rsidRDefault="00513E6D" w:rsidP="00513E6D">
      <w:pPr>
        <w:pStyle w:val="Paragraphedeliste"/>
        <w:spacing w:after="0" w:line="240" w:lineRule="auto"/>
        <w:ind w:right="284"/>
        <w:rPr>
          <w:rFonts w:asciiTheme="majorHAnsi" w:hAnsiTheme="majorHAnsi" w:cs="Arial"/>
          <w:b/>
          <w:sz w:val="28"/>
          <w:szCs w:val="28"/>
        </w:rPr>
      </w:pPr>
    </w:p>
    <w:p w:rsidR="00513E6D" w:rsidRDefault="00513E6D" w:rsidP="00513E6D">
      <w:pPr>
        <w:ind w:left="357" w:right="284" w:hanging="357"/>
        <w:jc w:val="center"/>
        <w:rPr>
          <w:rFonts w:asciiTheme="majorHAnsi" w:hAnsiTheme="majorHAnsi" w:cs="Arial"/>
          <w:b/>
          <w:i/>
          <w:iCs/>
          <w:u w:val="double" w:color="C00000"/>
        </w:rPr>
      </w:pPr>
    </w:p>
    <w:p w:rsidR="00513E6D" w:rsidRDefault="00513E6D" w:rsidP="00513E6D">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41"/>
        <w:gridCol w:w="1712"/>
        <w:gridCol w:w="3108"/>
        <w:gridCol w:w="1715"/>
        <w:gridCol w:w="1354"/>
      </w:tblGrid>
      <w:tr w:rsidR="00513E6D" w:rsidTr="00513E6D">
        <w:trPr>
          <w:cnfStyle w:val="100000000000"/>
          <w:trHeight w:val="292"/>
        </w:trPr>
        <w:tc>
          <w:tcPr>
            <w:cnfStyle w:val="001000000000"/>
            <w:tcW w:w="1668" w:type="dxa"/>
            <w:vAlign w:val="center"/>
            <w:hideMark/>
          </w:tcPr>
          <w:p w:rsidR="00513E6D" w:rsidRPr="005F0A00" w:rsidRDefault="00513E6D" w:rsidP="00513E6D">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513E6D" w:rsidRPr="005F0A00" w:rsidRDefault="00513E6D" w:rsidP="00513E6D">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513E6D" w:rsidRPr="005F0A00" w:rsidRDefault="00513E6D" w:rsidP="00513E6D">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513E6D" w:rsidRPr="005F0A00" w:rsidRDefault="00513E6D" w:rsidP="00513E6D">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513E6D" w:rsidRPr="005F0A00" w:rsidRDefault="00513E6D" w:rsidP="00513E6D">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513E6D" w:rsidRPr="005F0A00" w:rsidRDefault="00513E6D" w:rsidP="00513E6D">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513E6D" w:rsidRPr="00421CCB" w:rsidTr="00513E6D">
        <w:trPr>
          <w:cnfStyle w:val="000000100000"/>
          <w:trHeight w:val="292"/>
        </w:trPr>
        <w:tc>
          <w:tcPr>
            <w:cnfStyle w:val="001000000000"/>
            <w:tcW w:w="1809" w:type="dxa"/>
            <w:gridSpan w:val="2"/>
            <w:vMerge w:val="restart"/>
            <w:vAlign w:val="center"/>
            <w:hideMark/>
          </w:tcPr>
          <w:p w:rsidR="00513E6D" w:rsidRPr="00BC4A00" w:rsidRDefault="00513E6D" w:rsidP="00513E6D">
            <w:pPr>
              <w:rPr>
                <w:rFonts w:ascii="Cambria" w:eastAsia="Times New Roman" w:hAnsi="Cambria"/>
                <w:b w:val="0"/>
                <w:bCs w:val="0"/>
                <w:color w:val="000000"/>
                <w:sz w:val="20"/>
                <w:szCs w:val="20"/>
                <w:lang w:eastAsia="fr-FR"/>
              </w:rPr>
            </w:pPr>
            <w:r w:rsidRPr="00BC4A00">
              <w:rPr>
                <w:rFonts w:ascii="Cambria" w:eastAsia="Times New Roman" w:hAnsi="Cambria"/>
                <w:color w:val="000000"/>
                <w:sz w:val="20"/>
                <w:szCs w:val="20"/>
                <w:lang w:eastAsia="fr-FR"/>
              </w:rPr>
              <w:t>Electrotechnique</w:t>
            </w:r>
          </w:p>
        </w:tc>
        <w:tc>
          <w:tcPr>
            <w:tcW w:w="1712" w:type="dxa"/>
            <w:vMerge w:val="restart"/>
            <w:vAlign w:val="center"/>
            <w:hideMark/>
          </w:tcPr>
          <w:p w:rsidR="00513E6D" w:rsidRPr="00BC4A00" w:rsidRDefault="00513E6D" w:rsidP="00513E6D">
            <w:pPr>
              <w:jc w:val="center"/>
              <w:cnfStyle w:val="000000100000"/>
              <w:rPr>
                <w:rFonts w:ascii="Cambria" w:eastAsia="Times New Roman" w:hAnsi="Cambria"/>
                <w:color w:val="000000"/>
                <w:sz w:val="20"/>
                <w:szCs w:val="20"/>
                <w:lang w:eastAsia="fr-FR"/>
              </w:rPr>
            </w:pPr>
            <w:r w:rsidRPr="00BC4A00">
              <w:rPr>
                <w:rFonts w:ascii="Cambria" w:eastAsia="Times New Roman" w:hAnsi="Cambria"/>
                <w:color w:val="000000"/>
                <w:sz w:val="20"/>
                <w:szCs w:val="20"/>
                <w:lang w:eastAsia="fr-FR"/>
              </w:rPr>
              <w:t>Electrotechnique industrielle</w:t>
            </w:r>
          </w:p>
        </w:tc>
        <w:tc>
          <w:tcPr>
            <w:tcW w:w="3108" w:type="dxa"/>
            <w:vAlign w:val="center"/>
            <w:hideMark/>
          </w:tcPr>
          <w:p w:rsidR="00513E6D" w:rsidRPr="003D68AB" w:rsidRDefault="00513E6D" w:rsidP="00513E6D">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513E6D" w:rsidRPr="0048317C" w:rsidRDefault="00513E6D" w:rsidP="00513E6D">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513E6D" w:rsidRDefault="00513E6D" w:rsidP="00513E6D">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513E6D" w:rsidTr="00513E6D">
        <w:trPr>
          <w:trHeight w:val="292"/>
        </w:trPr>
        <w:tc>
          <w:tcPr>
            <w:cnfStyle w:val="001000000000"/>
            <w:tcW w:w="1809" w:type="dxa"/>
            <w:gridSpan w:val="2"/>
            <w:vMerge/>
            <w:vAlign w:val="center"/>
            <w:hideMark/>
          </w:tcPr>
          <w:p w:rsidR="00513E6D" w:rsidRPr="005F0A00" w:rsidRDefault="00513E6D" w:rsidP="00513E6D">
            <w:pPr>
              <w:rPr>
                <w:rFonts w:ascii="Cambria" w:eastAsia="Times New Roman" w:hAnsi="Cambria"/>
                <w:color w:val="000000"/>
                <w:lang w:eastAsia="fr-FR"/>
              </w:rPr>
            </w:pPr>
          </w:p>
        </w:tc>
        <w:tc>
          <w:tcPr>
            <w:tcW w:w="1712" w:type="dxa"/>
            <w:vMerge/>
            <w:vAlign w:val="center"/>
            <w:hideMark/>
          </w:tcPr>
          <w:p w:rsidR="00513E6D" w:rsidRPr="005F0A00" w:rsidRDefault="00513E6D" w:rsidP="00513E6D">
            <w:pPr>
              <w:cnfStyle w:val="000000000000"/>
              <w:rPr>
                <w:rFonts w:ascii="Cambria" w:eastAsia="Times New Roman" w:hAnsi="Cambria"/>
                <w:color w:val="000000"/>
                <w:lang w:eastAsia="fr-FR"/>
              </w:rPr>
            </w:pPr>
          </w:p>
        </w:tc>
        <w:tc>
          <w:tcPr>
            <w:tcW w:w="3108" w:type="dxa"/>
            <w:vAlign w:val="center"/>
            <w:hideMark/>
          </w:tcPr>
          <w:p w:rsidR="00513E6D" w:rsidRPr="003D68AB" w:rsidRDefault="00513E6D" w:rsidP="00513E6D">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715" w:type="dxa"/>
            <w:vAlign w:val="center"/>
          </w:tcPr>
          <w:p w:rsidR="00513E6D" w:rsidRPr="0048317C" w:rsidRDefault="00513E6D" w:rsidP="00513E6D">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513E6D" w:rsidRDefault="00513E6D" w:rsidP="00513E6D">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513E6D" w:rsidTr="00513E6D">
        <w:trPr>
          <w:cnfStyle w:val="000000100000"/>
          <w:trHeight w:val="292"/>
        </w:trPr>
        <w:tc>
          <w:tcPr>
            <w:cnfStyle w:val="001000000000"/>
            <w:tcW w:w="1809" w:type="dxa"/>
            <w:gridSpan w:val="2"/>
            <w:vMerge/>
            <w:vAlign w:val="center"/>
            <w:hideMark/>
          </w:tcPr>
          <w:p w:rsidR="00513E6D" w:rsidRPr="005F0A00" w:rsidRDefault="00513E6D" w:rsidP="00513E6D">
            <w:pPr>
              <w:rPr>
                <w:rFonts w:ascii="Cambria" w:eastAsia="Times New Roman" w:hAnsi="Cambria"/>
                <w:color w:val="000000"/>
                <w:lang w:eastAsia="fr-FR"/>
              </w:rPr>
            </w:pPr>
          </w:p>
        </w:tc>
        <w:tc>
          <w:tcPr>
            <w:tcW w:w="1712" w:type="dxa"/>
            <w:vMerge/>
            <w:vAlign w:val="center"/>
            <w:hideMark/>
          </w:tcPr>
          <w:p w:rsidR="00513E6D" w:rsidRPr="005F0A00" w:rsidRDefault="00513E6D" w:rsidP="00513E6D">
            <w:pPr>
              <w:cnfStyle w:val="000000100000"/>
              <w:rPr>
                <w:rFonts w:ascii="Cambria" w:eastAsia="Times New Roman" w:hAnsi="Cambria"/>
                <w:color w:val="000000"/>
                <w:lang w:eastAsia="fr-FR"/>
              </w:rPr>
            </w:pPr>
          </w:p>
        </w:tc>
        <w:tc>
          <w:tcPr>
            <w:tcW w:w="3108" w:type="dxa"/>
            <w:vAlign w:val="center"/>
            <w:hideMark/>
          </w:tcPr>
          <w:p w:rsidR="00513E6D" w:rsidRPr="003D68AB" w:rsidRDefault="00513E6D" w:rsidP="00513E6D">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Maintenance Industrielle</w:t>
            </w:r>
          </w:p>
        </w:tc>
        <w:tc>
          <w:tcPr>
            <w:tcW w:w="1715" w:type="dxa"/>
            <w:vAlign w:val="center"/>
          </w:tcPr>
          <w:p w:rsidR="00513E6D" w:rsidRPr="0048317C" w:rsidRDefault="00513E6D" w:rsidP="00513E6D">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513E6D" w:rsidRDefault="00513E6D" w:rsidP="00513E6D">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513E6D" w:rsidTr="00513E6D">
        <w:trPr>
          <w:trHeight w:val="292"/>
        </w:trPr>
        <w:tc>
          <w:tcPr>
            <w:cnfStyle w:val="001000000000"/>
            <w:tcW w:w="1809" w:type="dxa"/>
            <w:gridSpan w:val="2"/>
            <w:vMerge/>
            <w:vAlign w:val="center"/>
            <w:hideMark/>
          </w:tcPr>
          <w:p w:rsidR="00513E6D" w:rsidRPr="005F0A00" w:rsidRDefault="00513E6D" w:rsidP="00513E6D">
            <w:pPr>
              <w:rPr>
                <w:rFonts w:ascii="Cambria" w:eastAsia="Times New Roman" w:hAnsi="Cambria"/>
                <w:color w:val="000000"/>
                <w:lang w:eastAsia="fr-FR"/>
              </w:rPr>
            </w:pPr>
          </w:p>
        </w:tc>
        <w:tc>
          <w:tcPr>
            <w:tcW w:w="1712" w:type="dxa"/>
            <w:vMerge/>
            <w:vAlign w:val="center"/>
            <w:hideMark/>
          </w:tcPr>
          <w:p w:rsidR="00513E6D" w:rsidRPr="005F0A00" w:rsidRDefault="00513E6D" w:rsidP="00513E6D">
            <w:pPr>
              <w:cnfStyle w:val="000000000000"/>
              <w:rPr>
                <w:rFonts w:ascii="Cambria" w:eastAsia="Times New Roman" w:hAnsi="Cambria"/>
                <w:color w:val="000000"/>
                <w:lang w:eastAsia="fr-FR"/>
              </w:rPr>
            </w:pPr>
          </w:p>
        </w:tc>
        <w:tc>
          <w:tcPr>
            <w:tcW w:w="3108" w:type="dxa"/>
            <w:vAlign w:val="center"/>
            <w:hideMark/>
          </w:tcPr>
          <w:p w:rsidR="00513E6D" w:rsidRPr="003D68AB" w:rsidRDefault="00513E6D" w:rsidP="00513E6D">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513E6D" w:rsidRPr="0048317C" w:rsidRDefault="00513E6D" w:rsidP="00513E6D">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513E6D" w:rsidRDefault="00513E6D" w:rsidP="00513E6D">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513E6D" w:rsidTr="00513E6D">
        <w:trPr>
          <w:cnfStyle w:val="000000100000"/>
          <w:trHeight w:val="292"/>
        </w:trPr>
        <w:tc>
          <w:tcPr>
            <w:cnfStyle w:val="001000000000"/>
            <w:tcW w:w="1809" w:type="dxa"/>
            <w:gridSpan w:val="2"/>
            <w:vMerge/>
            <w:vAlign w:val="center"/>
            <w:hideMark/>
          </w:tcPr>
          <w:p w:rsidR="00513E6D" w:rsidRPr="005F0A00" w:rsidRDefault="00513E6D" w:rsidP="00513E6D">
            <w:pPr>
              <w:rPr>
                <w:rFonts w:ascii="Cambria" w:eastAsia="Times New Roman" w:hAnsi="Cambria"/>
                <w:color w:val="000000"/>
                <w:lang w:eastAsia="fr-FR"/>
              </w:rPr>
            </w:pPr>
          </w:p>
        </w:tc>
        <w:tc>
          <w:tcPr>
            <w:tcW w:w="1712" w:type="dxa"/>
            <w:vMerge/>
            <w:vAlign w:val="center"/>
            <w:hideMark/>
          </w:tcPr>
          <w:p w:rsidR="00513E6D" w:rsidRPr="005F0A00" w:rsidRDefault="00513E6D" w:rsidP="00513E6D">
            <w:pPr>
              <w:cnfStyle w:val="000000100000"/>
              <w:rPr>
                <w:rFonts w:ascii="Cambria" w:eastAsia="Times New Roman" w:hAnsi="Cambria"/>
                <w:color w:val="000000"/>
                <w:lang w:eastAsia="fr-FR"/>
              </w:rPr>
            </w:pPr>
          </w:p>
        </w:tc>
        <w:tc>
          <w:tcPr>
            <w:tcW w:w="3108" w:type="dxa"/>
            <w:vAlign w:val="center"/>
            <w:hideMark/>
          </w:tcPr>
          <w:p w:rsidR="00513E6D" w:rsidRPr="003D68AB" w:rsidRDefault="00513E6D" w:rsidP="00513E6D">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513E6D" w:rsidRPr="0048317C" w:rsidRDefault="00513E6D" w:rsidP="00513E6D">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513E6D" w:rsidRDefault="00513E6D" w:rsidP="00513E6D">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513E6D" w:rsidTr="00513E6D">
        <w:trPr>
          <w:trHeight w:val="292"/>
        </w:trPr>
        <w:tc>
          <w:tcPr>
            <w:cnfStyle w:val="001000000000"/>
            <w:tcW w:w="1809" w:type="dxa"/>
            <w:gridSpan w:val="2"/>
            <w:vMerge/>
            <w:vAlign w:val="center"/>
            <w:hideMark/>
          </w:tcPr>
          <w:p w:rsidR="00513E6D" w:rsidRPr="005F0A00" w:rsidRDefault="00513E6D" w:rsidP="00513E6D">
            <w:pPr>
              <w:rPr>
                <w:rFonts w:ascii="Cambria" w:eastAsia="Times New Roman" w:hAnsi="Cambria"/>
                <w:color w:val="000000"/>
                <w:lang w:eastAsia="fr-FR"/>
              </w:rPr>
            </w:pPr>
          </w:p>
        </w:tc>
        <w:tc>
          <w:tcPr>
            <w:tcW w:w="1712" w:type="dxa"/>
            <w:vMerge/>
            <w:vAlign w:val="center"/>
            <w:hideMark/>
          </w:tcPr>
          <w:p w:rsidR="00513E6D" w:rsidRPr="005F0A00" w:rsidRDefault="00513E6D" w:rsidP="00513E6D">
            <w:pPr>
              <w:cnfStyle w:val="000000000000"/>
              <w:rPr>
                <w:rFonts w:ascii="Cambria" w:eastAsia="Times New Roman" w:hAnsi="Cambria"/>
                <w:color w:val="000000"/>
                <w:lang w:eastAsia="fr-FR"/>
              </w:rPr>
            </w:pPr>
          </w:p>
        </w:tc>
        <w:tc>
          <w:tcPr>
            <w:tcW w:w="3108" w:type="dxa"/>
            <w:vAlign w:val="center"/>
            <w:hideMark/>
          </w:tcPr>
          <w:p w:rsidR="00513E6D" w:rsidRPr="003D68AB" w:rsidRDefault="00513E6D" w:rsidP="00513E6D">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513E6D" w:rsidRPr="0048317C" w:rsidRDefault="00513E6D" w:rsidP="00513E6D">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513E6D" w:rsidRDefault="00513E6D" w:rsidP="00513E6D">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513E6D" w:rsidRDefault="00513E6D" w:rsidP="00513E6D">
      <w:pPr>
        <w:ind w:left="357" w:right="284" w:hanging="357"/>
        <w:jc w:val="center"/>
        <w:rPr>
          <w:rFonts w:asciiTheme="majorHAnsi" w:hAnsiTheme="majorHAnsi" w:cs="Arial"/>
          <w:b/>
          <w:i/>
          <w:iCs/>
        </w:rPr>
      </w:pPr>
    </w:p>
    <w:p w:rsidR="00513E6D" w:rsidRDefault="00513E6D" w:rsidP="00513E6D">
      <w:pPr>
        <w:ind w:left="357" w:right="284" w:hanging="357"/>
        <w:jc w:val="center"/>
        <w:rPr>
          <w:rFonts w:asciiTheme="majorHAnsi" w:hAnsiTheme="majorHAnsi" w:cs="Arial"/>
          <w:bCs/>
          <w:i/>
          <w:iCs/>
        </w:rPr>
      </w:pPr>
    </w:p>
    <w:p w:rsidR="00513E6D" w:rsidRDefault="00513E6D" w:rsidP="00513E6D">
      <w:pPr>
        <w:jc w:val="center"/>
        <w:rPr>
          <w:rFonts w:ascii="Calibri" w:hAnsi="Calibri" w:cs="Calibri"/>
          <w:b/>
          <w:sz w:val="32"/>
          <w:szCs w:val="32"/>
        </w:rPr>
      </w:pPr>
    </w:p>
    <w:p w:rsidR="00513E6D" w:rsidRDefault="00513E6D" w:rsidP="00513E6D">
      <w:pPr>
        <w:jc w:val="center"/>
        <w:rPr>
          <w:rFonts w:ascii="Calibri" w:hAnsi="Calibri" w:cs="Calibri"/>
          <w:b/>
          <w:sz w:val="32"/>
          <w:szCs w:val="32"/>
        </w:rPr>
      </w:pPr>
    </w:p>
    <w:p w:rsidR="00513E6D" w:rsidRDefault="00513E6D" w:rsidP="00513E6D">
      <w:pPr>
        <w:pStyle w:val="Paragraphedeliste"/>
        <w:spacing w:after="0" w:line="240" w:lineRule="auto"/>
        <w:ind w:right="284"/>
        <w:rPr>
          <w:rFonts w:asciiTheme="majorHAnsi" w:hAnsiTheme="majorHAnsi" w:cs="Arial"/>
          <w:b/>
          <w:sz w:val="28"/>
          <w:szCs w:val="28"/>
        </w:rPr>
      </w:pPr>
    </w:p>
    <w:p w:rsidR="00513E6D" w:rsidRDefault="00513E6D" w:rsidP="00513E6D">
      <w:pPr>
        <w:spacing w:after="200" w:line="276" w:lineRule="auto"/>
        <w:jc w:val="center"/>
        <w:rPr>
          <w:rFonts w:asciiTheme="majorHAnsi" w:eastAsiaTheme="minorHAnsi" w:hAnsiTheme="majorHAnsi" w:cs="Arial"/>
          <w:b/>
          <w:sz w:val="28"/>
          <w:szCs w:val="28"/>
          <w:lang w:eastAsia="en-US"/>
        </w:rPr>
      </w:pPr>
      <w:r>
        <w:rPr>
          <w:rFonts w:asciiTheme="majorHAnsi" w:hAnsiTheme="majorHAnsi" w:cs="Arial"/>
          <w:b/>
          <w:sz w:val="28"/>
          <w:szCs w:val="28"/>
        </w:rPr>
        <w:br w:type="page"/>
      </w:r>
    </w:p>
    <w:p w:rsidR="00513E6D" w:rsidRDefault="00513E6D" w:rsidP="00513E6D">
      <w:pPr>
        <w:pStyle w:val="Paragraphedeliste"/>
        <w:spacing w:after="0" w:line="240" w:lineRule="auto"/>
        <w:ind w:right="284"/>
        <w:rPr>
          <w:rFonts w:asciiTheme="majorHAnsi" w:hAnsiTheme="majorHAnsi" w:cs="Arial"/>
          <w:b/>
          <w:sz w:val="28"/>
          <w:szCs w:val="28"/>
        </w:rPr>
      </w:pPr>
    </w:p>
    <w:p w:rsidR="00513E6D" w:rsidRDefault="00513E6D" w:rsidP="00513E6D">
      <w:pPr>
        <w:pStyle w:val="Paragraphedeliste"/>
        <w:spacing w:after="0" w:line="240" w:lineRule="auto"/>
        <w:ind w:right="284"/>
        <w:rPr>
          <w:rFonts w:asciiTheme="majorHAnsi" w:hAnsiTheme="majorHAnsi" w:cs="Arial"/>
          <w:b/>
          <w:sz w:val="28"/>
          <w:szCs w:val="28"/>
        </w:rPr>
      </w:pPr>
    </w:p>
    <w:p w:rsidR="00513E6D" w:rsidRDefault="00513E6D" w:rsidP="00513E6D">
      <w:pPr>
        <w:pStyle w:val="Paragraphedeliste"/>
        <w:spacing w:after="0" w:line="240" w:lineRule="auto"/>
        <w:ind w:right="284"/>
        <w:rPr>
          <w:rFonts w:asciiTheme="majorHAnsi" w:hAnsiTheme="majorHAnsi" w:cs="Arial"/>
          <w:b/>
          <w:sz w:val="28"/>
          <w:szCs w:val="28"/>
        </w:rPr>
      </w:pPr>
    </w:p>
    <w:p w:rsidR="00513E6D" w:rsidRDefault="00513E6D" w:rsidP="00513E6D">
      <w:pPr>
        <w:pStyle w:val="Paragraphedeliste"/>
        <w:spacing w:after="0" w:line="240" w:lineRule="auto"/>
        <w:ind w:right="284"/>
        <w:rPr>
          <w:rFonts w:asciiTheme="majorHAnsi" w:hAnsiTheme="majorHAnsi" w:cs="Arial"/>
          <w:b/>
          <w:sz w:val="28"/>
          <w:szCs w:val="28"/>
        </w:rPr>
      </w:pPr>
    </w:p>
    <w:p w:rsidR="00513E6D" w:rsidRDefault="00513E6D" w:rsidP="00513E6D">
      <w:pPr>
        <w:pStyle w:val="Paragraphedeliste"/>
        <w:spacing w:after="0" w:line="240" w:lineRule="auto"/>
        <w:ind w:right="284"/>
        <w:rPr>
          <w:rFonts w:asciiTheme="majorHAnsi" w:hAnsiTheme="majorHAnsi" w:cs="Arial"/>
          <w:b/>
          <w:sz w:val="28"/>
          <w:szCs w:val="28"/>
        </w:rPr>
      </w:pPr>
    </w:p>
    <w:p w:rsidR="00513E6D" w:rsidRDefault="00513E6D" w:rsidP="00513E6D">
      <w:pPr>
        <w:pStyle w:val="Paragraphedeliste"/>
        <w:spacing w:after="0" w:line="240" w:lineRule="auto"/>
        <w:ind w:right="284"/>
        <w:rPr>
          <w:rFonts w:asciiTheme="majorHAnsi" w:hAnsiTheme="majorHAnsi" w:cs="Arial"/>
          <w:b/>
          <w:sz w:val="28"/>
          <w:szCs w:val="28"/>
        </w:rPr>
      </w:pPr>
    </w:p>
    <w:p w:rsidR="00513E6D" w:rsidRDefault="00513E6D" w:rsidP="00513E6D">
      <w:pPr>
        <w:pStyle w:val="Paragraphedeliste"/>
        <w:spacing w:after="0" w:line="240" w:lineRule="auto"/>
        <w:ind w:right="284"/>
        <w:rPr>
          <w:rFonts w:asciiTheme="majorHAnsi" w:hAnsiTheme="majorHAnsi" w:cs="Arial"/>
          <w:b/>
          <w:sz w:val="28"/>
          <w:szCs w:val="28"/>
        </w:rPr>
      </w:pPr>
    </w:p>
    <w:p w:rsidR="00513E6D" w:rsidRPr="00FF09CD" w:rsidRDefault="00513E6D" w:rsidP="00513E6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w:t>
      </w:r>
    </w:p>
    <w:p w:rsidR="00513E6D" w:rsidRDefault="00513E6D" w:rsidP="00513E6D">
      <w:pPr>
        <w:pStyle w:val="Paragraphedeliste"/>
        <w:spacing w:after="0" w:line="240" w:lineRule="auto"/>
        <w:ind w:right="284"/>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de la spécialité</w:t>
      </w:r>
    </w:p>
    <w:p w:rsidR="00043AC2" w:rsidRDefault="00043AC2">
      <w:pPr>
        <w:spacing w:after="200" w:line="276" w:lineRule="auto"/>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br w:type="page"/>
      </w:r>
    </w:p>
    <w:p w:rsidR="00513E6D" w:rsidRDefault="00513E6D" w:rsidP="00513E6D">
      <w:pPr>
        <w:spacing w:after="200" w:line="276" w:lineRule="auto"/>
        <w:jc w:val="center"/>
        <w:rPr>
          <w:rFonts w:asciiTheme="majorHAnsi" w:hAnsiTheme="majorHAnsi" w:cs="Calibri"/>
          <w:b/>
          <w:sz w:val="32"/>
          <w:szCs w:val="32"/>
          <w:u w:val="thick" w:color="F79646" w:themeColor="accent6"/>
        </w:rPr>
        <w:sectPr w:rsidR="00513E6D" w:rsidSect="00513E6D">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326"/>
        </w:sectPr>
      </w:pPr>
    </w:p>
    <w:p w:rsidR="00513E6D" w:rsidRDefault="00513E6D" w:rsidP="00513E6D">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1   Master : Electrotechnique Industrielle</w:t>
      </w:r>
    </w:p>
    <w:p w:rsidR="00513E6D" w:rsidRDefault="00513E6D" w:rsidP="00513E6D">
      <w:pPr>
        <w:rPr>
          <w:rFonts w:ascii="Cambria" w:eastAsia="Calibri" w:hAnsi="Cambria" w:cs="Calibri"/>
          <w:b/>
          <w:bCs/>
          <w:color w:val="000000"/>
          <w:u w:val="thick" w:color="F79646"/>
        </w:rPr>
      </w:pP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4063"/>
        <w:gridCol w:w="424"/>
        <w:gridCol w:w="424"/>
        <w:gridCol w:w="708"/>
        <w:gridCol w:w="708"/>
        <w:gridCol w:w="711"/>
        <w:gridCol w:w="1559"/>
        <w:gridCol w:w="1843"/>
        <w:gridCol w:w="1129"/>
        <w:gridCol w:w="995"/>
      </w:tblGrid>
      <w:tr w:rsidR="00513E6D" w:rsidTr="00513E6D">
        <w:trPr>
          <w:cnfStyle w:val="100000000000"/>
          <w:trHeight w:val="604"/>
        </w:trPr>
        <w:tc>
          <w:tcPr>
            <w:cnfStyle w:val="001000000100"/>
            <w:tcW w:w="705" w:type="pct"/>
            <w:vMerge w:val="restart"/>
            <w:tcBorders>
              <w:left w:val="single" w:sz="18" w:space="0" w:color="auto"/>
              <w:right w:val="single" w:sz="18" w:space="0" w:color="auto"/>
            </w:tcBorders>
            <w:tcMar>
              <w:left w:w="28" w:type="dxa"/>
              <w:right w:w="28" w:type="dxa"/>
            </w:tcMar>
            <w:vAlign w:val="center"/>
            <w:hideMark/>
          </w:tcPr>
          <w:p w:rsidR="00513E6D" w:rsidRDefault="00513E6D" w:rsidP="00513E6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389" w:type="pct"/>
            <w:tcBorders>
              <w:left w:val="single" w:sz="18" w:space="0" w:color="auto"/>
              <w:bottom w:val="single" w:sz="4" w:space="0" w:color="auto"/>
              <w:right w:val="single" w:sz="6" w:space="0" w:color="auto"/>
            </w:tcBorders>
            <w:tcMar>
              <w:left w:w="28" w:type="dxa"/>
              <w:right w:w="28" w:type="dxa"/>
            </w:tcMar>
            <w:vAlign w:val="center"/>
            <w:hideMark/>
          </w:tcPr>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513E6D" w:rsidRDefault="00513E6D" w:rsidP="00513E6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45" w:type="pct"/>
            <w:vMerge w:val="restart"/>
            <w:tcBorders>
              <w:left w:val="single" w:sz="6" w:space="0" w:color="auto"/>
              <w:right w:val="single" w:sz="6" w:space="0" w:color="auto"/>
            </w:tcBorders>
            <w:tcMar>
              <w:left w:w="28" w:type="dxa"/>
              <w:right w:w="28" w:type="dxa"/>
            </w:tcMar>
            <w:textDirection w:val="btLr"/>
            <w:vAlign w:val="center"/>
            <w:hideMark/>
          </w:tcPr>
          <w:p w:rsidR="00513E6D" w:rsidRDefault="00513E6D" w:rsidP="00513E6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727" w:type="pct"/>
            <w:gridSpan w:val="3"/>
            <w:tcBorders>
              <w:left w:val="single" w:sz="6" w:space="0" w:color="auto"/>
              <w:bottom w:val="single" w:sz="6" w:space="0" w:color="auto"/>
              <w:right w:val="single" w:sz="6" w:space="0" w:color="auto"/>
            </w:tcBorders>
            <w:tcMar>
              <w:left w:w="28" w:type="dxa"/>
              <w:right w:w="28" w:type="dxa"/>
            </w:tcMar>
            <w:vAlign w:val="center"/>
            <w:hideMark/>
          </w:tcPr>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33" w:type="pct"/>
            <w:vMerge w:val="restart"/>
            <w:tcBorders>
              <w:left w:val="single" w:sz="6" w:space="0" w:color="auto"/>
              <w:right w:val="single" w:sz="6" w:space="0" w:color="auto"/>
            </w:tcBorders>
            <w:tcMar>
              <w:left w:w="28" w:type="dxa"/>
              <w:right w:w="28" w:type="dxa"/>
            </w:tcMar>
            <w:vAlign w:val="center"/>
            <w:hideMark/>
          </w:tcPr>
          <w:p w:rsidR="00513E6D" w:rsidRDefault="00513E6D" w:rsidP="00513E6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28" w:type="dxa"/>
              <w:right w:w="28" w:type="dxa"/>
            </w:tcMar>
            <w:vAlign w:val="center"/>
            <w:hideMark/>
          </w:tcPr>
          <w:p w:rsidR="00513E6D" w:rsidRDefault="00513E6D" w:rsidP="00513E6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26" w:type="pct"/>
            <w:gridSpan w:val="2"/>
            <w:tcBorders>
              <w:left w:val="single" w:sz="6" w:space="0" w:color="auto"/>
              <w:bottom w:val="single" w:sz="6" w:space="0" w:color="auto"/>
              <w:right w:val="single" w:sz="18" w:space="0" w:color="auto"/>
            </w:tcBorders>
            <w:tcMar>
              <w:left w:w="28" w:type="dxa"/>
              <w:right w:w="28" w:type="dxa"/>
            </w:tcMar>
            <w:vAlign w:val="center"/>
            <w:hideMark/>
          </w:tcPr>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630F7" w:rsidTr="00513E6D">
        <w:trPr>
          <w:cnfStyle w:val="000000100000"/>
          <w:trHeight w:val="757"/>
        </w:trPr>
        <w:tc>
          <w:tcPr>
            <w:cnfStyle w:val="001000000000"/>
            <w:tcW w:w="705" w:type="pct"/>
            <w:vMerge/>
            <w:tcBorders>
              <w:top w:val="single" w:sz="18" w:space="0" w:color="auto"/>
              <w:left w:val="single" w:sz="18" w:space="0" w:color="auto"/>
              <w:bottom w:val="single" w:sz="18" w:space="0" w:color="auto"/>
              <w:right w:val="single" w:sz="18" w:space="0" w:color="auto"/>
            </w:tcBorders>
            <w:tcMar>
              <w:left w:w="28" w:type="dxa"/>
              <w:right w:w="28" w:type="dxa"/>
            </w:tcMar>
            <w:vAlign w:val="center"/>
            <w:hideMark/>
          </w:tcPr>
          <w:p w:rsidR="00513E6D" w:rsidRDefault="00513E6D" w:rsidP="00513E6D">
            <w:pPr>
              <w:rPr>
                <w:rFonts w:asciiTheme="majorHAnsi" w:eastAsia="Calibri" w:hAnsiTheme="majorHAnsi" w:cs="Calibri"/>
                <w:color w:val="000000"/>
                <w:lang w:eastAsia="en-US"/>
              </w:rPr>
            </w:pPr>
          </w:p>
        </w:tc>
        <w:tc>
          <w:tcPr>
            <w:tcW w:w="1389" w:type="pct"/>
            <w:tcBorders>
              <w:top w:val="single" w:sz="4" w:space="0" w:color="auto"/>
              <w:left w:val="single" w:sz="18" w:space="0" w:color="auto"/>
              <w:bottom w:val="single" w:sz="18" w:space="0" w:color="auto"/>
              <w:right w:val="single" w:sz="6" w:space="0" w:color="auto"/>
            </w:tcBorders>
            <w:shd w:val="clear" w:color="auto" w:fill="F79646" w:themeFill="accent6"/>
            <w:tcMar>
              <w:left w:w="28" w:type="dxa"/>
              <w:right w:w="28" w:type="dxa"/>
            </w:tcMar>
            <w:vAlign w:val="center"/>
            <w:hideMark/>
          </w:tcPr>
          <w:p w:rsidR="00513E6D" w:rsidRDefault="00513E6D" w:rsidP="00513E6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513E6D" w:rsidRDefault="00513E6D" w:rsidP="00513E6D">
            <w:pPr>
              <w:cnfStyle w:val="000000100000"/>
              <w:rPr>
                <w:rFonts w:asciiTheme="majorHAnsi" w:eastAsia="Calibri" w:hAnsiTheme="majorHAnsi" w:cs="Calibri"/>
                <w:color w:val="000000"/>
                <w:lang w:eastAsia="en-US"/>
              </w:rPr>
            </w:pPr>
          </w:p>
        </w:tc>
        <w:tc>
          <w:tcPr>
            <w:tcW w:w="145"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513E6D" w:rsidRDefault="00513E6D" w:rsidP="00513E6D">
            <w:pPr>
              <w:cnfStyle w:val="000000100000"/>
              <w:rPr>
                <w:rFonts w:asciiTheme="majorHAnsi" w:eastAsia="Calibri" w:hAnsiTheme="majorHAnsi" w:cs="Calibri"/>
                <w:color w:val="000000"/>
                <w:lang w:eastAsia="en-US"/>
              </w:rPr>
            </w:pP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2"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3"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533"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513E6D" w:rsidRDefault="00513E6D" w:rsidP="00513E6D">
            <w:pPr>
              <w:cnfStyle w:val="000000100000"/>
              <w:rPr>
                <w:rFonts w:asciiTheme="majorHAnsi" w:eastAsia="Calibri" w:hAnsiTheme="majorHAnsi" w:cs="Calibri"/>
                <w:color w:val="000000"/>
                <w:lang w:eastAsia="en-US"/>
              </w:rPr>
            </w:pPr>
          </w:p>
        </w:tc>
        <w:tc>
          <w:tcPr>
            <w:tcW w:w="630" w:type="pct"/>
            <w:vMerge/>
            <w:tcBorders>
              <w:top w:val="single" w:sz="18" w:space="0" w:color="auto"/>
              <w:left w:val="single" w:sz="6" w:space="0" w:color="auto"/>
              <w:bottom w:val="single" w:sz="18" w:space="0" w:color="auto"/>
              <w:right w:val="single" w:sz="6" w:space="0" w:color="auto"/>
            </w:tcBorders>
            <w:tcMar>
              <w:left w:w="28" w:type="dxa"/>
              <w:right w:w="28" w:type="dxa"/>
            </w:tcMar>
            <w:vAlign w:val="center"/>
            <w:hideMark/>
          </w:tcPr>
          <w:p w:rsidR="00513E6D" w:rsidRDefault="00513E6D" w:rsidP="00513E6D">
            <w:pP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28" w:type="dxa"/>
              <w:right w:w="28" w:type="dxa"/>
            </w:tcMar>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40"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28" w:type="dxa"/>
              <w:right w:w="28" w:type="dxa"/>
            </w:tcMar>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43AC2" w:rsidTr="00513E6D">
        <w:trPr>
          <w:trHeight w:val="533"/>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513E6D" w:rsidRPr="004154E3" w:rsidRDefault="00513E6D" w:rsidP="00513E6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513E6D" w:rsidRPr="004154E3" w:rsidRDefault="00513E6D" w:rsidP="00513E6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1.1.1</w:t>
            </w:r>
          </w:p>
          <w:p w:rsidR="00513E6D" w:rsidRPr="004154E3" w:rsidRDefault="00513E6D" w:rsidP="00513E6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10</w:t>
            </w:r>
          </w:p>
          <w:p w:rsidR="00513E6D" w:rsidRPr="004154E3" w:rsidRDefault="00513E6D" w:rsidP="00513E6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513E6D" w:rsidRPr="00EC0588" w:rsidRDefault="00513E6D" w:rsidP="00513E6D">
            <w:pPr>
              <w:autoSpaceDE w:val="0"/>
              <w:autoSpaceDN w:val="0"/>
              <w:adjustRightInd w:val="0"/>
              <w:cnfStyle w:val="000000000000"/>
              <w:rPr>
                <w:rFonts w:asciiTheme="majorHAnsi" w:eastAsia="Times New Roman" w:hAnsiTheme="majorHAnsi" w:cs="Calibri"/>
                <w:color w:val="000000"/>
                <w:sz w:val="20"/>
                <w:szCs w:val="20"/>
              </w:rPr>
            </w:pPr>
            <w:r w:rsidRPr="00EC0588">
              <w:rPr>
                <w:rFonts w:asciiTheme="majorHAnsi" w:hAnsiTheme="majorHAnsi"/>
                <w:sz w:val="20"/>
                <w:szCs w:val="20"/>
              </w:rPr>
              <w:t>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0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jc w:val="center"/>
              <w:cnfStyle w:val="0000000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jc w:val="center"/>
              <w:cnfStyle w:val="0000000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43AC2" w:rsidTr="00513E6D">
        <w:trPr>
          <w:cnfStyle w:val="000000100000"/>
          <w:trHeight w:val="285"/>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tcPr>
          <w:p w:rsidR="00513E6D" w:rsidRPr="004154E3" w:rsidRDefault="00513E6D" w:rsidP="00513E6D">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tcPr>
          <w:p w:rsidR="00513E6D" w:rsidRPr="00EC0588" w:rsidRDefault="00513E6D" w:rsidP="00513E6D">
            <w:pPr>
              <w:autoSpaceDE w:val="0"/>
              <w:autoSpaceDN w:val="0"/>
              <w:adjustRightInd w:val="0"/>
              <w:cnfStyle w:val="000000100000"/>
              <w:rPr>
                <w:rFonts w:asciiTheme="majorHAnsi" w:eastAsia="Times New Roman" w:hAnsiTheme="majorHAnsi" w:cs="Calibri"/>
                <w:color w:val="000000"/>
                <w:sz w:val="20"/>
                <w:szCs w:val="20"/>
              </w:rPr>
            </w:pPr>
            <w:r w:rsidRPr="00EC0588">
              <w:rPr>
                <w:rFonts w:asciiTheme="majorHAnsi" w:hAnsiTheme="majorHAnsi"/>
                <w:sz w:val="20"/>
                <w:szCs w:val="20"/>
              </w:rPr>
              <w:t>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4</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100000"/>
              <w:rPr>
                <w:rFonts w:ascii="Cambria" w:eastAsia="Times New Roman" w:hAnsi="Cambria" w:cs="Calibri"/>
                <w:color w:val="000000"/>
              </w:rPr>
            </w:pPr>
            <w:r w:rsidRPr="007C29D6">
              <w:rPr>
                <w:rFonts w:ascii="Cambria" w:eastAsia="Times New Roman" w:hAnsi="Cambria" w:cs="Calibri"/>
                <w:color w:val="000000"/>
              </w:rPr>
              <w:t>2</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jc w:val="center"/>
              <w:cnfStyle w:val="000000100000"/>
              <w:rPr>
                <w:rFonts w:ascii="Cambria" w:hAnsi="Cambria"/>
              </w:rPr>
            </w:pPr>
            <w:r w:rsidRPr="007C29D6">
              <w:rPr>
                <w:rFonts w:ascii="Cambria" w:hAnsi="Cambria"/>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jc w:val="center"/>
              <w:cnfStyle w:val="000000100000"/>
              <w:rPr>
                <w:rFonts w:ascii="Cambria" w:hAnsi="Cambria"/>
              </w:rPr>
            </w:pPr>
            <w:r w:rsidRPr="007C29D6">
              <w:rPr>
                <w:rFonts w:ascii="Cambria" w:hAnsi="Cambria"/>
                <w:color w:val="000000"/>
              </w:rPr>
              <w:t>1h30</w:t>
            </w: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p>
        </w:tc>
      </w:tr>
      <w:tr w:rsidR="00043AC2" w:rsidTr="00513E6D">
        <w:trPr>
          <w:trHeight w:val="104"/>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513E6D" w:rsidRPr="004154E3" w:rsidRDefault="00513E6D" w:rsidP="00513E6D">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tcPr>
          <w:p w:rsidR="00513E6D" w:rsidRPr="00EC0588" w:rsidRDefault="00513E6D" w:rsidP="00513E6D">
            <w:pPr>
              <w:cnfStyle w:val="000000000000"/>
              <w:rPr>
                <w:rFonts w:asciiTheme="majorHAnsi" w:hAnsiTheme="majorHAnsi"/>
                <w:sz w:val="20"/>
                <w:szCs w:val="20"/>
              </w:rPr>
            </w:pPr>
            <w:r w:rsidRPr="00EC0588">
              <w:rPr>
                <w:rFonts w:asciiTheme="majorHAnsi" w:hAnsiTheme="majorHAnsi"/>
                <w:sz w:val="20"/>
                <w:szCs w:val="20"/>
              </w:rPr>
              <w:t xml:space="preserve">µ-processeurs et µ-contrôleurs </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12"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p>
        </w:tc>
        <w:tc>
          <w:tcPr>
            <w:tcW w:w="340" w:type="pct"/>
            <w:tcBorders>
              <w:top w:val="single" w:sz="6" w:space="0" w:color="auto"/>
              <w:left w:val="single" w:sz="6" w:space="0" w:color="auto"/>
              <w:bottom w:val="single" w:sz="12" w:space="0" w:color="auto"/>
              <w:right w:val="single" w:sz="18"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43AC2" w:rsidTr="00513E6D">
        <w:trPr>
          <w:cnfStyle w:val="000000100000"/>
          <w:trHeight w:val="452"/>
        </w:trPr>
        <w:tc>
          <w:tcPr>
            <w:cnfStyle w:val="001000000000"/>
            <w:tcW w:w="705" w:type="pct"/>
            <w:vMerge w:val="restart"/>
            <w:tcBorders>
              <w:top w:val="single" w:sz="18" w:space="0" w:color="auto"/>
              <w:left w:val="single" w:sz="18" w:space="0" w:color="auto"/>
              <w:right w:val="single" w:sz="6" w:space="0" w:color="auto"/>
            </w:tcBorders>
            <w:tcMar>
              <w:left w:w="28" w:type="dxa"/>
              <w:right w:w="28" w:type="dxa"/>
            </w:tcMar>
            <w:vAlign w:val="center"/>
            <w:hideMark/>
          </w:tcPr>
          <w:p w:rsidR="00513E6D" w:rsidRPr="004154E3" w:rsidRDefault="00513E6D" w:rsidP="00513E6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Fondamentale</w:t>
            </w:r>
          </w:p>
          <w:p w:rsidR="00513E6D" w:rsidRPr="004154E3" w:rsidRDefault="00513E6D" w:rsidP="00513E6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UEF 1.1.2</w:t>
            </w:r>
          </w:p>
          <w:p w:rsidR="00513E6D" w:rsidRPr="004154E3" w:rsidRDefault="00513E6D" w:rsidP="00513E6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8</w:t>
            </w:r>
          </w:p>
          <w:p w:rsidR="00513E6D" w:rsidRPr="004154E3" w:rsidRDefault="00513E6D" w:rsidP="00513E6D">
            <w:pPr>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4</w:t>
            </w:r>
          </w:p>
        </w:tc>
        <w:tc>
          <w:tcPr>
            <w:tcW w:w="1389"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513E6D" w:rsidRPr="00EC0588" w:rsidRDefault="00513E6D" w:rsidP="00513E6D">
            <w:pPr>
              <w:cnfStyle w:val="000000100000"/>
              <w:rPr>
                <w:rFonts w:asciiTheme="majorHAnsi" w:hAnsiTheme="majorHAnsi"/>
                <w:sz w:val="20"/>
                <w:szCs w:val="20"/>
              </w:rPr>
            </w:pPr>
            <w:r w:rsidRPr="00EC0588">
              <w:rPr>
                <w:rFonts w:asciiTheme="majorHAnsi" w:hAnsiTheme="majorHAnsi"/>
                <w:sz w:val="20"/>
                <w:szCs w:val="20"/>
              </w:rPr>
              <w:t>Machines électriques approfondies</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jc w:val="center"/>
              <w:cnfStyle w:val="000000100000"/>
              <w:rPr>
                <w:rFonts w:ascii="Cambria" w:hAnsi="Cambria"/>
              </w:rPr>
            </w:pPr>
            <w:r w:rsidRPr="007C29D6">
              <w:rPr>
                <w:rFonts w:ascii="Cambria" w:hAnsi="Cambria"/>
              </w:rPr>
              <w:t>4</w:t>
            </w:r>
          </w:p>
        </w:tc>
        <w:tc>
          <w:tcPr>
            <w:tcW w:w="145"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jc w:val="center"/>
              <w:cnfStyle w:val="000000100000"/>
              <w:rPr>
                <w:rFonts w:ascii="Cambria" w:hAnsi="Cambria"/>
              </w:rPr>
            </w:pPr>
            <w:r w:rsidRPr="007C29D6">
              <w:rPr>
                <w:rFonts w:ascii="Cambria" w:hAnsi="Cambria"/>
              </w:rPr>
              <w:t>2</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2"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24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100000"/>
              <w:rPr>
                <w:rFonts w:ascii="Cambria" w:eastAsia="Times New Roman" w:hAnsi="Cambria" w:cs="Calibri"/>
                <w:color w:val="000000"/>
                <w:highlight w:val="yellow"/>
              </w:rPr>
            </w:pPr>
          </w:p>
        </w:tc>
        <w:tc>
          <w:tcPr>
            <w:tcW w:w="533"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12"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12"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43AC2" w:rsidTr="00513E6D">
        <w:trPr>
          <w:trHeight w:val="418"/>
        </w:trPr>
        <w:tc>
          <w:tcPr>
            <w:cnfStyle w:val="001000000000"/>
            <w:tcW w:w="705" w:type="pct"/>
            <w:vMerge/>
            <w:tcBorders>
              <w:top w:val="single" w:sz="18" w:space="0" w:color="auto"/>
              <w:left w:val="single" w:sz="18" w:space="0" w:color="auto"/>
              <w:right w:val="single" w:sz="6" w:space="0" w:color="auto"/>
            </w:tcBorders>
            <w:tcMar>
              <w:left w:w="28" w:type="dxa"/>
              <w:right w:w="28" w:type="dxa"/>
            </w:tcMar>
            <w:vAlign w:val="center"/>
            <w:hideMark/>
          </w:tcPr>
          <w:p w:rsidR="00513E6D" w:rsidRPr="004154E3" w:rsidRDefault="00513E6D" w:rsidP="00513E6D">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tcPr>
          <w:p w:rsidR="00513E6D" w:rsidRPr="00EC0588" w:rsidRDefault="00513E6D" w:rsidP="00513E6D">
            <w:pPr>
              <w:cnfStyle w:val="000000000000"/>
              <w:rPr>
                <w:rFonts w:asciiTheme="majorHAnsi" w:hAnsiTheme="majorHAnsi"/>
                <w:sz w:val="20"/>
                <w:szCs w:val="20"/>
              </w:rPr>
            </w:pPr>
            <w:r w:rsidRPr="00EC0588">
              <w:rPr>
                <w:rFonts w:asciiTheme="majorHAnsi" w:hAnsiTheme="majorHAnsi"/>
                <w:sz w:val="20"/>
                <w:szCs w:val="20"/>
              </w:rPr>
              <w:t xml:space="preserve">Méthodes numériques appliquées et optimisation </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jc w:val="center"/>
              <w:cnfStyle w:val="000000000000"/>
              <w:rPr>
                <w:rFonts w:ascii="Cambria" w:hAnsi="Cambria"/>
              </w:rPr>
            </w:pPr>
            <w:r w:rsidRPr="007C29D6">
              <w:rPr>
                <w:rFonts w:ascii="Cambria" w:hAnsi="Cambria"/>
              </w:rPr>
              <w:t>4</w:t>
            </w:r>
          </w:p>
        </w:tc>
        <w:tc>
          <w:tcPr>
            <w:tcW w:w="145"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jc w:val="center"/>
              <w:cnfStyle w:val="000000000000"/>
              <w:rPr>
                <w:rFonts w:ascii="Cambria" w:hAnsi="Cambria"/>
              </w:rPr>
            </w:pPr>
            <w:r w:rsidRPr="007C29D6">
              <w:rPr>
                <w:rFonts w:ascii="Cambria" w:hAnsi="Cambria"/>
              </w:rPr>
              <w:t>2</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2"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24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rsidR="00513E6D" w:rsidRPr="007C29D6" w:rsidRDefault="00513E6D" w:rsidP="00513E6D">
            <w:pPr>
              <w:autoSpaceDE w:val="0"/>
              <w:autoSpaceDN w:val="0"/>
              <w:adjustRightInd w:val="0"/>
              <w:jc w:val="center"/>
              <w:cnfStyle w:val="000000000000"/>
              <w:rPr>
                <w:rFonts w:ascii="Cambria" w:eastAsia="Times New Roman" w:hAnsi="Cambria" w:cs="Calibri"/>
                <w:color w:val="000000"/>
                <w:highlight w:val="yellow"/>
              </w:rPr>
            </w:pPr>
          </w:p>
        </w:tc>
        <w:tc>
          <w:tcPr>
            <w:tcW w:w="533"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86" w:type="pct"/>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40" w:type="pct"/>
            <w:tcBorders>
              <w:top w:val="single" w:sz="6" w:space="0" w:color="auto"/>
              <w:left w:val="single" w:sz="6" w:space="0" w:color="auto"/>
              <w:bottom w:val="single" w:sz="4" w:space="0" w:color="auto"/>
              <w:right w:val="single" w:sz="18"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43AC2" w:rsidTr="00513E6D">
        <w:trPr>
          <w:cnfStyle w:val="000000100000"/>
          <w:trHeight w:val="281"/>
        </w:trPr>
        <w:tc>
          <w:tcPr>
            <w:cnfStyle w:val="001000000000"/>
            <w:tcW w:w="705" w:type="pct"/>
            <w:vMerge w:val="restart"/>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513E6D" w:rsidRPr="004154E3" w:rsidRDefault="00513E6D" w:rsidP="00513E6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Méthodologique</w:t>
            </w:r>
          </w:p>
          <w:p w:rsidR="00513E6D" w:rsidRPr="004154E3" w:rsidRDefault="00513E6D" w:rsidP="00513E6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UEM 1.1</w:t>
            </w:r>
          </w:p>
          <w:p w:rsidR="00513E6D" w:rsidRPr="004154E3" w:rsidRDefault="00513E6D" w:rsidP="00513E6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9</w:t>
            </w:r>
          </w:p>
          <w:p w:rsidR="00513E6D" w:rsidRPr="004154E3" w:rsidRDefault="00513E6D" w:rsidP="00513E6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5</w:t>
            </w: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513E6D" w:rsidRPr="00EC0588" w:rsidRDefault="00513E6D" w:rsidP="00513E6D">
            <w:pPr>
              <w:cnfStyle w:val="000000100000"/>
              <w:rPr>
                <w:rFonts w:asciiTheme="majorHAnsi" w:hAnsiTheme="majorHAnsi"/>
                <w:sz w:val="20"/>
                <w:szCs w:val="20"/>
              </w:rPr>
            </w:pPr>
            <w:r w:rsidRPr="00EC0588">
              <w:rPr>
                <w:rFonts w:asciiTheme="majorHAnsi" w:hAnsiTheme="majorHAnsi"/>
                <w:sz w:val="20"/>
                <w:szCs w:val="20"/>
              </w:rPr>
              <w:t>TP : - µ-processeurs et µ-contrôleurs</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100000"/>
              <w:rPr>
                <w:rFonts w:ascii="Cambria" w:hAnsi="Cambria"/>
              </w:rPr>
            </w:pPr>
            <w:r w:rsidRPr="007C29D6">
              <w:rPr>
                <w:rFonts w:ascii="Cambria" w:hAnsi="Cambria"/>
              </w:rPr>
              <w:t>1</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autoSpaceDE w:val="0"/>
              <w:autoSpaceDN w:val="0"/>
              <w:adjustRightInd w:val="0"/>
              <w:jc w:val="center"/>
              <w:cnfStyle w:val="000000100000"/>
              <w:rPr>
                <w:rFonts w:ascii="Cambria" w:hAnsi="Cambria"/>
                <w:color w:val="000000"/>
              </w:rPr>
            </w:pPr>
            <w:r w:rsidRPr="007C29D6">
              <w:rPr>
                <w:rFonts w:ascii="Cambria" w:hAnsi="Cambria"/>
                <w:color w:val="000000"/>
              </w:rPr>
              <w:t>1h00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10h00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hideMark/>
          </w:tcPr>
          <w:p w:rsidR="00513E6D" w:rsidRDefault="00513E6D" w:rsidP="00513E6D">
            <w:pPr>
              <w:cnfStyle w:val="000000100000"/>
              <w:rPr>
                <w:rFonts w:asciiTheme="minorHAnsi" w:eastAsiaTheme="minorHAnsi" w:hAnsiTheme="minorHAnsi" w:cstheme="minorBidi"/>
                <w:lang w:eastAsia="en-US"/>
              </w:rPr>
            </w:pPr>
          </w:p>
        </w:tc>
      </w:tr>
      <w:tr w:rsidR="00043AC2" w:rsidTr="00513E6D">
        <w:trPr>
          <w:trHeight w:val="531"/>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513E6D" w:rsidRPr="004154E3" w:rsidRDefault="00513E6D" w:rsidP="00513E6D">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513E6D" w:rsidRPr="00EC0588" w:rsidRDefault="00513E6D" w:rsidP="00513E6D">
            <w:pPr>
              <w:cnfStyle w:val="000000000000"/>
              <w:rPr>
                <w:rFonts w:asciiTheme="majorHAnsi" w:hAnsiTheme="majorHAnsi"/>
                <w:sz w:val="20"/>
                <w:szCs w:val="20"/>
              </w:rPr>
            </w:pPr>
            <w:r w:rsidRPr="00EC0588">
              <w:rPr>
                <w:rFonts w:asciiTheme="majorHAnsi" w:hAnsiTheme="majorHAnsi"/>
                <w:sz w:val="20"/>
                <w:szCs w:val="20"/>
              </w:rPr>
              <w:t>TP : - Réseaux  de transport et de distribution d’énergie électrique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0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0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0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autoSpaceDE w:val="0"/>
              <w:autoSpaceDN w:val="0"/>
              <w:adjustRightInd w:val="0"/>
              <w:jc w:val="center"/>
              <w:cnfStyle w:val="0000000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513E6D" w:rsidRDefault="00513E6D" w:rsidP="00513E6D">
            <w:pPr>
              <w:cnfStyle w:val="000000000000"/>
              <w:rPr>
                <w:rFonts w:asciiTheme="minorHAnsi" w:eastAsiaTheme="minorHAnsi" w:hAnsiTheme="minorHAnsi" w:cstheme="minorBidi"/>
                <w:lang w:eastAsia="en-US"/>
              </w:rPr>
            </w:pPr>
          </w:p>
        </w:tc>
      </w:tr>
      <w:tr w:rsidR="00043AC2" w:rsidTr="00513E6D">
        <w:trPr>
          <w:cnfStyle w:val="000000100000"/>
          <w:trHeight w:val="208"/>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tcPr>
          <w:p w:rsidR="00513E6D" w:rsidRPr="004154E3" w:rsidRDefault="00513E6D" w:rsidP="00513E6D">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513E6D" w:rsidRPr="00EC0588" w:rsidRDefault="00513E6D" w:rsidP="00513E6D">
            <w:pPr>
              <w:cnfStyle w:val="000000100000"/>
              <w:rPr>
                <w:rFonts w:asciiTheme="majorHAnsi" w:hAnsiTheme="majorHAnsi"/>
                <w:sz w:val="20"/>
                <w:szCs w:val="20"/>
              </w:rPr>
            </w:pPr>
            <w:r w:rsidRPr="00EC0588">
              <w:rPr>
                <w:rFonts w:asciiTheme="majorHAnsi" w:hAnsiTheme="majorHAnsi"/>
                <w:sz w:val="20"/>
                <w:szCs w:val="20"/>
              </w:rPr>
              <w:t>TP : - Electronique de puissance avancée</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100000"/>
              <w:rPr>
                <w:rFonts w:ascii="Cambria" w:hAnsi="Cambria"/>
              </w:rPr>
            </w:pPr>
            <w:r w:rsidRPr="007C29D6">
              <w:rPr>
                <w:rFonts w:ascii="Cambria" w:hAnsi="Cambria"/>
              </w:rPr>
              <w:t>2</w:t>
            </w:r>
          </w:p>
        </w:tc>
        <w:tc>
          <w:tcPr>
            <w:tcW w:w="14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100000"/>
              <w:rPr>
                <w:rFonts w:ascii="Cambria" w:hAnsi="Cambria"/>
              </w:rPr>
            </w:pPr>
            <w:r w:rsidRPr="007C29D6">
              <w:rPr>
                <w:rFonts w:ascii="Cambria" w:hAnsi="Cambria"/>
              </w:rPr>
              <w:t>1</w:t>
            </w: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100000"/>
              <w:rPr>
                <w:rFonts w:ascii="Cambria" w:hAnsi="Cambria"/>
              </w:rPr>
            </w:pPr>
          </w:p>
        </w:tc>
        <w:tc>
          <w:tcPr>
            <w:tcW w:w="24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autoSpaceDE w:val="0"/>
              <w:autoSpaceDN w:val="0"/>
              <w:adjustRightInd w:val="0"/>
              <w:jc w:val="center"/>
              <w:cnfStyle w:val="000000100000"/>
              <w:rPr>
                <w:rFonts w:ascii="Cambria" w:hAnsi="Cambria"/>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513E6D" w:rsidRDefault="00513E6D" w:rsidP="00513E6D">
            <w:pPr>
              <w:cnfStyle w:val="000000100000"/>
              <w:rPr>
                <w:rFonts w:asciiTheme="minorHAnsi" w:eastAsiaTheme="minorHAnsi" w:hAnsiTheme="minorHAnsi" w:cstheme="minorBidi"/>
                <w:lang w:eastAsia="en-US"/>
              </w:rPr>
            </w:pPr>
          </w:p>
        </w:tc>
      </w:tr>
      <w:tr w:rsidR="00043AC2" w:rsidTr="00513E6D">
        <w:trPr>
          <w:trHeight w:val="450"/>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513E6D" w:rsidRPr="004154E3" w:rsidRDefault="00513E6D" w:rsidP="00513E6D">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tcPr>
          <w:p w:rsidR="00513E6D" w:rsidRPr="00EC0588" w:rsidRDefault="00513E6D" w:rsidP="00513E6D">
            <w:pPr>
              <w:cnfStyle w:val="000000000000"/>
              <w:rPr>
                <w:rFonts w:asciiTheme="majorHAnsi" w:hAnsiTheme="majorHAnsi"/>
                <w:sz w:val="20"/>
                <w:szCs w:val="20"/>
              </w:rPr>
            </w:pPr>
            <w:r w:rsidRPr="00EC0588">
              <w:rPr>
                <w:rFonts w:asciiTheme="majorHAnsi" w:hAnsiTheme="majorHAnsi"/>
                <w:sz w:val="20"/>
                <w:szCs w:val="20"/>
              </w:rPr>
              <w:t>TP : Méthodes numériques appliquées et optimisation</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0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0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000000"/>
              <w:rPr>
                <w:rFonts w:ascii="Cambria" w:hAnsi="Cambria"/>
              </w:rPr>
            </w:pPr>
          </w:p>
        </w:tc>
        <w:tc>
          <w:tcPr>
            <w:tcW w:w="24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autoSpaceDE w:val="0"/>
              <w:autoSpaceDN w:val="0"/>
              <w:adjustRightInd w:val="0"/>
              <w:jc w:val="center"/>
              <w:cnfStyle w:val="000000000000"/>
              <w:rPr>
                <w:rFonts w:ascii="Cambria" w:hAnsi="Cambria"/>
                <w:color w:val="000000"/>
              </w:rPr>
            </w:pPr>
          </w:p>
        </w:tc>
        <w:tc>
          <w:tcPr>
            <w:tcW w:w="24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autoSpaceDE w:val="0"/>
              <w:autoSpaceDN w:val="0"/>
              <w:adjustRightInd w:val="0"/>
              <w:jc w:val="center"/>
              <w:cnfStyle w:val="0000000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28" w:type="dxa"/>
              <w:right w:w="28" w:type="dxa"/>
            </w:tcMar>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p>
        </w:tc>
      </w:tr>
      <w:tr w:rsidR="00043AC2" w:rsidTr="00513E6D">
        <w:trPr>
          <w:cnfStyle w:val="000000100000"/>
          <w:trHeight w:val="79"/>
        </w:trPr>
        <w:tc>
          <w:tcPr>
            <w:cnfStyle w:val="001000000000"/>
            <w:tcW w:w="705" w:type="pct"/>
            <w:vMerge/>
            <w:tcBorders>
              <w:top w:val="single" w:sz="18" w:space="0" w:color="auto"/>
              <w:left w:val="single" w:sz="18" w:space="0" w:color="auto"/>
              <w:bottom w:val="single" w:sz="18" w:space="0" w:color="auto"/>
              <w:right w:val="single" w:sz="6" w:space="0" w:color="auto"/>
            </w:tcBorders>
            <w:tcMar>
              <w:left w:w="28" w:type="dxa"/>
              <w:right w:w="28" w:type="dxa"/>
            </w:tcMar>
            <w:vAlign w:val="center"/>
            <w:hideMark/>
          </w:tcPr>
          <w:p w:rsidR="00513E6D" w:rsidRPr="004154E3" w:rsidRDefault="00513E6D" w:rsidP="00513E6D">
            <w:pPr>
              <w:rPr>
                <w:rFonts w:asciiTheme="majorHAnsi" w:eastAsia="Calibri" w:hAnsiTheme="majorHAnsi" w:cs="Calibri"/>
                <w:color w:val="000000"/>
                <w:lang w:eastAsia="en-US"/>
              </w:rPr>
            </w:pPr>
          </w:p>
        </w:tc>
        <w:tc>
          <w:tcPr>
            <w:tcW w:w="1389"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tcPr>
          <w:p w:rsidR="00513E6D" w:rsidRPr="00EC0588" w:rsidRDefault="00513E6D" w:rsidP="00513E6D">
            <w:pPr>
              <w:cnfStyle w:val="000000100000"/>
              <w:rPr>
                <w:rFonts w:asciiTheme="majorHAnsi" w:hAnsiTheme="majorHAnsi"/>
                <w:sz w:val="20"/>
                <w:szCs w:val="20"/>
              </w:rPr>
            </w:pPr>
            <w:r w:rsidRPr="00EC0588">
              <w:rPr>
                <w:rFonts w:asciiTheme="majorHAnsi" w:hAnsiTheme="majorHAnsi"/>
                <w:sz w:val="20"/>
                <w:szCs w:val="20"/>
              </w:rPr>
              <w:t>TP : - machines électriques approfondies</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100000"/>
              <w:rPr>
                <w:rFonts w:ascii="Cambria" w:hAnsi="Cambria"/>
              </w:rPr>
            </w:pPr>
            <w:r w:rsidRPr="007C29D6">
              <w:rPr>
                <w:rFonts w:ascii="Cambria" w:hAnsi="Cambria"/>
              </w:rPr>
              <w:t>2</w:t>
            </w:r>
          </w:p>
        </w:tc>
        <w:tc>
          <w:tcPr>
            <w:tcW w:w="145"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100000"/>
              <w:rPr>
                <w:rFonts w:ascii="Cambria" w:hAnsi="Cambria"/>
              </w:rPr>
            </w:pPr>
            <w:r w:rsidRPr="007C29D6">
              <w:rPr>
                <w:rFonts w:ascii="Cambria" w:hAnsi="Cambria"/>
              </w:rPr>
              <w:t>1</w:t>
            </w: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jc w:val="center"/>
              <w:cnfStyle w:val="000000100000"/>
              <w:rPr>
                <w:rFonts w:ascii="Cambria" w:hAnsi="Cambria"/>
              </w:rPr>
            </w:pPr>
          </w:p>
        </w:tc>
        <w:tc>
          <w:tcPr>
            <w:tcW w:w="242"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autoSpaceDE w:val="0"/>
              <w:autoSpaceDN w:val="0"/>
              <w:adjustRightInd w:val="0"/>
              <w:jc w:val="center"/>
              <w:cnfStyle w:val="000000100000"/>
              <w:rPr>
                <w:rFonts w:ascii="Cambria" w:hAnsi="Cambria"/>
                <w:color w:val="000000"/>
              </w:rPr>
            </w:pPr>
          </w:p>
        </w:tc>
        <w:tc>
          <w:tcPr>
            <w:tcW w:w="24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tcPr>
          <w:p w:rsidR="00513E6D" w:rsidRPr="007C29D6" w:rsidRDefault="00513E6D" w:rsidP="00513E6D">
            <w:pPr>
              <w:autoSpaceDE w:val="0"/>
              <w:autoSpaceDN w:val="0"/>
              <w:adjustRightInd w:val="0"/>
              <w:jc w:val="center"/>
              <w:cnfStyle w:val="000000100000"/>
              <w:rPr>
                <w:rFonts w:ascii="Cambria" w:hAnsi="Cambria"/>
                <w:color w:val="000000"/>
              </w:rPr>
            </w:pPr>
            <w:r w:rsidRPr="007C29D6">
              <w:rPr>
                <w:rFonts w:ascii="Cambria" w:hAnsi="Cambria"/>
                <w:color w:val="000000"/>
              </w:rPr>
              <w:t>1h30</w:t>
            </w:r>
          </w:p>
        </w:tc>
        <w:tc>
          <w:tcPr>
            <w:tcW w:w="533"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86" w:type="pct"/>
            <w:tcBorders>
              <w:top w:val="single" w:sz="6" w:space="0" w:color="auto"/>
              <w:left w:val="single" w:sz="6" w:space="0" w:color="auto"/>
              <w:bottom w:val="single" w:sz="4" w:space="0" w:color="auto"/>
              <w:right w:val="single" w:sz="6" w:space="0" w:color="auto"/>
            </w:tcBorders>
            <w:shd w:val="clear" w:color="auto" w:fill="DAEEF3" w:themeFill="accent5" w:themeFillTint="33"/>
            <w:tcMar>
              <w:left w:w="28" w:type="dxa"/>
              <w:right w:w="28" w:type="dxa"/>
            </w:tcMar>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40" w:type="pct"/>
            <w:tcBorders>
              <w:top w:val="single" w:sz="6" w:space="0" w:color="auto"/>
              <w:left w:val="single" w:sz="6" w:space="0" w:color="auto"/>
              <w:bottom w:val="single" w:sz="4" w:space="0" w:color="auto"/>
              <w:right w:val="single" w:sz="18" w:space="0" w:color="auto"/>
            </w:tcBorders>
            <w:shd w:val="clear" w:color="auto" w:fill="DAEEF3" w:themeFill="accent5" w:themeFillTint="33"/>
            <w:tcMar>
              <w:left w:w="28" w:type="dxa"/>
              <w:right w:w="28" w:type="dxa"/>
            </w:tcMar>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p>
        </w:tc>
      </w:tr>
      <w:tr w:rsidR="00043AC2" w:rsidTr="00513E6D">
        <w:trPr>
          <w:trHeight w:val="568"/>
        </w:trPr>
        <w:tc>
          <w:tcPr>
            <w:cnfStyle w:val="001000000000"/>
            <w:tcW w:w="705" w:type="pct"/>
            <w:vMerge w:val="restart"/>
            <w:tcBorders>
              <w:top w:val="single" w:sz="18" w:space="0" w:color="auto"/>
              <w:left w:val="single" w:sz="18" w:space="0" w:color="auto"/>
              <w:right w:val="single" w:sz="4" w:space="0" w:color="auto"/>
            </w:tcBorders>
            <w:tcMar>
              <w:left w:w="28" w:type="dxa"/>
              <w:right w:w="28" w:type="dxa"/>
            </w:tcMar>
            <w:hideMark/>
          </w:tcPr>
          <w:p w:rsidR="00513E6D" w:rsidRPr="004154E3" w:rsidRDefault="00513E6D" w:rsidP="00513E6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Découverte</w:t>
            </w:r>
          </w:p>
          <w:p w:rsidR="00513E6D" w:rsidRPr="004154E3" w:rsidRDefault="00513E6D" w:rsidP="00513E6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UED 1.1</w:t>
            </w:r>
          </w:p>
          <w:p w:rsidR="00513E6D" w:rsidRPr="004154E3" w:rsidRDefault="00513E6D" w:rsidP="00513E6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2</w:t>
            </w:r>
          </w:p>
          <w:p w:rsidR="00513E6D" w:rsidRPr="004154E3" w:rsidRDefault="00513E6D" w:rsidP="00513E6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2</w:t>
            </w: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513E6D" w:rsidRPr="00FD0732" w:rsidRDefault="00513E6D" w:rsidP="00513E6D">
            <w:pPr>
              <w:autoSpaceDE w:val="0"/>
              <w:autoSpaceDN w:val="0"/>
              <w:adjustRightInd w:val="0"/>
              <w:spacing w:line="276" w:lineRule="auto"/>
              <w:cnfStyle w:val="000000000000"/>
              <w:rPr>
                <w:rFonts w:asciiTheme="majorHAnsi" w:eastAsia="Calibri" w:hAnsiTheme="majorHAnsi" w:cs="Calibri"/>
              </w:rPr>
            </w:pPr>
            <w:r w:rsidRPr="00FD0732">
              <w:rPr>
                <w:rFonts w:asciiTheme="majorHAnsi" w:eastAsia="Calibri" w:hAnsiTheme="majorHAnsi" w:cs="Calibri"/>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43AC2" w:rsidTr="00513E6D">
        <w:trPr>
          <w:cnfStyle w:val="000000100000"/>
          <w:trHeight w:val="436"/>
        </w:trPr>
        <w:tc>
          <w:tcPr>
            <w:cnfStyle w:val="001000000000"/>
            <w:tcW w:w="705" w:type="pct"/>
            <w:vMerge/>
            <w:tcBorders>
              <w:left w:val="single" w:sz="18" w:space="0" w:color="auto"/>
              <w:bottom w:val="single" w:sz="18" w:space="0" w:color="auto"/>
              <w:right w:val="single" w:sz="4" w:space="0" w:color="auto"/>
            </w:tcBorders>
            <w:tcMar>
              <w:left w:w="28" w:type="dxa"/>
              <w:right w:w="28" w:type="dxa"/>
            </w:tcMar>
            <w:hideMark/>
          </w:tcPr>
          <w:p w:rsidR="00513E6D" w:rsidRPr="004154E3" w:rsidRDefault="00513E6D" w:rsidP="00513E6D">
            <w:pPr>
              <w:autoSpaceDE w:val="0"/>
              <w:autoSpaceDN w:val="0"/>
              <w:adjustRightInd w:val="0"/>
              <w:rPr>
                <w:rFonts w:asciiTheme="majorHAnsi" w:eastAsia="Calibri" w:hAnsiTheme="majorHAnsi" w:cs="Calibri"/>
                <w:color w:val="000000"/>
              </w:rPr>
            </w:pPr>
          </w:p>
        </w:tc>
        <w:tc>
          <w:tcPr>
            <w:tcW w:w="1389" w:type="pct"/>
            <w:tcBorders>
              <w:top w:val="single" w:sz="18"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rsidR="00513E6D" w:rsidRPr="00FD0732" w:rsidRDefault="00513E6D" w:rsidP="00513E6D">
            <w:pPr>
              <w:autoSpaceDE w:val="0"/>
              <w:autoSpaceDN w:val="0"/>
              <w:adjustRightInd w:val="0"/>
              <w:spacing w:line="276" w:lineRule="auto"/>
              <w:cnfStyle w:val="000000100000"/>
              <w:rPr>
                <w:rFonts w:asciiTheme="majorHAnsi" w:hAnsiTheme="majorHAnsi" w:cs="Arial"/>
              </w:rPr>
            </w:pPr>
            <w:r w:rsidRPr="00FD0732">
              <w:rPr>
                <w:rFonts w:asciiTheme="majorHAnsi" w:hAnsiTheme="majorHAnsi" w:cs="Arial"/>
              </w:rPr>
              <w:t>Panier au choix</w:t>
            </w:r>
          </w:p>
        </w:tc>
        <w:tc>
          <w:tcPr>
            <w:tcW w:w="145" w:type="pct"/>
            <w:tcBorders>
              <w:top w:val="single" w:sz="18" w:space="0" w:color="auto"/>
              <w:left w:val="single" w:sz="4"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45"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42"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p>
        </w:tc>
        <w:tc>
          <w:tcPr>
            <w:tcW w:w="24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p>
        </w:tc>
        <w:tc>
          <w:tcPr>
            <w:tcW w:w="533"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p>
        </w:tc>
        <w:tc>
          <w:tcPr>
            <w:tcW w:w="340" w:type="pct"/>
            <w:tcBorders>
              <w:top w:val="single" w:sz="18"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43AC2" w:rsidTr="00513E6D">
        <w:trPr>
          <w:trHeight w:val="360"/>
        </w:trPr>
        <w:tc>
          <w:tcPr>
            <w:cnfStyle w:val="001000000000"/>
            <w:tcW w:w="705" w:type="pct"/>
            <w:tcBorders>
              <w:top w:val="single" w:sz="18" w:space="0" w:color="auto"/>
              <w:left w:val="single" w:sz="18" w:space="0" w:color="auto"/>
              <w:bottom w:val="single" w:sz="18" w:space="0" w:color="auto"/>
              <w:right w:val="single" w:sz="6" w:space="0" w:color="auto"/>
            </w:tcBorders>
            <w:tcMar>
              <w:left w:w="28" w:type="dxa"/>
              <w:right w:w="28" w:type="dxa"/>
            </w:tcMar>
            <w:hideMark/>
          </w:tcPr>
          <w:p w:rsidR="00513E6D" w:rsidRPr="004154E3" w:rsidRDefault="00513E6D" w:rsidP="00513E6D">
            <w:pPr>
              <w:autoSpaceDE w:val="0"/>
              <w:autoSpaceDN w:val="0"/>
              <w:adjustRightInd w:val="0"/>
              <w:rPr>
                <w:rFonts w:asciiTheme="majorHAnsi" w:eastAsia="Calibri" w:hAnsiTheme="majorHAnsi" w:cs="Calibri"/>
                <w:color w:val="000000"/>
              </w:rPr>
            </w:pPr>
            <w:r w:rsidRPr="004154E3">
              <w:rPr>
                <w:rFonts w:asciiTheme="majorHAnsi" w:eastAsia="Calibri" w:hAnsiTheme="majorHAnsi" w:cs="Calibri"/>
                <w:b w:val="0"/>
                <w:bCs w:val="0"/>
                <w:color w:val="000000"/>
              </w:rPr>
              <w:t>UE Transversale</w:t>
            </w:r>
          </w:p>
          <w:p w:rsidR="00513E6D" w:rsidRPr="004154E3" w:rsidRDefault="00513E6D" w:rsidP="00513E6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Code : UET 1.1</w:t>
            </w:r>
          </w:p>
          <w:p w:rsidR="00513E6D" w:rsidRPr="004154E3" w:rsidRDefault="00513E6D" w:rsidP="00513E6D">
            <w:pPr>
              <w:autoSpaceDE w:val="0"/>
              <w:autoSpaceDN w:val="0"/>
              <w:adjustRightInd w:val="0"/>
              <w:rPr>
                <w:rFonts w:asciiTheme="majorHAnsi" w:eastAsia="Calibri" w:hAnsiTheme="majorHAnsi" w:cs="Calibri"/>
                <w:b w:val="0"/>
                <w:bCs w:val="0"/>
                <w:color w:val="000000"/>
              </w:rPr>
            </w:pPr>
            <w:r w:rsidRPr="004154E3">
              <w:rPr>
                <w:rFonts w:asciiTheme="majorHAnsi" w:eastAsia="Calibri" w:hAnsiTheme="majorHAnsi" w:cs="Calibri"/>
                <w:b w:val="0"/>
                <w:bCs w:val="0"/>
                <w:color w:val="000000"/>
              </w:rPr>
              <w:t>Crédits : 1</w:t>
            </w:r>
          </w:p>
          <w:p w:rsidR="00513E6D" w:rsidRPr="004154E3" w:rsidRDefault="00513E6D" w:rsidP="00513E6D">
            <w:pPr>
              <w:autoSpaceDE w:val="0"/>
              <w:autoSpaceDN w:val="0"/>
              <w:adjustRightInd w:val="0"/>
              <w:spacing w:line="276" w:lineRule="auto"/>
              <w:rPr>
                <w:rFonts w:asciiTheme="majorHAnsi" w:eastAsia="Calibri" w:hAnsiTheme="majorHAnsi" w:cs="Calibri"/>
                <w:color w:val="000000"/>
                <w:lang w:eastAsia="en-US"/>
              </w:rPr>
            </w:pPr>
            <w:r w:rsidRPr="004154E3">
              <w:rPr>
                <w:rFonts w:asciiTheme="majorHAnsi" w:eastAsia="Calibri" w:hAnsiTheme="majorHAnsi" w:cs="Calibri"/>
                <w:b w:val="0"/>
                <w:bCs w:val="0"/>
                <w:color w:val="000000"/>
              </w:rPr>
              <w:t>Coefficients : 1</w:t>
            </w:r>
          </w:p>
        </w:tc>
        <w:tc>
          <w:tcPr>
            <w:tcW w:w="138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513E6D" w:rsidRPr="00EC0588" w:rsidRDefault="00513E6D" w:rsidP="00513E6D">
            <w:pPr>
              <w:tabs>
                <w:tab w:val="left" w:pos="1530"/>
              </w:tabs>
              <w:autoSpaceDE w:val="0"/>
              <w:autoSpaceDN w:val="0"/>
              <w:adjustRightInd w:val="0"/>
              <w:cnfStyle w:val="000000000000"/>
              <w:rPr>
                <w:rFonts w:asciiTheme="majorHAnsi" w:hAnsiTheme="majorHAnsi"/>
                <w:sz w:val="20"/>
                <w:szCs w:val="20"/>
              </w:rPr>
            </w:pPr>
            <w:r>
              <w:rPr>
                <w:rFonts w:asciiTheme="majorHAnsi" w:hAnsiTheme="majorHAnsi"/>
                <w:sz w:val="20"/>
                <w:szCs w:val="20"/>
              </w:rPr>
              <w:t>Anglais technique et terminologie</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513E6D" w:rsidRPr="00F03A47" w:rsidRDefault="00513E6D" w:rsidP="00513E6D">
            <w:pPr>
              <w:jc w:val="center"/>
              <w:cnfStyle w:val="000000000000"/>
              <w:rPr>
                <w:rFonts w:asciiTheme="majorHAnsi" w:hAnsiTheme="majorHAnsi"/>
              </w:rPr>
            </w:pPr>
            <w:r w:rsidRPr="00F03A47">
              <w:rPr>
                <w:rFonts w:asciiTheme="majorHAnsi" w:hAnsiTheme="majorHAnsi"/>
              </w:rPr>
              <w:t>1</w:t>
            </w:r>
          </w:p>
        </w:tc>
        <w:tc>
          <w:tcPr>
            <w:tcW w:w="14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513E6D" w:rsidRPr="00F03A47" w:rsidRDefault="00513E6D" w:rsidP="00513E6D">
            <w:pPr>
              <w:jc w:val="center"/>
              <w:cnfStyle w:val="000000000000"/>
              <w:rPr>
                <w:rFonts w:asciiTheme="majorHAnsi" w:hAnsiTheme="majorHAnsi"/>
              </w:rPr>
            </w:pPr>
            <w:r w:rsidRPr="00F03A47">
              <w:rPr>
                <w:rFonts w:asciiTheme="majorHAnsi" w:hAnsiTheme="majorHAnsi"/>
              </w:rPr>
              <w:t>1</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513E6D" w:rsidRPr="00F03A47" w:rsidRDefault="00513E6D" w:rsidP="00513E6D">
            <w:pPr>
              <w:autoSpaceDE w:val="0"/>
              <w:autoSpaceDN w:val="0"/>
              <w:adjustRightInd w:val="0"/>
              <w:jc w:val="center"/>
              <w:cnfStyle w:val="000000000000"/>
              <w:rPr>
                <w:rFonts w:asciiTheme="majorHAnsi" w:hAnsiTheme="majorHAnsi"/>
                <w:color w:val="000000"/>
              </w:rPr>
            </w:pPr>
            <w:r w:rsidRPr="00F03A47">
              <w:rPr>
                <w:rFonts w:asciiTheme="majorHAnsi" w:hAnsiTheme="majorHAnsi"/>
                <w:color w:val="000000"/>
              </w:rPr>
              <w:t>1h30</w:t>
            </w:r>
          </w:p>
        </w:tc>
        <w:tc>
          <w:tcPr>
            <w:tcW w:w="24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513E6D" w:rsidRPr="00EC0588" w:rsidRDefault="00513E6D" w:rsidP="00513E6D">
            <w:pPr>
              <w:autoSpaceDE w:val="0"/>
              <w:autoSpaceDN w:val="0"/>
              <w:adjustRightInd w:val="0"/>
              <w:jc w:val="center"/>
              <w:cnfStyle w:val="000000000000"/>
              <w:rPr>
                <w:rFonts w:asciiTheme="majorHAnsi" w:hAnsiTheme="majorHAnsi"/>
                <w:color w:val="000000"/>
                <w:sz w:val="20"/>
                <w:szCs w:val="20"/>
              </w:rPr>
            </w:pPr>
          </w:p>
        </w:tc>
        <w:tc>
          <w:tcPr>
            <w:tcW w:w="24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tcPr>
          <w:p w:rsidR="00513E6D" w:rsidRPr="00EC0588" w:rsidRDefault="00513E6D" w:rsidP="00513E6D">
            <w:pPr>
              <w:autoSpaceDE w:val="0"/>
              <w:autoSpaceDN w:val="0"/>
              <w:adjustRightInd w:val="0"/>
              <w:jc w:val="center"/>
              <w:cnfStyle w:val="000000000000"/>
              <w:rPr>
                <w:rFonts w:asciiTheme="majorHAnsi" w:eastAsia="Times New Roman" w:hAnsiTheme="majorHAnsi" w:cs="Calibri"/>
                <w:color w:val="000000"/>
                <w:sz w:val="20"/>
                <w:szCs w:val="20"/>
              </w:rPr>
            </w:pPr>
          </w:p>
        </w:tc>
        <w:tc>
          <w:tcPr>
            <w:tcW w:w="533"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8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28" w:type="dxa"/>
              <w:right w:w="28" w:type="dxa"/>
            </w:tcMar>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p>
        </w:tc>
        <w:tc>
          <w:tcPr>
            <w:tcW w:w="340"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28" w:type="dxa"/>
              <w:right w:w="28" w:type="dxa"/>
            </w:tcMar>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43AC2" w:rsidTr="00513E6D">
        <w:trPr>
          <w:cnfStyle w:val="000000100000"/>
          <w:trHeight w:val="288"/>
        </w:trPr>
        <w:tc>
          <w:tcPr>
            <w:cnfStyle w:val="001000000000"/>
            <w:tcW w:w="705" w:type="pct"/>
            <w:tcBorders>
              <w:top w:val="single" w:sz="18" w:space="0" w:color="auto"/>
              <w:left w:val="single" w:sz="18" w:space="0" w:color="auto"/>
              <w:right w:val="single" w:sz="6" w:space="0" w:color="auto"/>
            </w:tcBorders>
            <w:tcMar>
              <w:left w:w="28" w:type="dxa"/>
              <w:right w:w="28" w:type="dxa"/>
            </w:tcMar>
            <w:hideMark/>
          </w:tcPr>
          <w:p w:rsidR="00513E6D" w:rsidRPr="004154E3" w:rsidRDefault="00513E6D" w:rsidP="00513E6D">
            <w:pPr>
              <w:autoSpaceDE w:val="0"/>
              <w:autoSpaceDN w:val="0"/>
              <w:adjustRightInd w:val="0"/>
              <w:spacing w:line="276" w:lineRule="auto"/>
              <w:jc w:val="center"/>
              <w:rPr>
                <w:rFonts w:asciiTheme="majorHAnsi" w:eastAsia="Calibri" w:hAnsiTheme="majorHAnsi" w:cs="Calibri"/>
                <w:color w:val="000000"/>
                <w:lang w:eastAsia="en-US"/>
              </w:rPr>
            </w:pPr>
            <w:r w:rsidRPr="004154E3">
              <w:rPr>
                <w:rFonts w:asciiTheme="majorHAnsi" w:eastAsia="Calibri" w:hAnsiTheme="majorHAnsi" w:cs="Calibri"/>
                <w:color w:val="000000"/>
              </w:rPr>
              <w:t>Total semestre 1</w:t>
            </w:r>
          </w:p>
        </w:tc>
        <w:tc>
          <w:tcPr>
            <w:tcW w:w="138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513E6D" w:rsidRPr="00EC0588" w:rsidRDefault="00513E6D" w:rsidP="00513E6D">
            <w:pPr>
              <w:autoSpaceDE w:val="0"/>
              <w:autoSpaceDN w:val="0"/>
              <w:adjustRightInd w:val="0"/>
              <w:cnfStyle w:val="000000100000"/>
              <w:rPr>
                <w:rFonts w:asciiTheme="majorHAnsi" w:eastAsia="Times New Roman" w:hAnsiTheme="majorHAnsi" w:cs="Calibri"/>
                <w:b/>
                <w:bCs/>
                <w:color w:val="000000"/>
                <w:sz w:val="20"/>
                <w:szCs w:val="20"/>
              </w:rPr>
            </w:pP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513E6D" w:rsidRPr="00EC0588" w:rsidRDefault="00513E6D" w:rsidP="00513E6D">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30</w:t>
            </w:r>
          </w:p>
        </w:tc>
        <w:tc>
          <w:tcPr>
            <w:tcW w:w="14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513E6D" w:rsidRPr="00EC0588" w:rsidRDefault="00513E6D" w:rsidP="00513E6D">
            <w:pPr>
              <w:autoSpaceDE w:val="0"/>
              <w:autoSpaceDN w:val="0"/>
              <w:adjustRightInd w:val="0"/>
              <w:jc w:val="center"/>
              <w:cnfStyle w:val="000000100000"/>
              <w:rPr>
                <w:rFonts w:asciiTheme="majorHAnsi" w:eastAsia="Times New Roman" w:hAnsiTheme="majorHAnsi" w:cs="Calibri"/>
                <w:b/>
                <w:bCs/>
                <w:color w:val="000000"/>
                <w:sz w:val="20"/>
                <w:szCs w:val="20"/>
              </w:rPr>
            </w:pPr>
            <w:r w:rsidRPr="00EC0588">
              <w:rPr>
                <w:rFonts w:asciiTheme="majorHAnsi" w:eastAsia="Times New Roman" w:hAnsiTheme="majorHAnsi" w:cs="Calibri"/>
                <w:b/>
                <w:bCs/>
                <w:color w:val="000000"/>
                <w:sz w:val="20"/>
                <w:szCs w:val="20"/>
              </w:rPr>
              <w:t>17</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513E6D" w:rsidRPr="00EC0588" w:rsidRDefault="00513E6D" w:rsidP="00513E6D">
            <w:pPr>
              <w:jc w:val="center"/>
              <w:cnfStyle w:val="000000100000"/>
              <w:rPr>
                <w:rFonts w:asciiTheme="majorHAnsi" w:hAnsiTheme="majorHAnsi"/>
                <w:b/>
                <w:bCs/>
                <w:sz w:val="20"/>
                <w:szCs w:val="20"/>
              </w:rPr>
            </w:pPr>
            <w:r>
              <w:rPr>
                <w:rFonts w:asciiTheme="majorHAnsi" w:hAnsiTheme="majorHAnsi"/>
                <w:b/>
                <w:bCs/>
                <w:sz w:val="20"/>
                <w:szCs w:val="20"/>
              </w:rPr>
              <w:t>12h00</w:t>
            </w:r>
          </w:p>
        </w:tc>
        <w:tc>
          <w:tcPr>
            <w:tcW w:w="24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513E6D" w:rsidRPr="00EC0588" w:rsidRDefault="00513E6D" w:rsidP="00513E6D">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6h00</w:t>
            </w:r>
          </w:p>
        </w:tc>
        <w:tc>
          <w:tcPr>
            <w:tcW w:w="24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tcPr>
          <w:p w:rsidR="00513E6D" w:rsidRPr="00EC0588" w:rsidRDefault="00513E6D" w:rsidP="00513E6D">
            <w:pPr>
              <w:autoSpaceDE w:val="0"/>
              <w:autoSpaceDN w:val="0"/>
              <w:adjustRightInd w:val="0"/>
              <w:jc w:val="center"/>
              <w:cnfStyle w:val="000000100000"/>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7h00</w:t>
            </w:r>
          </w:p>
        </w:tc>
        <w:tc>
          <w:tcPr>
            <w:tcW w:w="533"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28" w:type="dxa"/>
              <w:right w:w="28" w:type="dxa"/>
            </w:tcMar>
            <w:vAlign w:val="center"/>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28" w:type="dxa"/>
              <w:right w:w="28" w:type="dxa"/>
            </w:tcMar>
            <w:vAlign w:val="center"/>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513E6D" w:rsidRDefault="00513E6D" w:rsidP="00513E6D">
      <w:pPr>
        <w:spacing w:after="200" w:line="276" w:lineRule="auto"/>
        <w:rPr>
          <w:rFonts w:ascii="Cambria" w:eastAsia="Calibri" w:hAnsi="Cambria" w:cs="Calibri"/>
          <w:b/>
          <w:bCs/>
          <w:color w:val="000000"/>
          <w:u w:val="thick" w:color="F79646"/>
        </w:rPr>
      </w:pPr>
    </w:p>
    <w:p w:rsidR="00513E6D" w:rsidRDefault="00513E6D" w:rsidP="00513E6D">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2   Master : Electrotechnique Industrielle</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947"/>
        <w:gridCol w:w="583"/>
        <w:gridCol w:w="554"/>
        <w:gridCol w:w="929"/>
        <w:gridCol w:w="786"/>
        <w:gridCol w:w="786"/>
        <w:gridCol w:w="1580"/>
        <w:gridCol w:w="1925"/>
        <w:gridCol w:w="1173"/>
        <w:gridCol w:w="1096"/>
      </w:tblGrid>
      <w:tr w:rsidR="00043AC2" w:rsidTr="00513E6D">
        <w:trPr>
          <w:cnfStyle w:val="100000000000"/>
          <w:trHeight w:val="604"/>
        </w:trPr>
        <w:tc>
          <w:tcPr>
            <w:cnfStyle w:val="001000000100"/>
            <w:tcW w:w="691" w:type="pct"/>
            <w:vMerge w:val="restart"/>
            <w:tcBorders>
              <w:left w:val="single" w:sz="18" w:space="0" w:color="auto"/>
              <w:right w:val="single" w:sz="18" w:space="0" w:color="auto"/>
            </w:tcBorders>
            <w:vAlign w:val="center"/>
            <w:hideMark/>
          </w:tcPr>
          <w:p w:rsidR="00513E6D" w:rsidRDefault="00513E6D" w:rsidP="00513E6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513E6D" w:rsidRDefault="00513E6D" w:rsidP="00513E6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513E6D" w:rsidRDefault="00513E6D" w:rsidP="00513E6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513E6D" w:rsidRDefault="00513E6D" w:rsidP="00513E6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513E6D" w:rsidRDefault="00513E6D" w:rsidP="00513E6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630F7" w:rsidTr="00513E6D">
        <w:trPr>
          <w:cnfStyle w:val="000000100000"/>
          <w:trHeight w:val="591"/>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513E6D" w:rsidRDefault="00513E6D" w:rsidP="00513E6D">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13E6D" w:rsidRDefault="00513E6D" w:rsidP="00513E6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513E6D" w:rsidRDefault="00513E6D" w:rsidP="00513E6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13E6D" w:rsidRDefault="00513E6D" w:rsidP="00513E6D">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13E6D" w:rsidRDefault="00513E6D" w:rsidP="00513E6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13E6D" w:rsidRDefault="00513E6D" w:rsidP="00513E6D">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43AC2" w:rsidTr="00513E6D">
        <w:trPr>
          <w:trHeight w:val="347"/>
        </w:trPr>
        <w:tc>
          <w:tcPr>
            <w:cnfStyle w:val="001000000000"/>
            <w:tcW w:w="691" w:type="pct"/>
            <w:vMerge w:val="restart"/>
            <w:tcBorders>
              <w:top w:val="single" w:sz="18" w:space="0" w:color="auto"/>
              <w:left w:val="single" w:sz="18" w:space="0" w:color="auto"/>
              <w:right w:val="single" w:sz="6" w:space="0" w:color="auto"/>
            </w:tcBorders>
            <w:vAlign w:val="center"/>
            <w:hideMark/>
          </w:tcPr>
          <w:p w:rsidR="00513E6D" w:rsidRPr="008D58D0" w:rsidRDefault="00513E6D" w:rsidP="00513E6D">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1.2.1</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10</w:t>
            </w:r>
          </w:p>
          <w:p w:rsidR="00513E6D" w:rsidRPr="008D58D0" w:rsidRDefault="00513E6D" w:rsidP="00513E6D">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13E6D" w:rsidRPr="0032755C" w:rsidRDefault="00513E6D" w:rsidP="00513E6D">
            <w:pPr>
              <w:autoSpaceDE w:val="0"/>
              <w:autoSpaceDN w:val="0"/>
              <w:adjustRightInd w:val="0"/>
              <w:spacing w:line="276" w:lineRule="auto"/>
              <w:cnfStyle w:val="000000000000"/>
              <w:rPr>
                <w:rFonts w:asciiTheme="majorHAnsi" w:eastAsia="Calibri" w:hAnsiTheme="majorHAnsi" w:cs="Calibri"/>
                <w:color w:val="000000"/>
                <w:sz w:val="20"/>
                <w:szCs w:val="20"/>
              </w:rPr>
            </w:pPr>
            <w:r w:rsidRPr="0032755C">
              <w:rPr>
                <w:rFonts w:asciiTheme="majorHAnsi" w:eastAsia="Calibri" w:hAnsiTheme="majorHAnsi" w:cs="Calibri"/>
                <w:sz w:val="20"/>
                <w:szCs w:val="20"/>
              </w:rPr>
              <w:t>Electricité industrielle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43AC2" w:rsidTr="00513E6D">
        <w:trPr>
          <w:cnfStyle w:val="000000100000"/>
          <w:trHeight w:val="533"/>
        </w:trPr>
        <w:tc>
          <w:tcPr>
            <w:cnfStyle w:val="001000000000"/>
            <w:tcW w:w="691" w:type="pct"/>
            <w:vMerge/>
            <w:tcBorders>
              <w:top w:val="single" w:sz="18" w:space="0" w:color="auto"/>
              <w:left w:val="single" w:sz="18" w:space="0" w:color="auto"/>
              <w:right w:val="single" w:sz="6" w:space="0" w:color="auto"/>
            </w:tcBorders>
            <w:vAlign w:val="center"/>
          </w:tcPr>
          <w:p w:rsidR="00513E6D" w:rsidRPr="008D58D0" w:rsidRDefault="00513E6D" w:rsidP="00513E6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513E6D" w:rsidRPr="0032755C" w:rsidRDefault="00513E6D" w:rsidP="00513E6D">
            <w:pPr>
              <w:autoSpaceDE w:val="0"/>
              <w:autoSpaceDN w:val="0"/>
              <w:adjustRightInd w:val="0"/>
              <w:spacing w:line="276" w:lineRule="auto"/>
              <w:cnfStyle w:val="000000100000"/>
              <w:rPr>
                <w:rFonts w:asciiTheme="majorHAnsi" w:eastAsia="Calibri" w:hAnsiTheme="majorHAnsi" w:cs="Calibri"/>
                <w:sz w:val="20"/>
                <w:szCs w:val="20"/>
              </w:rPr>
            </w:pPr>
            <w:r w:rsidRPr="0032755C">
              <w:rPr>
                <w:rFonts w:asciiTheme="majorHAnsi" w:eastAsia="Calibri" w:hAnsiTheme="majorHAnsi" w:cs="Calibri"/>
                <w:sz w:val="20"/>
                <w:szCs w:val="20"/>
              </w:rPr>
              <w:t>Systèmes asservis échantillonnés et Régulation Numérique</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43AC2" w:rsidTr="00513E6D">
        <w:trPr>
          <w:trHeight w:val="533"/>
        </w:trPr>
        <w:tc>
          <w:tcPr>
            <w:cnfStyle w:val="001000000000"/>
            <w:tcW w:w="691" w:type="pct"/>
            <w:vMerge/>
            <w:tcBorders>
              <w:top w:val="single" w:sz="18" w:space="0" w:color="auto"/>
              <w:left w:val="single" w:sz="18" w:space="0" w:color="auto"/>
              <w:right w:val="single" w:sz="6" w:space="0" w:color="auto"/>
            </w:tcBorders>
            <w:vAlign w:val="center"/>
          </w:tcPr>
          <w:p w:rsidR="00513E6D" w:rsidRPr="008D58D0" w:rsidRDefault="00513E6D" w:rsidP="00513E6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513E6D" w:rsidRPr="002F4A26" w:rsidRDefault="00513E6D" w:rsidP="00513E6D">
            <w:pPr>
              <w:autoSpaceDE w:val="0"/>
              <w:autoSpaceDN w:val="0"/>
              <w:adjustRightInd w:val="0"/>
              <w:cnfStyle w:val="000000000000"/>
              <w:rPr>
                <w:rFonts w:asciiTheme="majorHAnsi" w:eastAsia="Calibri" w:hAnsiTheme="majorHAnsi" w:cs="Calibri"/>
                <w:sz w:val="20"/>
                <w:szCs w:val="20"/>
                <w:highlight w:val="yellow"/>
              </w:rPr>
            </w:pPr>
            <w:r w:rsidRPr="002F4A26">
              <w:t>Technologie en Automatismes Industriels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highlight w:val="yellow"/>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43AC2" w:rsidTr="00513E6D">
        <w:trPr>
          <w:cnfStyle w:val="000000100000"/>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513E6D" w:rsidRPr="008D58D0" w:rsidRDefault="00513E6D" w:rsidP="00513E6D">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1.2.2</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8</w:t>
            </w:r>
          </w:p>
          <w:p w:rsidR="00513E6D" w:rsidRPr="008D58D0" w:rsidRDefault="00513E6D" w:rsidP="00513E6D">
            <w:pPr>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513E6D" w:rsidRPr="002F4A26" w:rsidRDefault="00513E6D" w:rsidP="00513E6D">
            <w:pPr>
              <w:autoSpaceDE w:val="0"/>
              <w:autoSpaceDN w:val="0"/>
              <w:adjustRightInd w:val="0"/>
              <w:spacing w:line="276" w:lineRule="auto"/>
              <w:cnfStyle w:val="000000100000"/>
              <w:rPr>
                <w:rFonts w:asciiTheme="majorHAnsi" w:eastAsia="Calibri" w:hAnsiTheme="majorHAnsi" w:cs="Calibri"/>
                <w:sz w:val="20"/>
                <w:szCs w:val="20"/>
              </w:rPr>
            </w:pPr>
            <w:r w:rsidRPr="002F4A26">
              <w:rPr>
                <w:rFonts w:asciiTheme="majorHAnsi" w:eastAsia="Calibri" w:hAnsiTheme="majorHAnsi" w:cs="Calibri"/>
                <w:sz w:val="20"/>
                <w:szCs w:val="20"/>
              </w:rPr>
              <w:t>Modélisation et Identification des systèmes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highlight w:val="yellow"/>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43AC2" w:rsidTr="00513E6D">
        <w:trPr>
          <w:trHeight w:val="353"/>
        </w:trPr>
        <w:tc>
          <w:tcPr>
            <w:cnfStyle w:val="001000000000"/>
            <w:tcW w:w="0" w:type="auto"/>
            <w:vMerge/>
            <w:tcBorders>
              <w:top w:val="single" w:sz="18" w:space="0" w:color="auto"/>
              <w:left w:val="single" w:sz="18" w:space="0" w:color="auto"/>
              <w:right w:val="single" w:sz="6" w:space="0" w:color="auto"/>
            </w:tcBorders>
            <w:vAlign w:val="center"/>
            <w:hideMark/>
          </w:tcPr>
          <w:p w:rsidR="00513E6D" w:rsidRPr="008D58D0" w:rsidRDefault="00513E6D" w:rsidP="00513E6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tcPr>
          <w:p w:rsidR="00513E6D" w:rsidRPr="002F4A26" w:rsidRDefault="00513E6D" w:rsidP="00513E6D">
            <w:pPr>
              <w:autoSpaceDE w:val="0"/>
              <w:autoSpaceDN w:val="0"/>
              <w:adjustRightInd w:val="0"/>
              <w:spacing w:line="276" w:lineRule="auto"/>
              <w:cnfStyle w:val="000000000000"/>
              <w:rPr>
                <w:rFonts w:asciiTheme="majorHAnsi" w:eastAsia="Calibri" w:hAnsiTheme="majorHAnsi" w:cs="Calibri"/>
                <w:sz w:val="20"/>
                <w:szCs w:val="20"/>
              </w:rPr>
            </w:pPr>
            <w:r w:rsidRPr="002F4A26">
              <w:rPr>
                <w:rFonts w:asciiTheme="majorHAnsi" w:eastAsia="Calibri" w:hAnsiTheme="majorHAnsi" w:cs="Calibri"/>
                <w:sz w:val="20"/>
                <w:szCs w:val="20"/>
              </w:rPr>
              <w:t>Entrainements électriques</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highlight w:val="yellow"/>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43AC2" w:rsidTr="00513E6D">
        <w:trPr>
          <w:cnfStyle w:val="000000100000"/>
          <w:trHeight w:val="531"/>
        </w:trPr>
        <w:tc>
          <w:tcPr>
            <w:cnfStyle w:val="001000000000"/>
            <w:tcW w:w="691" w:type="pct"/>
            <w:vMerge w:val="restart"/>
            <w:tcBorders>
              <w:top w:val="single" w:sz="18" w:space="0" w:color="auto"/>
              <w:left w:val="single" w:sz="18" w:space="0" w:color="auto"/>
              <w:bottom w:val="single" w:sz="18" w:space="0" w:color="auto"/>
              <w:right w:val="single" w:sz="6" w:space="0" w:color="auto"/>
            </w:tcBorders>
            <w:vAlign w:val="center"/>
            <w:hideMark/>
          </w:tcPr>
          <w:p w:rsidR="00513E6D" w:rsidRPr="008D58D0" w:rsidRDefault="00513E6D" w:rsidP="00513E6D">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Méthodologique</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UEM 1.2</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9</w:t>
            </w:r>
          </w:p>
          <w:p w:rsidR="00513E6D" w:rsidRPr="008D58D0" w:rsidRDefault="00513E6D" w:rsidP="00513E6D">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13E6D" w:rsidRPr="002F4A26" w:rsidRDefault="00513E6D" w:rsidP="00513E6D">
            <w:pPr>
              <w:autoSpaceDE w:val="0"/>
              <w:autoSpaceDN w:val="0"/>
              <w:adjustRightInd w:val="0"/>
              <w:spacing w:line="276" w:lineRule="auto"/>
              <w:cnfStyle w:val="000000100000"/>
              <w:rPr>
                <w:rFonts w:asciiTheme="majorHAnsi" w:eastAsia="Calibri" w:hAnsiTheme="majorHAnsi" w:cs="Calibri"/>
                <w:sz w:val="20"/>
                <w:szCs w:val="20"/>
                <w:highlight w:val="yellow"/>
              </w:rPr>
            </w:pPr>
            <w:r w:rsidRPr="002F4A26">
              <w:rPr>
                <w:rFonts w:asciiTheme="majorHAnsi" w:hAnsiTheme="majorHAnsi"/>
                <w:iCs/>
                <w:sz w:val="20"/>
                <w:szCs w:val="20"/>
              </w:rPr>
              <w:t xml:space="preserve">TP </w:t>
            </w:r>
            <w:r w:rsidRPr="002F4A26">
              <w:rPr>
                <w:rFonts w:asciiTheme="majorHAnsi" w:eastAsia="Calibri" w:hAnsiTheme="majorHAnsi" w:cs="Calibri"/>
                <w:sz w:val="20"/>
                <w:szCs w:val="20"/>
              </w:rPr>
              <w:t>Systèmes asservis échantillonnés et Régulation Numérique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7E0D29" w:rsidRDefault="00513E6D" w:rsidP="00513E6D">
            <w:pPr>
              <w:jc w:val="center"/>
              <w:cnfStyle w:val="000000100000"/>
              <w:rPr>
                <w:rFonts w:ascii="Cambria" w:eastAsia="Calibri" w:hAnsi="Cambria"/>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13E6D" w:rsidRDefault="00513E6D" w:rsidP="00513E6D">
            <w:pPr>
              <w:jc w:val="center"/>
              <w:cnfStyle w:val="000000100000"/>
              <w:rPr>
                <w:rFonts w:asciiTheme="minorHAnsi" w:eastAsiaTheme="minorHAnsi" w:hAnsiTheme="minorHAnsi" w:cstheme="minorBidi"/>
                <w:lang w:eastAsia="en-US"/>
              </w:rPr>
            </w:pPr>
          </w:p>
        </w:tc>
      </w:tr>
      <w:tr w:rsidR="00043AC2" w:rsidTr="00513E6D">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513E6D" w:rsidRPr="008D58D0" w:rsidRDefault="00513E6D" w:rsidP="00513E6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13E6D" w:rsidRPr="002F4A26" w:rsidRDefault="00513E6D" w:rsidP="00513E6D">
            <w:pPr>
              <w:autoSpaceDE w:val="0"/>
              <w:autoSpaceDN w:val="0"/>
              <w:adjustRightInd w:val="0"/>
              <w:spacing w:line="276" w:lineRule="auto"/>
              <w:cnfStyle w:val="000000000000"/>
              <w:rPr>
                <w:rFonts w:asciiTheme="majorHAnsi" w:eastAsia="Calibri" w:hAnsiTheme="majorHAnsi" w:cs="Calibri"/>
                <w:sz w:val="20"/>
                <w:szCs w:val="20"/>
              </w:rPr>
            </w:pPr>
            <w:r w:rsidRPr="002F4A26">
              <w:rPr>
                <w:rFonts w:asciiTheme="majorHAnsi" w:hAnsiTheme="majorHAnsi"/>
                <w:iCs/>
                <w:sz w:val="20"/>
                <w:szCs w:val="20"/>
              </w:rPr>
              <w:t xml:space="preserve">TP  </w:t>
            </w:r>
            <w:r w:rsidRPr="002F4A26">
              <w:rPr>
                <w:rFonts w:asciiTheme="majorHAnsi" w:eastAsia="Calibri" w:hAnsiTheme="majorHAnsi" w:cs="Calibri"/>
                <w:sz w:val="20"/>
                <w:szCs w:val="20"/>
              </w:rPr>
              <w:t>Electricité industrielle/TP Modélisation &amp; Identification des systèmes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7E0D29" w:rsidRDefault="00513E6D" w:rsidP="00513E6D">
            <w:pPr>
              <w:jc w:val="center"/>
              <w:cnfStyle w:val="000000000000"/>
              <w:rPr>
                <w:rFonts w:ascii="Cambria" w:eastAsia="Calibri"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p>
        </w:tc>
      </w:tr>
      <w:tr w:rsidR="00043AC2" w:rsidTr="00513E6D">
        <w:trPr>
          <w:cnfStyle w:val="000000100000"/>
          <w:trHeight w:val="285"/>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tcPr>
          <w:p w:rsidR="00513E6D" w:rsidRPr="008D58D0" w:rsidRDefault="00513E6D" w:rsidP="00513E6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13E6D" w:rsidRPr="00D0363A" w:rsidRDefault="00513E6D" w:rsidP="00513E6D">
            <w:pPr>
              <w:autoSpaceDE w:val="0"/>
              <w:autoSpaceDN w:val="0"/>
              <w:adjustRightInd w:val="0"/>
              <w:spacing w:line="276" w:lineRule="auto"/>
              <w:cnfStyle w:val="000000100000"/>
              <w:rPr>
                <w:rFonts w:asciiTheme="majorHAnsi" w:eastAsia="Calibri" w:hAnsiTheme="majorHAnsi" w:cs="Calibri"/>
                <w:sz w:val="20"/>
                <w:szCs w:val="20"/>
              </w:rPr>
            </w:pPr>
            <w:r w:rsidRPr="00D0363A">
              <w:rPr>
                <w:rFonts w:asciiTheme="majorHAnsi" w:hAnsiTheme="majorHAnsi"/>
                <w:iCs/>
                <w:sz w:val="20"/>
                <w:szCs w:val="20"/>
              </w:rPr>
              <w:t xml:space="preserve">TP </w:t>
            </w:r>
            <w:r w:rsidRPr="00D0363A">
              <w:rPr>
                <w:rFonts w:asciiTheme="majorHAnsi" w:eastAsia="Calibri" w:hAnsiTheme="majorHAnsi" w:cs="Calibri"/>
                <w:sz w:val="20"/>
                <w:szCs w:val="20"/>
              </w:rPr>
              <w:t>Entrainements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13E6D" w:rsidRPr="007E0D29" w:rsidRDefault="00513E6D" w:rsidP="00513E6D">
            <w:pPr>
              <w:jc w:val="center"/>
              <w:cnfStyle w:val="00000010000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p>
        </w:tc>
      </w:tr>
      <w:tr w:rsidR="00043AC2" w:rsidTr="00513E6D">
        <w:trPr>
          <w:trHeight w:val="218"/>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513E6D" w:rsidRPr="008D58D0" w:rsidRDefault="00513E6D" w:rsidP="00513E6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hideMark/>
          </w:tcPr>
          <w:p w:rsidR="00513E6D" w:rsidRPr="00BC3F99" w:rsidRDefault="00513E6D" w:rsidP="00513E6D">
            <w:pPr>
              <w:autoSpaceDE w:val="0"/>
              <w:autoSpaceDN w:val="0"/>
              <w:adjustRightInd w:val="0"/>
              <w:spacing w:line="276" w:lineRule="auto"/>
              <w:cnfStyle w:val="000000000000"/>
              <w:rPr>
                <w:rFonts w:asciiTheme="majorHAnsi" w:eastAsia="Calibri" w:hAnsiTheme="majorHAnsi" w:cs="Calibri"/>
                <w:sz w:val="20"/>
                <w:szCs w:val="20"/>
                <w:highlight w:val="yellow"/>
              </w:rPr>
            </w:pPr>
            <w:r w:rsidRPr="00335F2C">
              <w:rPr>
                <w:rFonts w:asciiTheme="majorHAnsi" w:eastAsia="Calibri" w:hAnsiTheme="majorHAnsi" w:cs="Calibri"/>
                <w:sz w:val="20"/>
                <w:szCs w:val="20"/>
              </w:rPr>
              <w:t>Techniques de la Haute Tension</w:t>
            </w:r>
          </w:p>
        </w:tc>
        <w:tc>
          <w:tcPr>
            <w:tcW w:w="20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3</w:t>
            </w:r>
          </w:p>
        </w:tc>
        <w:tc>
          <w:tcPr>
            <w:tcW w:w="19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13E6D" w:rsidRPr="007E0D29" w:rsidRDefault="00513E6D" w:rsidP="00513E6D">
            <w:pPr>
              <w:jc w:val="center"/>
              <w:cnfStyle w:val="000000000000"/>
              <w:rPr>
                <w:rFonts w:ascii="Cambria" w:hAnsi="Cambria"/>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13E6D" w:rsidRPr="007E0D29" w:rsidRDefault="00513E6D" w:rsidP="00513E6D">
            <w:pPr>
              <w:jc w:val="center"/>
              <w:cnfStyle w:val="000000000000"/>
              <w:rPr>
                <w:rFonts w:ascii="Cambria" w:eastAsia="Calibri" w:hAnsi="Cambria"/>
              </w:rPr>
            </w:pPr>
            <w:r w:rsidRPr="007E0D29">
              <w:rPr>
                <w:rFonts w:ascii="Cambria" w:eastAsia="Calibri" w:hAnsi="Cambria" w:cs="Calibri"/>
                <w:color w:val="000000"/>
              </w:rPr>
              <w:t>1h</w:t>
            </w:r>
          </w:p>
        </w:tc>
        <w:tc>
          <w:tcPr>
            <w:tcW w:w="55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7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4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43AC2" w:rsidTr="00513E6D">
        <w:trPr>
          <w:cnfStyle w:val="000000100000"/>
          <w:trHeight w:val="462"/>
        </w:trPr>
        <w:tc>
          <w:tcPr>
            <w:cnfStyle w:val="001000000000"/>
            <w:tcW w:w="691" w:type="pct"/>
            <w:vMerge w:val="restart"/>
            <w:tcBorders>
              <w:top w:val="single" w:sz="18" w:space="0" w:color="auto"/>
              <w:left w:val="single" w:sz="18" w:space="0" w:color="auto"/>
              <w:right w:val="single" w:sz="2" w:space="0" w:color="auto"/>
            </w:tcBorders>
            <w:hideMark/>
          </w:tcPr>
          <w:p w:rsidR="00513E6D" w:rsidRPr="008D58D0" w:rsidRDefault="00513E6D" w:rsidP="00513E6D">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Découverte</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UED 1.2</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2</w:t>
            </w:r>
          </w:p>
          <w:p w:rsidR="00513E6D" w:rsidRPr="008D58D0" w:rsidRDefault="00513E6D" w:rsidP="00513E6D">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2</w:t>
            </w:r>
          </w:p>
        </w:tc>
        <w:tc>
          <w:tcPr>
            <w:tcW w:w="1027" w:type="pct"/>
            <w:tcBorders>
              <w:top w:val="single" w:sz="18" w:space="0" w:color="auto"/>
              <w:left w:val="single" w:sz="2" w:space="0" w:color="auto"/>
              <w:bottom w:val="single" w:sz="2" w:space="0" w:color="auto"/>
              <w:right w:val="single" w:sz="4" w:space="0" w:color="auto"/>
            </w:tcBorders>
            <w:shd w:val="clear" w:color="auto" w:fill="FFFFFF" w:themeFill="background1"/>
            <w:hideMark/>
          </w:tcPr>
          <w:p w:rsidR="00513E6D" w:rsidRPr="00FD0732" w:rsidRDefault="00513E6D" w:rsidP="00513E6D">
            <w:pPr>
              <w:autoSpaceDE w:val="0"/>
              <w:autoSpaceDN w:val="0"/>
              <w:adjustRightInd w:val="0"/>
              <w:spacing w:line="276" w:lineRule="auto"/>
              <w:cnfStyle w:val="00000010000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43AC2" w:rsidTr="00513E6D">
        <w:trPr>
          <w:trHeight w:val="486"/>
        </w:trPr>
        <w:tc>
          <w:tcPr>
            <w:cnfStyle w:val="001000000000"/>
            <w:tcW w:w="691" w:type="pct"/>
            <w:vMerge/>
            <w:tcBorders>
              <w:left w:val="single" w:sz="18" w:space="0" w:color="auto"/>
              <w:bottom w:val="single" w:sz="18" w:space="0" w:color="auto"/>
              <w:right w:val="single" w:sz="2" w:space="0" w:color="auto"/>
            </w:tcBorders>
            <w:hideMark/>
          </w:tcPr>
          <w:p w:rsidR="00513E6D" w:rsidRPr="008D58D0" w:rsidRDefault="00513E6D" w:rsidP="00513E6D">
            <w:pPr>
              <w:autoSpaceDE w:val="0"/>
              <w:autoSpaceDN w:val="0"/>
              <w:adjustRightInd w:val="0"/>
              <w:rPr>
                <w:rFonts w:asciiTheme="majorHAnsi" w:eastAsia="Calibri" w:hAnsiTheme="majorHAnsi" w:cs="Calibri"/>
                <w:b w:val="0"/>
                <w:bCs w:val="0"/>
                <w:color w:val="000000"/>
              </w:rPr>
            </w:pPr>
          </w:p>
        </w:tc>
        <w:tc>
          <w:tcPr>
            <w:tcW w:w="1027" w:type="pct"/>
            <w:tcBorders>
              <w:top w:val="single" w:sz="2" w:space="0" w:color="auto"/>
              <w:left w:val="single" w:sz="2" w:space="0" w:color="auto"/>
              <w:bottom w:val="single" w:sz="18" w:space="0" w:color="auto"/>
              <w:right w:val="single" w:sz="4" w:space="0" w:color="auto"/>
            </w:tcBorders>
            <w:shd w:val="clear" w:color="auto" w:fill="FFFFFF" w:themeFill="background1"/>
            <w:hideMark/>
          </w:tcPr>
          <w:p w:rsidR="00513E6D" w:rsidRPr="00FD0732" w:rsidRDefault="00513E6D" w:rsidP="00513E6D">
            <w:pPr>
              <w:autoSpaceDE w:val="0"/>
              <w:autoSpaceDN w:val="0"/>
              <w:adjustRightInd w:val="0"/>
              <w:spacing w:line="276" w:lineRule="auto"/>
              <w:cnfStyle w:val="000000000000"/>
              <w:rPr>
                <w:rFonts w:asciiTheme="majorHAnsi" w:hAnsiTheme="majorHAnsi" w:cs="Arial"/>
              </w:rPr>
            </w:pPr>
            <w:r w:rsidRPr="00FD0732">
              <w:rPr>
                <w:rFonts w:asciiTheme="majorHAnsi" w:hAnsiTheme="majorHAnsi" w:cs="Arial"/>
              </w:rPr>
              <w:t>Panier au choix</w:t>
            </w:r>
          </w:p>
        </w:tc>
        <w:tc>
          <w:tcPr>
            <w:tcW w:w="203"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13E6D" w:rsidRPr="007E0D29"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43AC2" w:rsidTr="00513E6D">
        <w:trPr>
          <w:cnfStyle w:val="000000100000"/>
          <w:trHeight w:val="360"/>
        </w:trPr>
        <w:tc>
          <w:tcPr>
            <w:cnfStyle w:val="001000000000"/>
            <w:tcW w:w="691" w:type="pct"/>
            <w:tcBorders>
              <w:top w:val="single" w:sz="18" w:space="0" w:color="auto"/>
              <w:left w:val="single" w:sz="18" w:space="0" w:color="auto"/>
              <w:bottom w:val="single" w:sz="18" w:space="0" w:color="auto"/>
              <w:right w:val="single" w:sz="6" w:space="0" w:color="auto"/>
            </w:tcBorders>
            <w:hideMark/>
          </w:tcPr>
          <w:p w:rsidR="00513E6D" w:rsidRPr="008D58D0" w:rsidRDefault="00513E6D" w:rsidP="00513E6D">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Transversale</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UET 1.2</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w:t>
            </w:r>
          </w:p>
          <w:p w:rsidR="00513E6D" w:rsidRPr="008D58D0" w:rsidRDefault="00513E6D" w:rsidP="00513E6D">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13E6D" w:rsidRDefault="00513E6D" w:rsidP="00513E6D">
            <w:pPr>
              <w:cnfStyle w:val="000000100000"/>
              <w:rPr>
                <w:rFonts w:asciiTheme="majorHAnsi" w:hAnsiTheme="majorHAnsi"/>
                <w:sz w:val="20"/>
                <w:szCs w:val="20"/>
                <w:highlight w:val="yellow"/>
              </w:rPr>
            </w:pPr>
          </w:p>
          <w:p w:rsidR="00513E6D" w:rsidRPr="004D69F9" w:rsidRDefault="00513E6D" w:rsidP="00513E6D">
            <w:pPr>
              <w:cnfStyle w:val="000000100000"/>
              <w:rPr>
                <w:rFonts w:asciiTheme="majorHAnsi" w:hAnsiTheme="majorHAnsi"/>
                <w:sz w:val="20"/>
                <w:szCs w:val="20"/>
                <w:highlight w:val="yellow"/>
              </w:rPr>
            </w:pPr>
            <w:r w:rsidRPr="005D6D35">
              <w:rPr>
                <w:rFonts w:asciiTheme="majorHAnsi" w:eastAsia="Calibri" w:hAnsiTheme="majorHAnsi" w:cs="Calibri"/>
                <w:sz w:val="20"/>
                <w:szCs w:val="20"/>
                <w:lang w:eastAsia="en-US"/>
              </w:rPr>
              <w:t>Ethique, déontologie et propriété intellectuelle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7E0D29">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Pr="007E0D29" w:rsidRDefault="00513E6D" w:rsidP="00513E6D">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43AC2" w:rsidTr="00513E6D">
        <w:trPr>
          <w:trHeight w:val="288"/>
        </w:trPr>
        <w:tc>
          <w:tcPr>
            <w:cnfStyle w:val="001000000000"/>
            <w:tcW w:w="691" w:type="pct"/>
            <w:tcBorders>
              <w:top w:val="single" w:sz="18" w:space="0" w:color="auto"/>
              <w:left w:val="single" w:sz="18" w:space="0" w:color="auto"/>
              <w:right w:val="single" w:sz="6" w:space="0" w:color="auto"/>
            </w:tcBorders>
            <w:hideMark/>
          </w:tcPr>
          <w:p w:rsidR="00513E6D" w:rsidRPr="00E36545" w:rsidRDefault="00513E6D" w:rsidP="00513E6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2</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513E6D" w:rsidRPr="0032755C" w:rsidRDefault="00513E6D" w:rsidP="00513E6D">
            <w:pPr>
              <w:autoSpaceDE w:val="0"/>
              <w:autoSpaceDN w:val="0"/>
              <w:adjustRightInd w:val="0"/>
              <w:spacing w:line="276" w:lineRule="auto"/>
              <w:cnfStyle w:val="000000000000"/>
              <w:rPr>
                <w:rFonts w:asciiTheme="majorHAnsi" w:eastAsia="Calibri" w:hAnsiTheme="majorHAnsi" w:cs="Calibri"/>
                <w:b/>
                <w:bCs/>
                <w:color w:val="000000"/>
                <w:sz w:val="20"/>
                <w:szCs w:val="2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13E6D" w:rsidRPr="0032755C" w:rsidRDefault="00513E6D" w:rsidP="00513E6D">
            <w:pPr>
              <w:autoSpaceDE w:val="0"/>
              <w:autoSpaceDN w:val="0"/>
              <w:adjustRightInd w:val="0"/>
              <w:spacing w:line="276" w:lineRule="auto"/>
              <w:jc w:val="center"/>
              <w:cnfStyle w:val="00000000000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13E6D" w:rsidRPr="0032755C" w:rsidRDefault="00513E6D" w:rsidP="00513E6D">
            <w:pPr>
              <w:autoSpaceDE w:val="0"/>
              <w:autoSpaceDN w:val="0"/>
              <w:adjustRightInd w:val="0"/>
              <w:spacing w:line="276" w:lineRule="auto"/>
              <w:jc w:val="center"/>
              <w:cnfStyle w:val="00000000000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13E6D" w:rsidRPr="0032755C" w:rsidRDefault="00513E6D" w:rsidP="00513E6D">
            <w:pPr>
              <w:jc w:val="center"/>
              <w:cnfStyle w:val="000000000000"/>
              <w:rPr>
                <w:rFonts w:asciiTheme="majorHAnsi" w:hAnsiTheme="majorHAnsi"/>
                <w:b/>
                <w:bCs/>
                <w:sz w:val="20"/>
                <w:szCs w:val="20"/>
              </w:rPr>
            </w:pPr>
            <w:r w:rsidRPr="0032755C">
              <w:rPr>
                <w:rFonts w:asciiTheme="majorHAnsi" w:hAnsiTheme="majorHAnsi"/>
                <w:b/>
                <w:bCs/>
                <w:sz w:val="20"/>
                <w:szCs w:val="20"/>
              </w:rPr>
              <w:t>1</w:t>
            </w:r>
            <w:r>
              <w:rPr>
                <w:rFonts w:asciiTheme="majorHAnsi" w:hAnsiTheme="majorHAnsi"/>
                <w:b/>
                <w:bCs/>
                <w:sz w:val="20"/>
                <w:szCs w:val="20"/>
              </w:rPr>
              <w:t>3</w:t>
            </w:r>
            <w:r w:rsidRPr="0032755C">
              <w:rPr>
                <w:rFonts w:asciiTheme="majorHAnsi" w:hAnsiTheme="majorHAnsi"/>
                <w:b/>
                <w:bCs/>
                <w:sz w:val="20"/>
                <w:szCs w:val="20"/>
              </w:rPr>
              <w:t>h</w:t>
            </w:r>
            <w:r>
              <w:rPr>
                <w:rFonts w:asciiTheme="majorHAnsi" w:hAnsiTheme="majorHAnsi"/>
                <w:b/>
                <w:bCs/>
                <w:sz w:val="20"/>
                <w:szCs w:val="20"/>
              </w:rPr>
              <w:t>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13E6D" w:rsidRPr="0032755C" w:rsidRDefault="00513E6D" w:rsidP="00513E6D">
            <w:pPr>
              <w:autoSpaceDE w:val="0"/>
              <w:autoSpaceDN w:val="0"/>
              <w:adjustRightInd w:val="0"/>
              <w:jc w:val="center"/>
              <w:cnfStyle w:val="000000000000"/>
              <w:rPr>
                <w:rFonts w:asciiTheme="majorHAnsi" w:eastAsia="Calibri" w:hAnsiTheme="majorHAnsi" w:cs="Calibri"/>
                <w:b/>
                <w:bCs/>
                <w:color w:val="000000"/>
                <w:sz w:val="20"/>
                <w:szCs w:val="20"/>
              </w:rPr>
            </w:pPr>
            <w:r>
              <w:rPr>
                <w:rFonts w:asciiTheme="majorHAnsi" w:eastAsia="Calibri" w:hAnsiTheme="majorHAnsi" w:cs="Calibri"/>
                <w:b/>
                <w:bCs/>
                <w:color w:val="000000"/>
                <w:sz w:val="20"/>
                <w:szCs w:val="20"/>
              </w:rPr>
              <w:t>6</w:t>
            </w:r>
            <w:r w:rsidRPr="0032755C">
              <w:rPr>
                <w:rFonts w:asciiTheme="majorHAnsi" w:eastAsia="Calibri" w:hAnsiTheme="majorHAnsi" w:cs="Calibri"/>
                <w:b/>
                <w:bCs/>
                <w:color w:val="000000"/>
                <w:sz w:val="20"/>
                <w:szCs w:val="20"/>
              </w:rPr>
              <w:t>h</w:t>
            </w:r>
            <w:r>
              <w:rPr>
                <w:rFonts w:asciiTheme="majorHAnsi" w:eastAsia="Calibri" w:hAnsiTheme="majorHAnsi" w:cs="Calibri"/>
                <w:b/>
                <w:bCs/>
                <w:color w:val="000000"/>
                <w:sz w:val="20"/>
                <w:szCs w:val="20"/>
              </w:rPr>
              <w:t>0</w:t>
            </w:r>
            <w:r w:rsidRPr="0032755C">
              <w:rPr>
                <w:rFonts w:asciiTheme="majorHAnsi" w:eastAsia="Calibri" w:hAnsiTheme="majorHAnsi" w:cs="Calibri"/>
                <w:b/>
                <w:bCs/>
                <w:color w:val="000000"/>
                <w:sz w:val="20"/>
                <w:szCs w:val="20"/>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13E6D" w:rsidRPr="0032755C" w:rsidRDefault="00513E6D" w:rsidP="00513E6D">
            <w:pPr>
              <w:autoSpaceDE w:val="0"/>
              <w:autoSpaceDN w:val="0"/>
              <w:adjustRightInd w:val="0"/>
              <w:jc w:val="center"/>
              <w:cnfStyle w:val="000000000000"/>
              <w:rPr>
                <w:rFonts w:asciiTheme="majorHAnsi" w:eastAsia="Calibri" w:hAnsiTheme="majorHAnsi" w:cs="Calibri"/>
                <w:b/>
                <w:bCs/>
                <w:color w:val="000000"/>
                <w:sz w:val="20"/>
                <w:szCs w:val="20"/>
              </w:rPr>
            </w:pPr>
            <w:r w:rsidRPr="0032755C">
              <w:rPr>
                <w:rFonts w:asciiTheme="majorHAnsi" w:eastAsia="Calibri" w:hAnsiTheme="majorHAnsi" w:cs="Calibri"/>
                <w:b/>
                <w:bCs/>
                <w:color w:val="000000"/>
                <w:sz w:val="20"/>
                <w:szCs w:val="20"/>
              </w:rPr>
              <w:t>5h30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13E6D" w:rsidRDefault="00513E6D" w:rsidP="00513E6D">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13E6D" w:rsidRDefault="00513E6D" w:rsidP="00513E6D">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13E6D" w:rsidRDefault="00513E6D" w:rsidP="00513E6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13E6D" w:rsidRDefault="00513E6D" w:rsidP="00513E6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513E6D" w:rsidRDefault="00513E6D" w:rsidP="00513E6D">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Electrotechnique Industrielle</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947"/>
        <w:gridCol w:w="583"/>
        <w:gridCol w:w="554"/>
        <w:gridCol w:w="929"/>
        <w:gridCol w:w="786"/>
        <w:gridCol w:w="786"/>
        <w:gridCol w:w="1580"/>
        <w:gridCol w:w="1925"/>
        <w:gridCol w:w="1173"/>
        <w:gridCol w:w="1096"/>
      </w:tblGrid>
      <w:tr w:rsidR="00043AC2" w:rsidTr="00513E6D">
        <w:trPr>
          <w:cnfStyle w:val="100000000000"/>
          <w:trHeight w:val="604"/>
        </w:trPr>
        <w:tc>
          <w:tcPr>
            <w:cnfStyle w:val="001000000100"/>
            <w:tcW w:w="691" w:type="pct"/>
            <w:vMerge w:val="restart"/>
            <w:tcBorders>
              <w:left w:val="single" w:sz="18" w:space="0" w:color="auto"/>
              <w:right w:val="single" w:sz="18" w:space="0" w:color="auto"/>
            </w:tcBorders>
            <w:vAlign w:val="center"/>
            <w:hideMark/>
          </w:tcPr>
          <w:p w:rsidR="00513E6D" w:rsidRDefault="00513E6D" w:rsidP="00513E6D">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203" w:type="pct"/>
            <w:vMerge w:val="restart"/>
            <w:tcBorders>
              <w:left w:val="single" w:sz="6" w:space="0" w:color="auto"/>
              <w:right w:val="single" w:sz="6" w:space="0" w:color="auto"/>
            </w:tcBorders>
            <w:textDirection w:val="btLr"/>
            <w:vAlign w:val="center"/>
            <w:hideMark/>
          </w:tcPr>
          <w:p w:rsidR="00513E6D" w:rsidRDefault="00513E6D" w:rsidP="00513E6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513E6D" w:rsidRDefault="00513E6D" w:rsidP="00513E6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1" w:type="pct"/>
            <w:vMerge w:val="restart"/>
            <w:tcBorders>
              <w:left w:val="single" w:sz="6" w:space="0" w:color="auto"/>
              <w:right w:val="single" w:sz="6" w:space="0" w:color="auto"/>
            </w:tcBorders>
            <w:vAlign w:val="center"/>
            <w:hideMark/>
          </w:tcPr>
          <w:p w:rsidR="00513E6D" w:rsidRDefault="00513E6D" w:rsidP="00513E6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513E6D" w:rsidRDefault="00513E6D" w:rsidP="00513E6D">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513E6D" w:rsidRDefault="00513E6D" w:rsidP="00513E6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0630F7" w:rsidTr="00513E6D">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513E6D" w:rsidRDefault="00513E6D" w:rsidP="00513E6D">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13E6D" w:rsidRDefault="00513E6D" w:rsidP="00513E6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513E6D" w:rsidRDefault="00513E6D" w:rsidP="00513E6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13E6D" w:rsidRDefault="00513E6D" w:rsidP="00513E6D">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13E6D" w:rsidRDefault="00513E6D" w:rsidP="00513E6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13E6D" w:rsidRDefault="00513E6D" w:rsidP="00513E6D">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43AC2" w:rsidTr="00513E6D">
        <w:trPr>
          <w:trHeight w:val="533"/>
        </w:trPr>
        <w:tc>
          <w:tcPr>
            <w:cnfStyle w:val="001000000000"/>
            <w:tcW w:w="691" w:type="pct"/>
            <w:vMerge w:val="restart"/>
            <w:tcBorders>
              <w:top w:val="single" w:sz="18" w:space="0" w:color="auto"/>
              <w:left w:val="single" w:sz="18" w:space="0" w:color="auto"/>
              <w:right w:val="single" w:sz="6" w:space="0" w:color="auto"/>
            </w:tcBorders>
            <w:vAlign w:val="center"/>
            <w:hideMark/>
          </w:tcPr>
          <w:p w:rsidR="00513E6D" w:rsidRPr="008D58D0" w:rsidRDefault="00513E6D" w:rsidP="00513E6D">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1.3.1</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10</w:t>
            </w:r>
          </w:p>
          <w:p w:rsidR="00513E6D" w:rsidRPr="008D58D0" w:rsidRDefault="00513E6D" w:rsidP="00513E6D">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hideMark/>
          </w:tcPr>
          <w:p w:rsidR="00513E6D" w:rsidRPr="00BC3F99" w:rsidRDefault="00513E6D" w:rsidP="00513E6D">
            <w:pPr>
              <w:autoSpaceDE w:val="0"/>
              <w:autoSpaceDN w:val="0"/>
              <w:adjustRightInd w:val="0"/>
              <w:spacing w:line="276" w:lineRule="auto"/>
              <w:cnfStyle w:val="000000000000"/>
              <w:rPr>
                <w:rFonts w:asciiTheme="majorHAnsi" w:eastAsia="Calibri" w:hAnsiTheme="majorHAnsi" w:cs="Calibri"/>
                <w:color w:val="000000"/>
                <w:sz w:val="20"/>
                <w:szCs w:val="20"/>
                <w:highlight w:val="yellow"/>
              </w:rPr>
            </w:pPr>
            <w:r w:rsidRPr="00335F2C">
              <w:rPr>
                <w:rFonts w:asciiTheme="majorHAnsi" w:eastAsia="Calibri" w:hAnsiTheme="majorHAnsi" w:cs="Calibri"/>
                <w:color w:val="000000"/>
                <w:sz w:val="20"/>
                <w:szCs w:val="20"/>
              </w:rPr>
              <w:t>Régimes transitoires des systèmes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3</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3h00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43AC2" w:rsidTr="00513E6D">
        <w:trPr>
          <w:cnfStyle w:val="000000100000"/>
          <w:trHeight w:val="533"/>
        </w:trPr>
        <w:tc>
          <w:tcPr>
            <w:cnfStyle w:val="001000000000"/>
            <w:tcW w:w="691" w:type="pct"/>
            <w:vMerge/>
            <w:tcBorders>
              <w:top w:val="single" w:sz="18" w:space="0" w:color="auto"/>
              <w:left w:val="single" w:sz="18" w:space="0" w:color="auto"/>
              <w:right w:val="single" w:sz="6" w:space="0" w:color="auto"/>
            </w:tcBorders>
            <w:vAlign w:val="center"/>
          </w:tcPr>
          <w:p w:rsidR="00513E6D" w:rsidRPr="008D58D0" w:rsidRDefault="00513E6D" w:rsidP="00513E6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tcPr>
          <w:p w:rsidR="00513E6D" w:rsidRPr="0032755C" w:rsidRDefault="00513E6D" w:rsidP="00513E6D">
            <w:pPr>
              <w:cnfStyle w:val="000000100000"/>
              <w:rPr>
                <w:rFonts w:asciiTheme="majorHAnsi" w:hAnsiTheme="majorHAnsi"/>
                <w:sz w:val="20"/>
                <w:szCs w:val="20"/>
              </w:rPr>
            </w:pPr>
            <w:r w:rsidRPr="0032755C">
              <w:rPr>
                <w:rFonts w:asciiTheme="majorHAnsi" w:eastAsia="Calibri" w:hAnsiTheme="majorHAnsi" w:cs="Calibri"/>
                <w:sz w:val="20"/>
                <w:szCs w:val="20"/>
              </w:rPr>
              <w:t>Commande des systèmes électriques</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43AC2" w:rsidTr="00513E6D">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513E6D" w:rsidRPr="008D58D0" w:rsidRDefault="00513E6D" w:rsidP="00513E6D">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Fondamentale</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UEF 1.3.2</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8</w:t>
            </w:r>
          </w:p>
          <w:p w:rsidR="00513E6D" w:rsidRPr="008D58D0" w:rsidRDefault="00513E6D" w:rsidP="00513E6D">
            <w:pPr>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rsidR="00513E6D" w:rsidRPr="00BC3F99" w:rsidRDefault="00513E6D" w:rsidP="00513E6D">
            <w:pPr>
              <w:cnfStyle w:val="000000000000"/>
              <w:rPr>
                <w:rFonts w:asciiTheme="majorHAnsi" w:hAnsiTheme="majorHAnsi"/>
                <w:sz w:val="20"/>
                <w:szCs w:val="20"/>
                <w:highlight w:val="yellow"/>
              </w:rPr>
            </w:pPr>
            <w:r w:rsidRPr="00335F2C">
              <w:rPr>
                <w:rFonts w:asciiTheme="majorHAnsi" w:hAnsiTheme="majorHAnsi"/>
                <w:sz w:val="20"/>
                <w:szCs w:val="20"/>
              </w:rPr>
              <w:t>Diagnostic de pannes dans les installations électriques</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43AC2" w:rsidTr="00513E6D">
        <w:trPr>
          <w:cnfStyle w:val="000000100000"/>
          <w:trHeight w:val="452"/>
        </w:trPr>
        <w:tc>
          <w:tcPr>
            <w:cnfStyle w:val="001000000000"/>
            <w:tcW w:w="0" w:type="auto"/>
            <w:vMerge/>
            <w:tcBorders>
              <w:top w:val="single" w:sz="18" w:space="0" w:color="auto"/>
              <w:left w:val="single" w:sz="18" w:space="0" w:color="auto"/>
              <w:right w:val="single" w:sz="6" w:space="0" w:color="auto"/>
            </w:tcBorders>
            <w:vAlign w:val="center"/>
          </w:tcPr>
          <w:p w:rsidR="00513E6D" w:rsidRPr="008D58D0" w:rsidRDefault="00513E6D" w:rsidP="00513E6D">
            <w:pPr>
              <w:autoSpaceDE w:val="0"/>
              <w:autoSpaceDN w:val="0"/>
              <w:adjustRightInd w:val="0"/>
              <w:rPr>
                <w:rFonts w:asciiTheme="majorHAnsi" w:eastAsia="Calibri" w:hAnsiTheme="majorHAnsi" w:cs="Calibri"/>
                <w:b w:val="0"/>
                <w:bCs w:val="0"/>
                <w:color w:val="000000"/>
              </w:rPr>
            </w:pP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tcPr>
          <w:p w:rsidR="00513E6D" w:rsidRPr="00BC3F99" w:rsidRDefault="00513E6D" w:rsidP="00513E6D">
            <w:pPr>
              <w:autoSpaceDE w:val="0"/>
              <w:autoSpaceDN w:val="0"/>
              <w:adjustRightInd w:val="0"/>
              <w:spacing w:line="276" w:lineRule="auto"/>
              <w:cnfStyle w:val="000000100000"/>
              <w:rPr>
                <w:rFonts w:asciiTheme="majorHAnsi" w:eastAsia="Calibri" w:hAnsiTheme="majorHAnsi" w:cs="Calibri"/>
                <w:sz w:val="20"/>
                <w:szCs w:val="20"/>
                <w:highlight w:val="yellow"/>
              </w:rPr>
            </w:pPr>
            <w:r w:rsidRPr="00335F2C">
              <w:rPr>
                <w:rFonts w:asciiTheme="majorHAnsi" w:hAnsiTheme="majorHAnsi"/>
                <w:sz w:val="20"/>
                <w:szCs w:val="20"/>
              </w:rPr>
              <w:t>Qualité de l’énergie et Compatibilité électromagnétique</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43AC2" w:rsidTr="00513E6D">
        <w:trPr>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513E6D" w:rsidRPr="008D58D0" w:rsidRDefault="00513E6D" w:rsidP="00513E6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513E6D" w:rsidRPr="000630F7" w:rsidRDefault="00513E6D" w:rsidP="006F3427">
            <w:pPr>
              <w:cnfStyle w:val="000000000000"/>
              <w:rPr>
                <w:rFonts w:asciiTheme="majorHAnsi" w:hAnsiTheme="majorHAnsi"/>
                <w:sz w:val="20"/>
                <w:szCs w:val="20"/>
              </w:rPr>
            </w:pPr>
            <w:r w:rsidRPr="000630F7">
              <w:rPr>
                <w:rFonts w:asciiTheme="majorHAnsi" w:hAnsiTheme="majorHAnsi"/>
                <w:sz w:val="20"/>
                <w:szCs w:val="20"/>
              </w:rPr>
              <w:t>Techniques d</w:t>
            </w:r>
            <w:r w:rsidR="006F3427" w:rsidRPr="000630F7">
              <w:rPr>
                <w:rFonts w:asciiTheme="majorHAnsi" w:hAnsiTheme="majorHAnsi"/>
                <w:sz w:val="20"/>
                <w:szCs w:val="20"/>
              </w:rPr>
              <w:t>e l’</w:t>
            </w:r>
            <w:r w:rsidRPr="000630F7">
              <w:rPr>
                <w:rFonts w:asciiTheme="majorHAnsi" w:hAnsiTheme="majorHAnsi"/>
                <w:sz w:val="20"/>
                <w:szCs w:val="20"/>
              </w:rPr>
              <w:t>intelligence artificielle</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jc w:val="center"/>
              <w:cnfStyle w:val="000000000000"/>
              <w:rPr>
                <w:rFonts w:ascii="Cambria" w:eastAsia="Calibri" w:hAnsi="Cambria" w:cs="Calibri"/>
                <w:color w:val="000000"/>
              </w:rPr>
            </w:pPr>
          </w:p>
        </w:tc>
        <w:tc>
          <w:tcPr>
            <w:tcW w:w="5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43AC2" w:rsidTr="00513E6D">
        <w:trPr>
          <w:cnfStyle w:val="000000100000"/>
          <w:trHeight w:val="531"/>
        </w:trPr>
        <w:tc>
          <w:tcPr>
            <w:cnfStyle w:val="001000000000"/>
            <w:tcW w:w="691" w:type="pct"/>
            <w:vMerge w:val="restart"/>
            <w:tcBorders>
              <w:top w:val="single" w:sz="18" w:space="0" w:color="auto"/>
              <w:left w:val="single" w:sz="18" w:space="0" w:color="auto"/>
              <w:bottom w:val="single" w:sz="18" w:space="0" w:color="auto"/>
              <w:right w:val="single" w:sz="6" w:space="0" w:color="auto"/>
            </w:tcBorders>
            <w:vAlign w:val="center"/>
            <w:hideMark/>
          </w:tcPr>
          <w:p w:rsidR="00513E6D" w:rsidRPr="008D58D0" w:rsidRDefault="00513E6D" w:rsidP="00513E6D">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Méthodologique</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UEM 1.3</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9</w:t>
            </w:r>
          </w:p>
          <w:p w:rsidR="00513E6D" w:rsidRPr="008D58D0" w:rsidRDefault="00513E6D" w:rsidP="00513E6D">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13E6D" w:rsidRPr="000630F7" w:rsidRDefault="00513E6D" w:rsidP="00513E6D">
            <w:pPr>
              <w:autoSpaceDE w:val="0"/>
              <w:autoSpaceDN w:val="0"/>
              <w:adjustRightInd w:val="0"/>
              <w:spacing w:line="276" w:lineRule="auto"/>
              <w:cnfStyle w:val="000000100000"/>
              <w:rPr>
                <w:rFonts w:asciiTheme="majorHAnsi" w:eastAsia="Calibri" w:hAnsiTheme="majorHAnsi" w:cs="Calibri"/>
                <w:color w:val="000000"/>
                <w:sz w:val="20"/>
                <w:szCs w:val="20"/>
              </w:rPr>
            </w:pPr>
            <w:r w:rsidRPr="000630F7">
              <w:rPr>
                <w:rFonts w:asciiTheme="majorHAnsi" w:eastAsia="Calibri" w:hAnsiTheme="majorHAnsi" w:cs="Calibri"/>
                <w:color w:val="000000"/>
                <w:sz w:val="20"/>
                <w:szCs w:val="20"/>
              </w:rPr>
              <w:t xml:space="preserve">TP  </w:t>
            </w:r>
            <w:r w:rsidRPr="000630F7">
              <w:rPr>
                <w:rFonts w:asciiTheme="majorHAnsi" w:hAnsiTheme="majorHAnsi"/>
                <w:sz w:val="20"/>
                <w:szCs w:val="20"/>
              </w:rPr>
              <w:t>Techniques d</w:t>
            </w:r>
            <w:r w:rsidR="006F3427" w:rsidRPr="000630F7">
              <w:rPr>
                <w:rFonts w:asciiTheme="majorHAnsi" w:hAnsiTheme="majorHAnsi"/>
                <w:sz w:val="20"/>
                <w:szCs w:val="20"/>
              </w:rPr>
              <w:t>e l</w:t>
            </w:r>
            <w:r w:rsidRPr="000630F7">
              <w:rPr>
                <w:rFonts w:asciiTheme="majorHAnsi" w:hAnsiTheme="majorHAnsi"/>
                <w:sz w:val="20"/>
                <w:szCs w:val="20"/>
              </w:rPr>
              <w:t>’intelligence artificielle</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6C5708" w:rsidRDefault="00513E6D" w:rsidP="00513E6D">
            <w:pPr>
              <w:jc w:val="center"/>
              <w:cnfStyle w:val="000000100000"/>
              <w:rPr>
                <w:rFonts w:ascii="Cambria" w:eastAsia="Calibri" w:hAnsi="Cambria"/>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5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p>
        </w:tc>
      </w:tr>
      <w:tr w:rsidR="00043AC2" w:rsidTr="00513E6D">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513E6D" w:rsidRPr="008D58D0" w:rsidRDefault="00513E6D" w:rsidP="00513E6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13E6D" w:rsidRPr="00D0363A" w:rsidRDefault="00513E6D" w:rsidP="00513E6D">
            <w:pPr>
              <w:autoSpaceDE w:val="0"/>
              <w:autoSpaceDN w:val="0"/>
              <w:adjustRightInd w:val="0"/>
              <w:spacing w:line="276" w:lineRule="auto"/>
              <w:cnfStyle w:val="000000000000"/>
              <w:rPr>
                <w:rFonts w:asciiTheme="majorHAnsi" w:eastAsia="Calibri" w:hAnsiTheme="majorHAnsi" w:cs="Calibri"/>
                <w:sz w:val="20"/>
                <w:szCs w:val="20"/>
              </w:rPr>
            </w:pPr>
            <w:r w:rsidRPr="00D0363A">
              <w:rPr>
                <w:rFonts w:asciiTheme="majorHAnsi" w:eastAsia="Calibri" w:hAnsiTheme="majorHAnsi" w:cs="Calibri"/>
                <w:color w:val="000000"/>
                <w:sz w:val="20"/>
                <w:szCs w:val="20"/>
              </w:rPr>
              <w:t xml:space="preserve">TP </w:t>
            </w:r>
            <w:r w:rsidRPr="00D0363A">
              <w:rPr>
                <w:rFonts w:asciiTheme="majorHAnsi" w:eastAsia="Calibri" w:hAnsiTheme="majorHAnsi" w:cs="Calibri"/>
                <w:sz w:val="20"/>
                <w:szCs w:val="20"/>
              </w:rPr>
              <w:t>Commande des systèmes électriques</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6C5708" w:rsidRDefault="00513E6D" w:rsidP="00513E6D">
            <w:pPr>
              <w:jc w:val="center"/>
              <w:cnfStyle w:val="000000000000"/>
              <w:rPr>
                <w:rFonts w:ascii="Cambria" w:hAnsi="Cambria"/>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5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p>
        </w:tc>
      </w:tr>
      <w:tr w:rsidR="00043AC2" w:rsidTr="00513E6D">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tcPr>
          <w:p w:rsidR="00513E6D" w:rsidRPr="008D58D0" w:rsidRDefault="00513E6D" w:rsidP="00513E6D">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8" w:space="0" w:color="auto"/>
              <w:right w:val="single" w:sz="6" w:space="0" w:color="auto"/>
            </w:tcBorders>
            <w:shd w:val="clear" w:color="auto" w:fill="DAEEF3" w:themeFill="accent5" w:themeFillTint="33"/>
          </w:tcPr>
          <w:p w:rsidR="00513E6D" w:rsidRPr="00BC3F99" w:rsidRDefault="00513E6D" w:rsidP="00513E6D">
            <w:pPr>
              <w:cnfStyle w:val="000000100000"/>
              <w:rPr>
                <w:rFonts w:asciiTheme="majorHAnsi" w:hAnsiTheme="majorHAnsi"/>
                <w:sz w:val="20"/>
                <w:szCs w:val="20"/>
                <w:highlight w:val="yellow"/>
              </w:rPr>
            </w:pPr>
            <w:r w:rsidRPr="00F53ED7">
              <w:rPr>
                <w:rFonts w:asciiTheme="majorHAnsi" w:hAnsiTheme="majorHAnsi"/>
                <w:sz w:val="20"/>
                <w:szCs w:val="20"/>
              </w:rPr>
              <w:t>Dimensionnement  des systèmes industriels</w:t>
            </w:r>
          </w:p>
        </w:tc>
        <w:tc>
          <w:tcPr>
            <w:tcW w:w="2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5</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hAnsi="Cambria"/>
              </w:rPr>
              <w:t>3</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Pr="006C5708" w:rsidRDefault="00513E6D" w:rsidP="00513E6D">
            <w:pPr>
              <w:jc w:val="center"/>
              <w:cnfStyle w:val="000000100000"/>
              <w:rPr>
                <w:rFonts w:ascii="Cambria" w:hAnsi="Cambria"/>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Pr="006C5708" w:rsidRDefault="00513E6D" w:rsidP="00513E6D">
            <w:pPr>
              <w:jc w:val="center"/>
              <w:cnfStyle w:val="000000100000"/>
              <w:rPr>
                <w:rFonts w:ascii="Cambria" w:eastAsia="Calibri" w:hAnsi="Cambria"/>
              </w:rPr>
            </w:pPr>
            <w:r w:rsidRPr="006C5708">
              <w:rPr>
                <w:rFonts w:ascii="Cambria" w:eastAsia="Calibri" w:hAnsi="Cambria" w:cs="Calibri"/>
                <w:color w:val="000000"/>
              </w:rPr>
              <w:t>1h</w:t>
            </w:r>
          </w:p>
        </w:tc>
        <w:tc>
          <w:tcPr>
            <w:tcW w:w="5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65h00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43AC2" w:rsidTr="00513E6D">
        <w:trPr>
          <w:trHeight w:val="518"/>
        </w:trPr>
        <w:tc>
          <w:tcPr>
            <w:cnfStyle w:val="001000000000"/>
            <w:tcW w:w="691" w:type="pct"/>
            <w:vMerge w:val="restart"/>
            <w:tcBorders>
              <w:top w:val="single" w:sz="18" w:space="0" w:color="auto"/>
              <w:left w:val="single" w:sz="18" w:space="0" w:color="auto"/>
              <w:right w:val="single" w:sz="4" w:space="0" w:color="auto"/>
            </w:tcBorders>
            <w:hideMark/>
          </w:tcPr>
          <w:p w:rsidR="00513E6D" w:rsidRPr="008D58D0" w:rsidRDefault="00513E6D" w:rsidP="00513E6D">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Découverte</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UED 1.3</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2</w:t>
            </w:r>
          </w:p>
          <w:p w:rsidR="00513E6D" w:rsidRPr="008D58D0" w:rsidRDefault="00513E6D" w:rsidP="00513E6D">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18" w:space="0" w:color="auto"/>
              <w:right w:val="single" w:sz="4" w:space="0" w:color="auto"/>
            </w:tcBorders>
            <w:shd w:val="clear" w:color="auto" w:fill="FFFFFF" w:themeFill="background1"/>
            <w:hideMark/>
          </w:tcPr>
          <w:p w:rsidR="00513E6D" w:rsidRPr="00FD0732" w:rsidRDefault="00513E6D" w:rsidP="00513E6D">
            <w:pPr>
              <w:autoSpaceDE w:val="0"/>
              <w:autoSpaceDN w:val="0"/>
              <w:adjustRightInd w:val="0"/>
              <w:spacing w:line="276" w:lineRule="auto"/>
              <w:cnfStyle w:val="000000000000"/>
              <w:rPr>
                <w:rFonts w:asciiTheme="majorHAnsi" w:eastAsia="Calibri" w:hAnsiTheme="majorHAnsi" w:cs="Calibri"/>
              </w:rPr>
            </w:pPr>
            <w:r w:rsidRPr="00FD0732">
              <w:rPr>
                <w:rFonts w:asciiTheme="majorHAnsi" w:eastAsia="Calibri" w:hAnsiTheme="majorHAnsi" w:cs="Calibri"/>
              </w:rPr>
              <w:t>Panier au choix</w:t>
            </w:r>
          </w:p>
        </w:tc>
        <w:tc>
          <w:tcPr>
            <w:tcW w:w="203" w:type="pct"/>
            <w:tcBorders>
              <w:top w:val="single" w:sz="18" w:space="0" w:color="auto"/>
              <w:left w:val="single" w:sz="4" w:space="0" w:color="auto"/>
              <w:bottom w:val="single" w:sz="18"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43AC2" w:rsidTr="00513E6D">
        <w:trPr>
          <w:cnfStyle w:val="000000100000"/>
          <w:trHeight w:val="528"/>
        </w:trPr>
        <w:tc>
          <w:tcPr>
            <w:cnfStyle w:val="001000000000"/>
            <w:tcW w:w="691" w:type="pct"/>
            <w:vMerge/>
            <w:tcBorders>
              <w:left w:val="single" w:sz="18" w:space="0" w:color="auto"/>
              <w:bottom w:val="single" w:sz="18" w:space="0" w:color="auto"/>
              <w:right w:val="single" w:sz="4" w:space="0" w:color="auto"/>
            </w:tcBorders>
            <w:hideMark/>
          </w:tcPr>
          <w:p w:rsidR="00513E6D" w:rsidRPr="008D58D0" w:rsidRDefault="00513E6D" w:rsidP="00513E6D">
            <w:pPr>
              <w:autoSpaceDE w:val="0"/>
              <w:autoSpaceDN w:val="0"/>
              <w:adjustRightInd w:val="0"/>
              <w:rPr>
                <w:rFonts w:asciiTheme="majorHAnsi" w:eastAsia="Calibri" w:hAnsiTheme="majorHAnsi" w:cs="Calibri"/>
                <w:b w:val="0"/>
                <w:bCs w:val="0"/>
                <w:color w:val="000000"/>
              </w:rPr>
            </w:pPr>
          </w:p>
        </w:tc>
        <w:tc>
          <w:tcPr>
            <w:tcW w:w="1027" w:type="pct"/>
            <w:tcBorders>
              <w:top w:val="single" w:sz="18" w:space="0" w:color="auto"/>
              <w:left w:val="single" w:sz="4" w:space="0" w:color="auto"/>
              <w:bottom w:val="single" w:sz="4" w:space="0" w:color="auto"/>
              <w:right w:val="single" w:sz="4" w:space="0" w:color="auto"/>
            </w:tcBorders>
            <w:shd w:val="clear" w:color="auto" w:fill="FFFFFF" w:themeFill="background1"/>
            <w:hideMark/>
          </w:tcPr>
          <w:p w:rsidR="00513E6D" w:rsidRPr="00FD0732" w:rsidRDefault="00513E6D" w:rsidP="00513E6D">
            <w:pPr>
              <w:autoSpaceDE w:val="0"/>
              <w:autoSpaceDN w:val="0"/>
              <w:adjustRightInd w:val="0"/>
              <w:spacing w:line="276" w:lineRule="auto"/>
              <w:cnfStyle w:val="000000100000"/>
              <w:rPr>
                <w:rFonts w:asciiTheme="majorHAnsi" w:hAnsiTheme="majorHAnsi" w:cs="Arial"/>
              </w:rPr>
            </w:pPr>
            <w:r w:rsidRPr="00FD0732">
              <w:rPr>
                <w:rFonts w:asciiTheme="majorHAnsi" w:hAnsiTheme="majorHAnsi" w:cs="Arial"/>
              </w:rPr>
              <w:t>Panier au choix</w:t>
            </w:r>
          </w:p>
        </w:tc>
        <w:tc>
          <w:tcPr>
            <w:tcW w:w="203"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Pr="006C5708" w:rsidRDefault="00513E6D" w:rsidP="00513E6D">
            <w:pPr>
              <w:autoSpaceDE w:val="0"/>
              <w:autoSpaceDN w:val="0"/>
              <w:adjustRightInd w:val="0"/>
              <w:spacing w:line="276" w:lineRule="auto"/>
              <w:jc w:val="center"/>
              <w:cnfStyle w:val="000000100000"/>
              <w:rPr>
                <w:rFonts w:ascii="Cambria" w:eastAsia="Calibri" w:hAnsi="Cambria" w:cs="Calibri"/>
                <w:color w:val="000000"/>
              </w:rPr>
            </w:pPr>
          </w:p>
        </w:tc>
        <w:tc>
          <w:tcPr>
            <w:tcW w:w="5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13E6D" w:rsidRDefault="00513E6D" w:rsidP="00513E6D">
            <w:pPr>
              <w:autoSpaceDE w:val="0"/>
              <w:autoSpaceDN w:val="0"/>
              <w:adjustRightInd w:val="0"/>
              <w:jc w:val="center"/>
              <w:cnfStyle w:val="000000100000"/>
              <w:rPr>
                <w:rFonts w:asciiTheme="majorHAnsi" w:eastAsia="Calibri" w:hAnsiTheme="majorHAnsi"/>
                <w:color w:val="000000"/>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13E6D" w:rsidRDefault="00513E6D" w:rsidP="00513E6D">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43AC2" w:rsidTr="00513E6D">
        <w:trPr>
          <w:trHeight w:val="360"/>
        </w:trPr>
        <w:tc>
          <w:tcPr>
            <w:cnfStyle w:val="001000000000"/>
            <w:tcW w:w="691" w:type="pct"/>
            <w:tcBorders>
              <w:top w:val="single" w:sz="18" w:space="0" w:color="auto"/>
              <w:left w:val="single" w:sz="18" w:space="0" w:color="auto"/>
              <w:bottom w:val="single" w:sz="18" w:space="0" w:color="auto"/>
              <w:right w:val="single" w:sz="6" w:space="0" w:color="auto"/>
            </w:tcBorders>
            <w:hideMark/>
          </w:tcPr>
          <w:p w:rsidR="00513E6D" w:rsidRPr="008D58D0" w:rsidRDefault="00513E6D" w:rsidP="00513E6D">
            <w:pPr>
              <w:autoSpaceDE w:val="0"/>
              <w:autoSpaceDN w:val="0"/>
              <w:adjustRightInd w:val="0"/>
              <w:rPr>
                <w:rFonts w:asciiTheme="majorHAnsi" w:eastAsia="Calibri" w:hAnsiTheme="majorHAnsi" w:cs="Calibri"/>
                <w:color w:val="000000"/>
              </w:rPr>
            </w:pPr>
            <w:r w:rsidRPr="008D58D0">
              <w:rPr>
                <w:rFonts w:asciiTheme="majorHAnsi" w:eastAsia="Calibri" w:hAnsiTheme="majorHAnsi" w:cs="Calibri"/>
                <w:b w:val="0"/>
                <w:bCs w:val="0"/>
                <w:color w:val="000000"/>
              </w:rPr>
              <w:t>UE Transversale</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Code : UET 1.3</w:t>
            </w:r>
          </w:p>
          <w:p w:rsidR="00513E6D" w:rsidRPr="008D58D0" w:rsidRDefault="00513E6D" w:rsidP="00513E6D">
            <w:pPr>
              <w:autoSpaceDE w:val="0"/>
              <w:autoSpaceDN w:val="0"/>
              <w:adjustRightInd w:val="0"/>
              <w:rPr>
                <w:rFonts w:asciiTheme="majorHAnsi" w:eastAsia="Calibri" w:hAnsiTheme="majorHAnsi" w:cs="Calibri"/>
                <w:b w:val="0"/>
                <w:bCs w:val="0"/>
                <w:color w:val="000000"/>
              </w:rPr>
            </w:pPr>
            <w:r w:rsidRPr="008D58D0">
              <w:rPr>
                <w:rFonts w:asciiTheme="majorHAnsi" w:eastAsia="Calibri" w:hAnsiTheme="majorHAnsi" w:cs="Calibri"/>
                <w:b w:val="0"/>
                <w:bCs w:val="0"/>
                <w:color w:val="000000"/>
              </w:rPr>
              <w:t>Crédits : 1</w:t>
            </w:r>
          </w:p>
          <w:p w:rsidR="00513E6D" w:rsidRPr="008D58D0" w:rsidRDefault="00513E6D" w:rsidP="00513E6D">
            <w:pPr>
              <w:autoSpaceDE w:val="0"/>
              <w:autoSpaceDN w:val="0"/>
              <w:adjustRightInd w:val="0"/>
              <w:spacing w:line="276" w:lineRule="auto"/>
              <w:rPr>
                <w:rFonts w:asciiTheme="majorHAnsi" w:eastAsia="Calibri" w:hAnsiTheme="majorHAnsi" w:cs="Calibri"/>
                <w:color w:val="000000"/>
                <w:lang w:eastAsia="en-US"/>
              </w:rPr>
            </w:pPr>
            <w:r w:rsidRPr="008D58D0">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hideMark/>
          </w:tcPr>
          <w:p w:rsidR="00513E6D" w:rsidRDefault="00513E6D" w:rsidP="00513E6D">
            <w:pPr>
              <w:autoSpaceDE w:val="0"/>
              <w:autoSpaceDN w:val="0"/>
              <w:adjustRightInd w:val="0"/>
              <w:spacing w:line="276" w:lineRule="auto"/>
              <w:cnfStyle w:val="000000000000"/>
              <w:rPr>
                <w:rFonts w:ascii="Cambria" w:eastAsia="Calibri" w:hAnsi="Cambria" w:cs="Calibri"/>
              </w:rPr>
            </w:pPr>
            <w:r w:rsidRPr="00D0363A">
              <w:rPr>
                <w:rFonts w:ascii="Cambria" w:eastAsia="Calibri" w:hAnsi="Cambria" w:cs="Calibri"/>
              </w:rPr>
              <w:t xml:space="preserve"> </w:t>
            </w:r>
          </w:p>
          <w:p w:rsidR="00513E6D" w:rsidRPr="00D0363A" w:rsidRDefault="00513E6D" w:rsidP="00513E6D">
            <w:pPr>
              <w:autoSpaceDE w:val="0"/>
              <w:autoSpaceDN w:val="0"/>
              <w:adjustRightInd w:val="0"/>
              <w:spacing w:line="276" w:lineRule="auto"/>
              <w:cnfStyle w:val="000000000000"/>
              <w:rPr>
                <w:rFonts w:ascii="Cambria" w:eastAsia="Calibri" w:hAnsi="Cambria" w:cs="Calibri"/>
              </w:rPr>
            </w:pPr>
            <w:r w:rsidRPr="005D6D35">
              <w:rPr>
                <w:rFonts w:asciiTheme="majorHAnsi" w:eastAsia="Calibri" w:hAnsiTheme="majorHAnsi" w:cs="Calibri"/>
                <w:sz w:val="20"/>
                <w:szCs w:val="20"/>
                <w:lang w:eastAsia="en-US"/>
              </w:rPr>
              <w:t>Recherche documentaire et conception de mémoire</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r w:rsidRPr="006C5708">
              <w:rPr>
                <w:rFonts w:ascii="Cambria" w:eastAsia="Calibri" w:hAnsi="Cambria"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Pr="006C5708" w:rsidRDefault="00513E6D" w:rsidP="00513E6D">
            <w:pPr>
              <w:autoSpaceDE w:val="0"/>
              <w:autoSpaceDN w:val="0"/>
              <w:adjustRightInd w:val="0"/>
              <w:spacing w:line="276" w:lineRule="auto"/>
              <w:jc w:val="center"/>
              <w:cnfStyle w:val="000000000000"/>
              <w:rPr>
                <w:rFonts w:ascii="Cambria" w:eastAsia="Calibri" w:hAnsi="Cambria" w:cs="Calibri"/>
                <w:color w:val="000000"/>
              </w:rPr>
            </w:pPr>
          </w:p>
        </w:tc>
        <w:tc>
          <w:tcPr>
            <w:tcW w:w="5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13E6D" w:rsidRDefault="00513E6D" w:rsidP="00513E6D">
            <w:pPr>
              <w:autoSpaceDE w:val="0"/>
              <w:autoSpaceDN w:val="0"/>
              <w:adjustRightInd w:val="0"/>
              <w:jc w:val="center"/>
              <w:cnfStyle w:val="000000000000"/>
              <w:rPr>
                <w:rFonts w:asciiTheme="majorHAnsi" w:eastAsia="Calibri" w:hAnsiTheme="majorHAnsi"/>
                <w:color w:val="000000"/>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13E6D" w:rsidRDefault="00513E6D" w:rsidP="00513E6D">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43AC2" w:rsidTr="00513E6D">
        <w:trPr>
          <w:cnfStyle w:val="000000100000"/>
          <w:trHeight w:val="288"/>
        </w:trPr>
        <w:tc>
          <w:tcPr>
            <w:cnfStyle w:val="001000000000"/>
            <w:tcW w:w="691" w:type="pct"/>
            <w:tcBorders>
              <w:top w:val="single" w:sz="18" w:space="0" w:color="auto"/>
              <w:left w:val="single" w:sz="18" w:space="0" w:color="auto"/>
              <w:right w:val="single" w:sz="6" w:space="0" w:color="auto"/>
            </w:tcBorders>
            <w:hideMark/>
          </w:tcPr>
          <w:p w:rsidR="00513E6D" w:rsidRPr="00E36545" w:rsidRDefault="00513E6D" w:rsidP="00513E6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E36545">
              <w:rPr>
                <w:rFonts w:asciiTheme="majorHAnsi" w:eastAsia="Calibri" w:hAnsiTheme="majorHAnsi" w:cs="Calibri"/>
                <w:b w:val="0"/>
                <w:bCs w:val="0"/>
                <w:color w:val="000000"/>
              </w:rPr>
              <w:t>Total semestre 3</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513E6D" w:rsidRPr="00E63D1B" w:rsidRDefault="00513E6D" w:rsidP="00513E6D">
            <w:pPr>
              <w:autoSpaceDE w:val="0"/>
              <w:autoSpaceDN w:val="0"/>
              <w:adjustRightInd w:val="0"/>
              <w:spacing w:line="276" w:lineRule="auto"/>
              <w:cnfStyle w:val="000000100000"/>
              <w:rPr>
                <w:rFonts w:ascii="Cambria" w:eastAsia="Calibri" w:hAnsi="Cambria" w:cs="Calibri"/>
                <w:b/>
                <w:bCs/>
                <w:color w:val="000000"/>
              </w:rPr>
            </w:pP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13E6D" w:rsidRPr="00E63D1B" w:rsidRDefault="00513E6D" w:rsidP="00513E6D">
            <w:pPr>
              <w:autoSpaceDE w:val="0"/>
              <w:autoSpaceDN w:val="0"/>
              <w:adjustRightInd w:val="0"/>
              <w:spacing w:line="276" w:lineRule="auto"/>
              <w:jc w:val="center"/>
              <w:cnfStyle w:val="000000100000"/>
              <w:rPr>
                <w:rFonts w:ascii="Cambria" w:eastAsia="Calibri" w:hAnsi="Cambria" w:cs="Calibri"/>
                <w:b/>
                <w:bCs/>
                <w:color w:val="000000"/>
              </w:rPr>
            </w:pPr>
            <w:r w:rsidRPr="00E63D1B">
              <w:rPr>
                <w:rFonts w:ascii="Cambria" w:eastAsia="Calibri" w:hAnsi="Cambria"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13E6D" w:rsidRPr="00E63D1B" w:rsidRDefault="00513E6D" w:rsidP="00513E6D">
            <w:pPr>
              <w:autoSpaceDE w:val="0"/>
              <w:autoSpaceDN w:val="0"/>
              <w:adjustRightInd w:val="0"/>
              <w:spacing w:line="276" w:lineRule="auto"/>
              <w:jc w:val="center"/>
              <w:cnfStyle w:val="000000100000"/>
              <w:rPr>
                <w:rFonts w:ascii="Cambria" w:eastAsia="Calibri" w:hAnsi="Cambria" w:cs="Calibri"/>
                <w:b/>
                <w:bCs/>
                <w:color w:val="000000"/>
              </w:rPr>
            </w:pPr>
            <w:r w:rsidRPr="00E63D1B">
              <w:rPr>
                <w:rFonts w:ascii="Cambria" w:eastAsia="Calibri" w:hAnsi="Cambria"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13E6D" w:rsidRPr="00E63D1B" w:rsidRDefault="00513E6D" w:rsidP="00513E6D">
            <w:pPr>
              <w:tabs>
                <w:tab w:val="left" w:pos="705"/>
              </w:tabs>
              <w:jc w:val="center"/>
              <w:cnfStyle w:val="000000100000"/>
              <w:rPr>
                <w:b/>
                <w:bCs/>
              </w:rPr>
            </w:pPr>
            <w:r>
              <w:rPr>
                <w:b/>
                <w:bCs/>
              </w:rPr>
              <w:t>15h00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13E6D" w:rsidRPr="00E63D1B" w:rsidRDefault="00513E6D" w:rsidP="00513E6D">
            <w:pPr>
              <w:autoSpaceDE w:val="0"/>
              <w:autoSpaceDN w:val="0"/>
              <w:adjustRightInd w:val="0"/>
              <w:jc w:val="center"/>
              <w:cnfStyle w:val="000000100000"/>
              <w:rPr>
                <w:rFonts w:ascii="Cambria" w:eastAsia="Calibri" w:hAnsi="Cambria" w:cs="Calibri"/>
                <w:b/>
                <w:bCs/>
                <w:color w:val="000000"/>
              </w:rPr>
            </w:pPr>
            <w:r>
              <w:rPr>
                <w:rFonts w:ascii="Cambria" w:eastAsia="Calibri" w:hAnsi="Cambria" w:cs="Calibri"/>
                <w:b/>
                <w:bCs/>
                <w:color w:val="000000"/>
              </w:rPr>
              <w:t>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513E6D" w:rsidRPr="00E63D1B" w:rsidRDefault="00513E6D" w:rsidP="00513E6D">
            <w:pPr>
              <w:autoSpaceDE w:val="0"/>
              <w:autoSpaceDN w:val="0"/>
              <w:adjustRightInd w:val="0"/>
              <w:jc w:val="center"/>
              <w:cnfStyle w:val="000000100000"/>
              <w:rPr>
                <w:rFonts w:ascii="Cambria" w:eastAsia="Calibri" w:hAnsi="Cambria" w:cs="Calibri"/>
                <w:b/>
                <w:bCs/>
                <w:color w:val="000000"/>
              </w:rPr>
            </w:pPr>
            <w:r>
              <w:rPr>
                <w:rFonts w:ascii="Cambria" w:eastAsia="Calibri" w:hAnsi="Cambria" w:cs="Calibri"/>
                <w:b/>
                <w:bCs/>
                <w:color w:val="000000"/>
              </w:rPr>
              <w:t>4h00</w:t>
            </w:r>
          </w:p>
        </w:tc>
        <w:tc>
          <w:tcPr>
            <w:tcW w:w="5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13E6D" w:rsidRDefault="00513E6D" w:rsidP="00513E6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043AC2" w:rsidRDefault="00043AC2">
      <w:pPr>
        <w:spacing w:after="200" w:line="276" w:lineRule="auto"/>
        <w:jc w:val="center"/>
      </w:pPr>
      <w:r>
        <w:br w:type="page"/>
      </w:r>
    </w:p>
    <w:p w:rsidR="00043AC2" w:rsidRDefault="00043AC2" w:rsidP="00513E6D">
      <w:pPr>
        <w:autoSpaceDE w:val="0"/>
        <w:autoSpaceDN w:val="0"/>
        <w:adjustRightInd w:val="0"/>
        <w:rPr>
          <w:rFonts w:ascii="Cambria" w:eastAsia="Calibri" w:hAnsi="Cambria" w:cs="Calibri"/>
          <w:b/>
          <w:color w:val="000000"/>
          <w:u w:val="single"/>
        </w:rPr>
        <w:sectPr w:rsidR="00043AC2" w:rsidSect="00043AC2">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513E6D" w:rsidRDefault="00513E6D" w:rsidP="00513E6D">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513E6D" w:rsidRPr="00FC2A93" w:rsidRDefault="00513E6D" w:rsidP="00513E6D">
      <w:pPr>
        <w:autoSpaceDE w:val="0"/>
        <w:autoSpaceDN w:val="0"/>
        <w:adjustRightInd w:val="0"/>
        <w:rPr>
          <w:rFonts w:ascii="Cambria" w:eastAsia="Calibri" w:hAnsi="Cambria" w:cs="Calibri"/>
          <w:b/>
          <w:color w:val="000000"/>
          <w:u w:val="single"/>
        </w:rPr>
      </w:pPr>
    </w:p>
    <w:p w:rsidR="00513E6D" w:rsidRPr="00A942CB" w:rsidRDefault="00513E6D" w:rsidP="00F36C1E">
      <w:pPr>
        <w:pStyle w:val="Paragraphedeliste"/>
        <w:numPr>
          <w:ilvl w:val="0"/>
          <w:numId w:val="18"/>
        </w:numPr>
        <w:spacing w:after="0" w:line="240" w:lineRule="auto"/>
        <w:rPr>
          <w:rFonts w:ascii="Cambria" w:hAnsi="Cambria"/>
          <w:i/>
          <w:iCs/>
          <w:color w:val="000000"/>
          <w:sz w:val="24"/>
          <w:szCs w:val="24"/>
        </w:rPr>
      </w:pPr>
      <w:r w:rsidRPr="00A942CB">
        <w:rPr>
          <w:rFonts w:ascii="Cambria" w:eastAsia="Calibri" w:hAnsi="Cambria" w:cs="Calibri"/>
          <w:sz w:val="24"/>
          <w:szCs w:val="24"/>
        </w:rPr>
        <w:t>Production centralisée et décentralisée de l’énergie électrique</w:t>
      </w:r>
    </w:p>
    <w:p w:rsidR="00513E6D" w:rsidRPr="00A942CB" w:rsidRDefault="00513E6D" w:rsidP="00F36C1E">
      <w:pPr>
        <w:pStyle w:val="Paragraphedeliste"/>
        <w:numPr>
          <w:ilvl w:val="0"/>
          <w:numId w:val="18"/>
        </w:numPr>
        <w:rPr>
          <w:rFonts w:asciiTheme="majorHAnsi" w:eastAsia="Times New Roman" w:hAnsiTheme="majorHAnsi" w:cstheme="majorBidi"/>
          <w:color w:val="000000"/>
          <w:sz w:val="24"/>
          <w:szCs w:val="24"/>
        </w:rPr>
      </w:pPr>
      <w:r w:rsidRPr="00A942CB">
        <w:rPr>
          <w:rFonts w:asciiTheme="majorHAnsi" w:eastAsia="Times New Roman" w:hAnsiTheme="majorHAnsi" w:cstheme="majorBidi"/>
          <w:sz w:val="24"/>
          <w:szCs w:val="24"/>
        </w:rPr>
        <w:t>E</w:t>
      </w:r>
      <w:r w:rsidRPr="00A942CB">
        <w:rPr>
          <w:rFonts w:asciiTheme="majorHAnsi" w:eastAsia="Times New Roman" w:hAnsiTheme="majorHAnsi" w:cstheme="majorBidi"/>
          <w:color w:val="000000"/>
          <w:sz w:val="24"/>
          <w:szCs w:val="24"/>
        </w:rPr>
        <w:t>nergies renouvelables</w:t>
      </w:r>
    </w:p>
    <w:p w:rsidR="00513E6D" w:rsidRPr="00A942CB" w:rsidRDefault="00513E6D" w:rsidP="00F36C1E">
      <w:pPr>
        <w:pStyle w:val="Paragraphedeliste"/>
        <w:numPr>
          <w:ilvl w:val="0"/>
          <w:numId w:val="18"/>
        </w:numPr>
        <w:spacing w:after="0" w:line="240" w:lineRule="auto"/>
        <w:rPr>
          <w:rFonts w:ascii="Cambria" w:hAnsi="Cambria"/>
          <w:i/>
          <w:iCs/>
          <w:color w:val="000000"/>
          <w:sz w:val="24"/>
          <w:szCs w:val="24"/>
        </w:rPr>
      </w:pPr>
      <w:r w:rsidRPr="00A942CB">
        <w:rPr>
          <w:rFonts w:asciiTheme="majorHAnsi" w:hAnsiTheme="majorHAnsi"/>
          <w:sz w:val="24"/>
          <w:szCs w:val="24"/>
        </w:rPr>
        <w:t>Maintenance et Sûreté de fonctionnement</w:t>
      </w:r>
    </w:p>
    <w:p w:rsidR="00513E6D" w:rsidRPr="00A942CB" w:rsidRDefault="00513E6D" w:rsidP="00F36C1E">
      <w:pPr>
        <w:pStyle w:val="Paragraphedeliste"/>
        <w:numPr>
          <w:ilvl w:val="0"/>
          <w:numId w:val="18"/>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Informatique industrielle</w:t>
      </w:r>
    </w:p>
    <w:p w:rsidR="00513E6D" w:rsidRPr="00A942CB" w:rsidRDefault="00513E6D" w:rsidP="00F36C1E">
      <w:pPr>
        <w:pStyle w:val="Paragraphedeliste"/>
        <w:numPr>
          <w:ilvl w:val="0"/>
          <w:numId w:val="18"/>
        </w:numPr>
        <w:spacing w:after="0" w:line="240" w:lineRule="auto"/>
        <w:rPr>
          <w:rFonts w:ascii="Cambria" w:hAnsi="Cambria"/>
          <w:i/>
          <w:iCs/>
          <w:color w:val="000000"/>
          <w:sz w:val="24"/>
          <w:szCs w:val="24"/>
        </w:rPr>
      </w:pPr>
      <w:r w:rsidRPr="00A942CB">
        <w:rPr>
          <w:rFonts w:asciiTheme="majorHAnsi" w:eastAsia="Calibri" w:hAnsiTheme="majorHAnsi" w:cs="Calibri"/>
          <w:sz w:val="24"/>
          <w:szCs w:val="24"/>
        </w:rPr>
        <w:t>Implémentation d’une commande numérique en temps réel</w:t>
      </w:r>
    </w:p>
    <w:p w:rsidR="00513E6D" w:rsidRPr="00D778B9" w:rsidRDefault="00513E6D" w:rsidP="00F36C1E">
      <w:pPr>
        <w:pStyle w:val="Paragraphedeliste"/>
        <w:numPr>
          <w:ilvl w:val="0"/>
          <w:numId w:val="18"/>
        </w:numPr>
        <w:spacing w:after="0" w:line="240" w:lineRule="auto"/>
        <w:rPr>
          <w:rFonts w:ascii="Cambria" w:hAnsi="Cambria"/>
          <w:i/>
          <w:iCs/>
          <w:color w:val="000000"/>
          <w:sz w:val="24"/>
          <w:szCs w:val="24"/>
        </w:rPr>
      </w:pPr>
      <w:r w:rsidRPr="00A942CB">
        <w:rPr>
          <w:rFonts w:asciiTheme="majorHAnsi" w:hAnsiTheme="majorHAnsi" w:cs="Arial"/>
          <w:sz w:val="24"/>
          <w:szCs w:val="24"/>
        </w:rPr>
        <w:t>Matériaux d’électrotechnique et leurs applications</w:t>
      </w:r>
      <w:r w:rsidRPr="00A942CB">
        <w:rPr>
          <w:rFonts w:ascii="Cambria" w:eastAsia="Times New Roman" w:hAnsi="Cambria"/>
          <w:sz w:val="24"/>
          <w:szCs w:val="24"/>
          <w:lang w:eastAsia="fr-FR"/>
        </w:rPr>
        <w:t xml:space="preserve"> </w:t>
      </w:r>
    </w:p>
    <w:p w:rsidR="00513E6D" w:rsidRDefault="00513E6D" w:rsidP="00F36C1E">
      <w:pPr>
        <w:pStyle w:val="Paragraphedeliste"/>
        <w:numPr>
          <w:ilvl w:val="0"/>
          <w:numId w:val="18"/>
        </w:numPr>
        <w:autoSpaceDE w:val="0"/>
        <w:autoSpaceDN w:val="0"/>
        <w:adjustRightInd w:val="0"/>
        <w:rPr>
          <w:rFonts w:asciiTheme="majorHAnsi" w:eastAsia="Times New Roman" w:hAnsiTheme="majorHAnsi" w:cs="Calibri"/>
          <w:sz w:val="24"/>
          <w:szCs w:val="24"/>
        </w:rPr>
      </w:pPr>
      <w:r w:rsidRPr="00BD39B6">
        <w:rPr>
          <w:rFonts w:asciiTheme="majorHAnsi" w:eastAsia="Times New Roman" w:hAnsiTheme="majorHAnsi" w:cs="Calibri"/>
          <w:sz w:val="24"/>
          <w:szCs w:val="24"/>
        </w:rPr>
        <w:t>Maintenance des réseaux électriques</w:t>
      </w:r>
    </w:p>
    <w:p w:rsidR="00513E6D" w:rsidRPr="002F4A26" w:rsidRDefault="00513E6D" w:rsidP="00F36C1E">
      <w:pPr>
        <w:pStyle w:val="Paragraphedeliste"/>
        <w:numPr>
          <w:ilvl w:val="0"/>
          <w:numId w:val="18"/>
        </w:numPr>
        <w:autoSpaceDE w:val="0"/>
        <w:autoSpaceDN w:val="0"/>
        <w:adjustRightInd w:val="0"/>
        <w:rPr>
          <w:rFonts w:asciiTheme="majorHAnsi" w:eastAsia="Times New Roman" w:hAnsiTheme="majorHAnsi" w:cs="Calibri"/>
          <w:sz w:val="24"/>
          <w:szCs w:val="24"/>
        </w:rPr>
      </w:pPr>
      <w:r w:rsidRPr="00513E6D">
        <w:rPr>
          <w:rFonts w:asciiTheme="majorHAnsi" w:hAnsiTheme="majorHAnsi"/>
          <w:sz w:val="24"/>
          <w:szCs w:val="24"/>
          <w:lang w:val="fr-CA"/>
        </w:rPr>
        <w:t>Normes et législations en Électrotechnique</w:t>
      </w:r>
    </w:p>
    <w:p w:rsidR="002F4A26" w:rsidRPr="002F4A26" w:rsidRDefault="002F4A26" w:rsidP="00F36C1E">
      <w:pPr>
        <w:pStyle w:val="Paragraphedeliste"/>
        <w:numPr>
          <w:ilvl w:val="0"/>
          <w:numId w:val="18"/>
        </w:numPr>
        <w:autoSpaceDE w:val="0"/>
        <w:autoSpaceDN w:val="0"/>
        <w:adjustRightInd w:val="0"/>
        <w:rPr>
          <w:rFonts w:asciiTheme="majorHAnsi" w:eastAsia="Times New Roman" w:hAnsiTheme="majorHAnsi" w:cs="Calibri"/>
          <w:sz w:val="24"/>
          <w:szCs w:val="24"/>
        </w:rPr>
      </w:pPr>
      <w:r w:rsidRPr="002F4A26">
        <w:rPr>
          <w:rFonts w:asciiTheme="majorHAnsi" w:hAnsiTheme="majorHAnsi" w:cstheme="majorBidi"/>
          <w:sz w:val="24"/>
          <w:szCs w:val="24"/>
        </w:rPr>
        <w:t>Ecologie Industrielle et Développement Durable</w:t>
      </w:r>
    </w:p>
    <w:p w:rsidR="00513E6D" w:rsidRPr="00A942CB" w:rsidRDefault="00513E6D" w:rsidP="00F36C1E">
      <w:pPr>
        <w:pStyle w:val="Paragraphedeliste"/>
        <w:numPr>
          <w:ilvl w:val="0"/>
          <w:numId w:val="18"/>
        </w:numPr>
        <w:tabs>
          <w:tab w:val="left" w:pos="3725"/>
        </w:tabs>
        <w:spacing w:after="0"/>
        <w:ind w:right="282"/>
        <w:rPr>
          <w:sz w:val="24"/>
          <w:szCs w:val="24"/>
        </w:rPr>
      </w:pPr>
      <w:r w:rsidRPr="00A942CB">
        <w:rPr>
          <w:rFonts w:ascii="Cambria" w:eastAsia="Calibri" w:hAnsi="Cambria"/>
          <w:color w:val="000000"/>
          <w:sz w:val="24"/>
          <w:szCs w:val="24"/>
        </w:rPr>
        <w:t>Autres..</w:t>
      </w:r>
      <w:r w:rsidRPr="00A942CB">
        <w:rPr>
          <w:rFonts w:ascii="Cambria" w:hAnsi="Cambria" w:cs="Calibri"/>
          <w:color w:val="000000"/>
          <w:sz w:val="24"/>
          <w:szCs w:val="24"/>
        </w:rPr>
        <w:t>.</w:t>
      </w:r>
    </w:p>
    <w:p w:rsidR="00043AC2" w:rsidRDefault="00043AC2">
      <w:pPr>
        <w:spacing w:after="200" w:line="276" w:lineRule="auto"/>
        <w:jc w:val="cente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br w:type="page"/>
      </w:r>
    </w:p>
    <w:p w:rsidR="00043AC2" w:rsidRDefault="00043AC2" w:rsidP="00513E6D">
      <w:pPr>
        <w:rPr>
          <w:rFonts w:asciiTheme="majorHAnsi" w:eastAsia="Calibri" w:hAnsiTheme="majorHAnsi" w:cs="Calibri"/>
          <w:b/>
          <w:bCs/>
          <w:color w:val="000000"/>
          <w:u w:val="thick" w:color="F79646" w:themeColor="accent6"/>
        </w:rPr>
        <w:sectPr w:rsidR="00043AC2"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pPr>
    </w:p>
    <w:p w:rsidR="00513E6D" w:rsidRPr="00792723" w:rsidRDefault="00513E6D" w:rsidP="00513E6D">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lastRenderedPageBreak/>
        <w:t>Semestre 4</w:t>
      </w:r>
    </w:p>
    <w:p w:rsidR="00513E6D" w:rsidRPr="00792723" w:rsidRDefault="00513E6D" w:rsidP="00513E6D">
      <w:pPr>
        <w:rPr>
          <w:rFonts w:asciiTheme="majorHAnsi" w:eastAsia="Calibri" w:hAnsiTheme="majorHAnsi" w:cs="Calibri"/>
          <w:b/>
          <w:bCs/>
          <w:color w:val="000000"/>
          <w:u w:val="thick" w:color="F79646" w:themeColor="accent6"/>
        </w:rPr>
      </w:pPr>
    </w:p>
    <w:p w:rsidR="00513E6D" w:rsidRPr="00792723" w:rsidRDefault="00513E6D" w:rsidP="00513E6D">
      <w:pPr>
        <w:rPr>
          <w:rFonts w:asciiTheme="majorHAnsi" w:hAnsiTheme="majorHAnsi" w:cs="Arial"/>
        </w:rPr>
      </w:pPr>
      <w:r w:rsidRPr="00792723">
        <w:rPr>
          <w:rFonts w:asciiTheme="majorHAnsi" w:hAnsiTheme="majorHAnsi" w:cs="Arial"/>
        </w:rPr>
        <w:t>Stage en entreprise sanctionné par un mémoire et une soutenance.</w:t>
      </w:r>
    </w:p>
    <w:p w:rsidR="00513E6D" w:rsidRPr="00792723" w:rsidRDefault="00513E6D" w:rsidP="00513E6D">
      <w:pPr>
        <w:rPr>
          <w:rFonts w:asciiTheme="majorHAnsi" w:hAnsiTheme="majorHAnsi" w:cs="Arial"/>
          <w:b/>
        </w:rPr>
      </w:pPr>
    </w:p>
    <w:tbl>
      <w:tblPr>
        <w:tblStyle w:val="Listeclaire-Accent612"/>
        <w:tblW w:w="9776" w:type="dxa"/>
        <w:tblLook w:val="04A0"/>
      </w:tblPr>
      <w:tblGrid>
        <w:gridCol w:w="2444"/>
        <w:gridCol w:w="2444"/>
        <w:gridCol w:w="2444"/>
        <w:gridCol w:w="2444"/>
      </w:tblGrid>
      <w:tr w:rsidR="00513E6D" w:rsidRPr="00792723" w:rsidTr="00513E6D">
        <w:trPr>
          <w:cnfStyle w:val="100000000000"/>
        </w:trPr>
        <w:tc>
          <w:tcPr>
            <w:cnfStyle w:val="001000000000"/>
            <w:tcW w:w="2444" w:type="dxa"/>
          </w:tcPr>
          <w:p w:rsidR="00513E6D" w:rsidRPr="00792723" w:rsidRDefault="00513E6D" w:rsidP="00513E6D">
            <w:pPr>
              <w:jc w:val="center"/>
              <w:rPr>
                <w:rFonts w:asciiTheme="majorHAnsi" w:hAnsiTheme="majorHAnsi" w:cs="Arial"/>
                <w:b w:val="0"/>
              </w:rPr>
            </w:pPr>
          </w:p>
        </w:tc>
        <w:tc>
          <w:tcPr>
            <w:tcW w:w="2444" w:type="dxa"/>
            <w:hideMark/>
          </w:tcPr>
          <w:p w:rsidR="00513E6D" w:rsidRPr="00792723" w:rsidRDefault="00513E6D" w:rsidP="00513E6D">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513E6D" w:rsidRPr="00792723" w:rsidRDefault="00513E6D" w:rsidP="00513E6D">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513E6D" w:rsidRPr="00792723" w:rsidRDefault="00513E6D" w:rsidP="00513E6D">
            <w:pPr>
              <w:jc w:val="center"/>
              <w:cnfStyle w:val="100000000000"/>
              <w:rPr>
                <w:rFonts w:asciiTheme="majorHAnsi" w:hAnsiTheme="majorHAnsi" w:cs="Arial"/>
                <w:b w:val="0"/>
              </w:rPr>
            </w:pPr>
            <w:r w:rsidRPr="00792723">
              <w:rPr>
                <w:rFonts w:asciiTheme="majorHAnsi" w:hAnsiTheme="majorHAnsi" w:cs="Arial"/>
                <w:b w:val="0"/>
              </w:rPr>
              <w:t>Crédits</w:t>
            </w:r>
          </w:p>
        </w:tc>
      </w:tr>
      <w:tr w:rsidR="00513E6D" w:rsidRPr="00792723" w:rsidTr="00513E6D">
        <w:trPr>
          <w:cnfStyle w:val="000000100000"/>
        </w:trPr>
        <w:tc>
          <w:tcPr>
            <w:cnfStyle w:val="001000000000"/>
            <w:tcW w:w="2444" w:type="dxa"/>
            <w:hideMark/>
          </w:tcPr>
          <w:p w:rsidR="00513E6D" w:rsidRPr="00792723" w:rsidRDefault="00513E6D" w:rsidP="00513E6D">
            <w:pPr>
              <w:rPr>
                <w:rFonts w:asciiTheme="majorHAnsi" w:hAnsiTheme="majorHAnsi" w:cs="Arial"/>
                <w:b w:val="0"/>
              </w:rPr>
            </w:pPr>
            <w:r w:rsidRPr="00792723">
              <w:rPr>
                <w:rFonts w:asciiTheme="majorHAnsi" w:hAnsiTheme="majorHAnsi" w:cs="Arial"/>
                <w:b w:val="0"/>
              </w:rPr>
              <w:t>Travail Personnel</w:t>
            </w:r>
          </w:p>
        </w:tc>
        <w:tc>
          <w:tcPr>
            <w:tcW w:w="2444" w:type="dxa"/>
          </w:tcPr>
          <w:p w:rsidR="00513E6D" w:rsidRPr="00792723" w:rsidRDefault="00513E6D" w:rsidP="00513E6D">
            <w:pPr>
              <w:jc w:val="center"/>
              <w:cnfStyle w:val="000000100000"/>
              <w:rPr>
                <w:rFonts w:asciiTheme="majorHAnsi" w:hAnsiTheme="majorHAnsi" w:cs="Arial"/>
                <w:bCs/>
              </w:rPr>
            </w:pPr>
            <w:r>
              <w:rPr>
                <w:rFonts w:asciiTheme="majorHAnsi" w:hAnsiTheme="majorHAnsi" w:cs="Arial"/>
                <w:bCs/>
              </w:rPr>
              <w:t>550</w:t>
            </w:r>
          </w:p>
        </w:tc>
        <w:tc>
          <w:tcPr>
            <w:tcW w:w="2444" w:type="dxa"/>
          </w:tcPr>
          <w:p w:rsidR="00513E6D" w:rsidRPr="00792723" w:rsidRDefault="00513E6D" w:rsidP="00513E6D">
            <w:pPr>
              <w:jc w:val="center"/>
              <w:cnfStyle w:val="000000100000"/>
              <w:rPr>
                <w:rFonts w:asciiTheme="majorHAnsi" w:hAnsiTheme="majorHAnsi" w:cs="Arial"/>
                <w:bCs/>
              </w:rPr>
            </w:pPr>
            <w:r>
              <w:rPr>
                <w:rFonts w:asciiTheme="majorHAnsi" w:hAnsiTheme="majorHAnsi" w:cs="Arial"/>
                <w:bCs/>
              </w:rPr>
              <w:t>09</w:t>
            </w:r>
          </w:p>
        </w:tc>
        <w:tc>
          <w:tcPr>
            <w:tcW w:w="2444" w:type="dxa"/>
          </w:tcPr>
          <w:p w:rsidR="00513E6D" w:rsidRPr="00792723" w:rsidRDefault="00513E6D" w:rsidP="00513E6D">
            <w:pPr>
              <w:jc w:val="center"/>
              <w:cnfStyle w:val="000000100000"/>
              <w:rPr>
                <w:rFonts w:asciiTheme="majorHAnsi" w:hAnsiTheme="majorHAnsi" w:cs="Arial"/>
                <w:bCs/>
              </w:rPr>
            </w:pPr>
            <w:r>
              <w:rPr>
                <w:rFonts w:asciiTheme="majorHAnsi" w:hAnsiTheme="majorHAnsi" w:cs="Arial"/>
                <w:bCs/>
              </w:rPr>
              <w:t>18</w:t>
            </w:r>
          </w:p>
        </w:tc>
      </w:tr>
      <w:tr w:rsidR="00513E6D" w:rsidRPr="00792723" w:rsidTr="00513E6D">
        <w:tc>
          <w:tcPr>
            <w:cnfStyle w:val="001000000000"/>
            <w:tcW w:w="2444" w:type="dxa"/>
            <w:hideMark/>
          </w:tcPr>
          <w:p w:rsidR="00513E6D" w:rsidRPr="00792723" w:rsidRDefault="00513E6D" w:rsidP="00513E6D">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513E6D" w:rsidRPr="00792723" w:rsidRDefault="00513E6D" w:rsidP="00513E6D">
            <w:pPr>
              <w:jc w:val="center"/>
              <w:cnfStyle w:val="000000000000"/>
              <w:rPr>
                <w:rFonts w:asciiTheme="majorHAnsi" w:hAnsiTheme="majorHAnsi" w:cs="Arial"/>
                <w:bCs/>
              </w:rPr>
            </w:pPr>
            <w:r>
              <w:rPr>
                <w:rFonts w:asciiTheme="majorHAnsi" w:hAnsiTheme="majorHAnsi" w:cs="Arial"/>
                <w:bCs/>
              </w:rPr>
              <w:t>100</w:t>
            </w:r>
          </w:p>
        </w:tc>
        <w:tc>
          <w:tcPr>
            <w:tcW w:w="2444" w:type="dxa"/>
          </w:tcPr>
          <w:p w:rsidR="00513E6D" w:rsidRPr="00792723" w:rsidRDefault="00513E6D" w:rsidP="00513E6D">
            <w:pPr>
              <w:jc w:val="center"/>
              <w:cnfStyle w:val="000000000000"/>
              <w:rPr>
                <w:rFonts w:asciiTheme="majorHAnsi" w:hAnsiTheme="majorHAnsi" w:cs="Arial"/>
                <w:bCs/>
              </w:rPr>
            </w:pPr>
            <w:r>
              <w:rPr>
                <w:rFonts w:asciiTheme="majorHAnsi" w:hAnsiTheme="majorHAnsi" w:cs="Arial"/>
                <w:bCs/>
              </w:rPr>
              <w:t>04</w:t>
            </w:r>
          </w:p>
        </w:tc>
        <w:tc>
          <w:tcPr>
            <w:tcW w:w="2444" w:type="dxa"/>
          </w:tcPr>
          <w:p w:rsidR="00513E6D" w:rsidRPr="00792723" w:rsidRDefault="00513E6D" w:rsidP="00513E6D">
            <w:pPr>
              <w:jc w:val="center"/>
              <w:cnfStyle w:val="000000000000"/>
              <w:rPr>
                <w:rFonts w:asciiTheme="majorHAnsi" w:hAnsiTheme="majorHAnsi" w:cs="Arial"/>
                <w:bCs/>
              </w:rPr>
            </w:pPr>
            <w:r>
              <w:rPr>
                <w:rFonts w:asciiTheme="majorHAnsi" w:hAnsiTheme="majorHAnsi" w:cs="Arial"/>
                <w:bCs/>
              </w:rPr>
              <w:t>06</w:t>
            </w:r>
          </w:p>
        </w:tc>
      </w:tr>
      <w:tr w:rsidR="00513E6D" w:rsidRPr="00792723" w:rsidTr="00513E6D">
        <w:trPr>
          <w:cnfStyle w:val="000000100000"/>
        </w:trPr>
        <w:tc>
          <w:tcPr>
            <w:cnfStyle w:val="001000000000"/>
            <w:tcW w:w="2444" w:type="dxa"/>
            <w:hideMark/>
          </w:tcPr>
          <w:p w:rsidR="00513E6D" w:rsidRPr="00792723" w:rsidRDefault="00513E6D" w:rsidP="00513E6D">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513E6D" w:rsidRPr="00792723" w:rsidRDefault="00513E6D" w:rsidP="00513E6D">
            <w:pPr>
              <w:jc w:val="center"/>
              <w:cnfStyle w:val="000000100000"/>
              <w:rPr>
                <w:rFonts w:asciiTheme="majorHAnsi" w:hAnsiTheme="majorHAnsi" w:cs="Arial"/>
                <w:bCs/>
              </w:rPr>
            </w:pPr>
            <w:r>
              <w:rPr>
                <w:rFonts w:asciiTheme="majorHAnsi" w:hAnsiTheme="majorHAnsi" w:cs="Arial"/>
                <w:bCs/>
              </w:rPr>
              <w:t>50</w:t>
            </w:r>
          </w:p>
        </w:tc>
        <w:tc>
          <w:tcPr>
            <w:tcW w:w="2444" w:type="dxa"/>
          </w:tcPr>
          <w:p w:rsidR="00513E6D" w:rsidRPr="00792723" w:rsidRDefault="00513E6D" w:rsidP="00513E6D">
            <w:pPr>
              <w:jc w:val="center"/>
              <w:cnfStyle w:val="000000100000"/>
              <w:rPr>
                <w:rFonts w:asciiTheme="majorHAnsi" w:hAnsiTheme="majorHAnsi" w:cs="Arial"/>
                <w:bCs/>
              </w:rPr>
            </w:pPr>
            <w:r>
              <w:rPr>
                <w:rFonts w:asciiTheme="majorHAnsi" w:hAnsiTheme="majorHAnsi" w:cs="Arial"/>
                <w:bCs/>
              </w:rPr>
              <w:t>02</w:t>
            </w:r>
          </w:p>
        </w:tc>
        <w:tc>
          <w:tcPr>
            <w:tcW w:w="2444" w:type="dxa"/>
          </w:tcPr>
          <w:p w:rsidR="00513E6D" w:rsidRPr="00792723" w:rsidRDefault="00513E6D" w:rsidP="00513E6D">
            <w:pPr>
              <w:jc w:val="center"/>
              <w:cnfStyle w:val="000000100000"/>
              <w:rPr>
                <w:rFonts w:asciiTheme="majorHAnsi" w:hAnsiTheme="majorHAnsi" w:cs="Arial"/>
                <w:bCs/>
              </w:rPr>
            </w:pPr>
            <w:r>
              <w:rPr>
                <w:rFonts w:asciiTheme="majorHAnsi" w:hAnsiTheme="majorHAnsi" w:cs="Arial"/>
                <w:bCs/>
              </w:rPr>
              <w:t>03</w:t>
            </w:r>
          </w:p>
        </w:tc>
      </w:tr>
      <w:tr w:rsidR="00513E6D" w:rsidRPr="00792723" w:rsidTr="00513E6D">
        <w:tc>
          <w:tcPr>
            <w:cnfStyle w:val="001000000000"/>
            <w:tcW w:w="2444" w:type="dxa"/>
            <w:hideMark/>
          </w:tcPr>
          <w:p w:rsidR="00513E6D" w:rsidRPr="00792723" w:rsidRDefault="00513E6D" w:rsidP="00513E6D">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513E6D" w:rsidRPr="00792723" w:rsidRDefault="00513E6D" w:rsidP="00513E6D">
            <w:pPr>
              <w:jc w:val="center"/>
              <w:cnfStyle w:val="000000000000"/>
              <w:rPr>
                <w:rFonts w:asciiTheme="majorHAnsi" w:hAnsiTheme="majorHAnsi" w:cs="Arial"/>
                <w:bCs/>
              </w:rPr>
            </w:pPr>
            <w:r>
              <w:rPr>
                <w:rFonts w:asciiTheme="majorHAnsi" w:hAnsiTheme="majorHAnsi" w:cs="Arial"/>
                <w:bCs/>
              </w:rPr>
              <w:t>50</w:t>
            </w:r>
          </w:p>
        </w:tc>
        <w:tc>
          <w:tcPr>
            <w:tcW w:w="2444" w:type="dxa"/>
          </w:tcPr>
          <w:p w:rsidR="00513E6D" w:rsidRPr="00792723" w:rsidRDefault="00513E6D" w:rsidP="00513E6D">
            <w:pPr>
              <w:jc w:val="center"/>
              <w:cnfStyle w:val="000000000000"/>
              <w:rPr>
                <w:rFonts w:asciiTheme="majorHAnsi" w:hAnsiTheme="majorHAnsi" w:cs="Arial"/>
                <w:bCs/>
              </w:rPr>
            </w:pPr>
            <w:r>
              <w:rPr>
                <w:rFonts w:asciiTheme="majorHAnsi" w:hAnsiTheme="majorHAnsi" w:cs="Arial"/>
                <w:bCs/>
              </w:rPr>
              <w:t>02</w:t>
            </w:r>
          </w:p>
        </w:tc>
        <w:tc>
          <w:tcPr>
            <w:tcW w:w="2444" w:type="dxa"/>
          </w:tcPr>
          <w:p w:rsidR="00513E6D" w:rsidRPr="00792723" w:rsidRDefault="00513E6D" w:rsidP="00513E6D">
            <w:pPr>
              <w:jc w:val="center"/>
              <w:cnfStyle w:val="000000000000"/>
              <w:rPr>
                <w:rFonts w:asciiTheme="majorHAnsi" w:hAnsiTheme="majorHAnsi" w:cs="Arial"/>
                <w:bCs/>
              </w:rPr>
            </w:pPr>
            <w:r>
              <w:rPr>
                <w:rFonts w:asciiTheme="majorHAnsi" w:hAnsiTheme="majorHAnsi" w:cs="Arial"/>
                <w:bCs/>
              </w:rPr>
              <w:t>03</w:t>
            </w:r>
          </w:p>
        </w:tc>
      </w:tr>
      <w:tr w:rsidR="00513E6D" w:rsidRPr="00792723" w:rsidTr="00513E6D">
        <w:trPr>
          <w:cnfStyle w:val="000000100000"/>
        </w:trPr>
        <w:tc>
          <w:tcPr>
            <w:cnfStyle w:val="001000000000"/>
            <w:tcW w:w="2444" w:type="dxa"/>
            <w:hideMark/>
          </w:tcPr>
          <w:p w:rsidR="00513E6D" w:rsidRPr="00792723" w:rsidRDefault="00513E6D" w:rsidP="00513E6D">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513E6D" w:rsidRPr="00792723" w:rsidRDefault="00513E6D" w:rsidP="00513E6D">
            <w:pPr>
              <w:jc w:val="center"/>
              <w:cnfStyle w:val="000000100000"/>
              <w:rPr>
                <w:rFonts w:asciiTheme="majorHAnsi" w:hAnsiTheme="majorHAnsi" w:cs="Arial"/>
                <w:bCs/>
              </w:rPr>
            </w:pPr>
            <w:r>
              <w:rPr>
                <w:rFonts w:asciiTheme="majorHAnsi" w:hAnsiTheme="majorHAnsi" w:cs="Arial"/>
                <w:bCs/>
              </w:rPr>
              <w:t>750</w:t>
            </w:r>
          </w:p>
        </w:tc>
        <w:tc>
          <w:tcPr>
            <w:tcW w:w="2444" w:type="dxa"/>
          </w:tcPr>
          <w:p w:rsidR="00513E6D" w:rsidRPr="00792723" w:rsidRDefault="00513E6D" w:rsidP="00513E6D">
            <w:pPr>
              <w:jc w:val="center"/>
              <w:cnfStyle w:val="000000100000"/>
              <w:rPr>
                <w:rFonts w:asciiTheme="majorHAnsi" w:hAnsiTheme="majorHAnsi" w:cs="Arial"/>
                <w:bCs/>
              </w:rPr>
            </w:pPr>
            <w:r>
              <w:rPr>
                <w:rFonts w:asciiTheme="majorHAnsi" w:hAnsiTheme="majorHAnsi" w:cs="Arial"/>
                <w:bCs/>
              </w:rPr>
              <w:t>17</w:t>
            </w:r>
          </w:p>
        </w:tc>
        <w:tc>
          <w:tcPr>
            <w:tcW w:w="2444" w:type="dxa"/>
          </w:tcPr>
          <w:p w:rsidR="00513E6D" w:rsidRPr="00792723" w:rsidRDefault="00513E6D" w:rsidP="00513E6D">
            <w:pPr>
              <w:jc w:val="center"/>
              <w:cnfStyle w:val="000000100000"/>
              <w:rPr>
                <w:rFonts w:asciiTheme="majorHAnsi" w:hAnsiTheme="majorHAnsi" w:cs="Arial"/>
                <w:bCs/>
              </w:rPr>
            </w:pPr>
            <w:r>
              <w:rPr>
                <w:rFonts w:asciiTheme="majorHAnsi" w:hAnsiTheme="majorHAnsi" w:cs="Arial"/>
                <w:bCs/>
              </w:rPr>
              <w:t>30</w:t>
            </w:r>
          </w:p>
        </w:tc>
      </w:tr>
    </w:tbl>
    <w:p w:rsidR="00513E6D" w:rsidRDefault="00513E6D" w:rsidP="00513E6D">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513E6D" w:rsidRDefault="00513E6D" w:rsidP="00513E6D">
      <w:pPr>
        <w:rPr>
          <w:rFonts w:asciiTheme="majorHAnsi" w:eastAsia="Calibri" w:hAnsiTheme="majorHAnsi" w:cs="Calibri"/>
          <w:b/>
          <w:bCs/>
          <w:color w:val="000000"/>
          <w:u w:val="thick" w:color="F79646" w:themeColor="accent6"/>
        </w:rPr>
      </w:pPr>
    </w:p>
    <w:p w:rsidR="00513E6D" w:rsidRDefault="00513E6D" w:rsidP="00513E6D">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513E6D" w:rsidRPr="00F02282" w:rsidRDefault="00513E6D" w:rsidP="00513E6D">
      <w:pPr>
        <w:rPr>
          <w:rFonts w:asciiTheme="majorHAnsi" w:hAnsiTheme="majorHAnsi" w:cs="Calibri"/>
          <w:bCs/>
        </w:rPr>
      </w:pPr>
    </w:p>
    <w:p w:rsidR="00513E6D" w:rsidRPr="00F02282" w:rsidRDefault="00513E6D" w:rsidP="00F36C1E">
      <w:pPr>
        <w:pStyle w:val="Paragraphedeliste"/>
        <w:numPr>
          <w:ilvl w:val="0"/>
          <w:numId w:val="17"/>
        </w:numPr>
        <w:spacing w:after="0" w:line="240" w:lineRule="auto"/>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513E6D" w:rsidRPr="00F02282" w:rsidRDefault="00513E6D" w:rsidP="00F36C1E">
      <w:pPr>
        <w:pStyle w:val="Paragraphedeliste"/>
        <w:numPr>
          <w:ilvl w:val="0"/>
          <w:numId w:val="17"/>
        </w:numPr>
        <w:spacing w:after="0" w:line="240" w:lineRule="auto"/>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/4</w:t>
      </w:r>
    </w:p>
    <w:p w:rsidR="00513E6D" w:rsidRPr="00F02282" w:rsidRDefault="00513E6D" w:rsidP="00F36C1E">
      <w:pPr>
        <w:pStyle w:val="Paragraphedeliste"/>
        <w:numPr>
          <w:ilvl w:val="0"/>
          <w:numId w:val="17"/>
        </w:numPr>
        <w:spacing w:after="0" w:line="240" w:lineRule="auto"/>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t>/4</w:t>
      </w:r>
    </w:p>
    <w:p w:rsidR="00513E6D" w:rsidRPr="00F02282" w:rsidRDefault="00513E6D" w:rsidP="00F36C1E">
      <w:pPr>
        <w:pStyle w:val="Paragraphedeliste"/>
        <w:numPr>
          <w:ilvl w:val="0"/>
          <w:numId w:val="17"/>
        </w:numPr>
        <w:spacing w:after="0" w:line="240" w:lineRule="auto"/>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513E6D" w:rsidRPr="00F02282" w:rsidRDefault="00513E6D" w:rsidP="00F36C1E">
      <w:pPr>
        <w:pStyle w:val="Paragraphedeliste"/>
        <w:numPr>
          <w:ilvl w:val="0"/>
          <w:numId w:val="17"/>
        </w:numPr>
        <w:spacing w:after="0" w:line="240" w:lineRule="auto"/>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Pr>
        <w:jc w:val="center"/>
        <w:rPr>
          <w:rFonts w:asciiTheme="majorHAnsi" w:hAnsiTheme="majorHAnsi" w:cs="Calibri"/>
          <w:bCs/>
        </w:rPr>
      </w:pPr>
    </w:p>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513E6D" w:rsidRDefault="00513E6D" w:rsidP="00513E6D"/>
    <w:p w:rsidR="00043AC2" w:rsidRDefault="00043AC2">
      <w:pPr>
        <w:spacing w:after="200" w:line="276" w:lineRule="auto"/>
        <w:jc w:val="center"/>
      </w:pPr>
    </w:p>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Pr="008B179F" w:rsidRDefault="00043AC2" w:rsidP="000630F7">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d</w:t>
      </w:r>
      <w:r>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 S</w:t>
      </w:r>
      <w:r>
        <w:rPr>
          <w:rFonts w:asciiTheme="majorHAnsi" w:hAnsiTheme="majorHAnsi" w:cs="Calibri"/>
          <w:b/>
          <w:sz w:val="32"/>
          <w:szCs w:val="32"/>
          <w:u w:val="thick" w:color="F79646" w:themeColor="accent6"/>
        </w:rPr>
        <w:t>1</w:t>
      </w:r>
    </w:p>
    <w:p w:rsidR="00043AC2" w:rsidRDefault="00043AC2" w:rsidP="00043AC2">
      <w:pPr>
        <w:jc w:val="center"/>
        <w:rPr>
          <w:rFonts w:asciiTheme="majorHAnsi" w:hAnsiTheme="majorHAnsi" w:cs="Calibri"/>
          <w:bCs/>
        </w:rPr>
      </w:pPr>
    </w:p>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Pr>
        <w:rPr>
          <w:rFonts w:ascii="Cambria" w:eastAsia="Calibri" w:hAnsi="Cambria" w:cs="Calibri"/>
          <w:b/>
          <w:bCs/>
          <w:color w:val="000000"/>
          <w:u w:val="thick" w:color="F79646"/>
        </w:rPr>
      </w:pPr>
      <w:r>
        <w:rPr>
          <w:rFonts w:ascii="Cambria" w:eastAsia="Calibri" w:hAnsi="Cambria" w:cs="Calibri"/>
          <w:b/>
          <w:bCs/>
          <w:color w:val="000000"/>
          <w:u w:val="thick" w:color="F79646"/>
        </w:rPr>
        <w:t>Semestre 1   Master : Electrotechnique Industrielle</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DA189D">
        <w:rPr>
          <w:rFonts w:asciiTheme="majorHAnsi" w:hAnsiTheme="majorHAnsi"/>
          <w:b/>
          <w:bCs/>
        </w:rPr>
        <w:t>Réseaux  de transport et de distribution d’énergie électrique</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43AC2" w:rsidRDefault="00043AC2" w:rsidP="00043AC2">
      <w:pPr>
        <w:spacing w:line="276" w:lineRule="auto"/>
        <w:jc w:val="both"/>
        <w:rPr>
          <w:rFonts w:ascii="Cambria" w:hAnsi="Cambria" w:cs="Calibri"/>
          <w:b/>
          <w:u w:val="thick" w:color="F79646"/>
        </w:rPr>
      </w:pPr>
    </w:p>
    <w:p w:rsidR="00043AC2" w:rsidRPr="00E76DCA" w:rsidRDefault="00043AC2" w:rsidP="00043AC2">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043AC2" w:rsidRDefault="00043AC2" w:rsidP="00043AC2">
      <w:r>
        <w:t>L’objectif de ce cours peut être divisé en deux : d’une part l’élargissement des connaissances acquises durant le cours de ‘Réseaux électriques’ en Licence, et d’autre part introduire les connaissances nécessaires sur la gestion et l’exploitation des réseaux électriques.</w:t>
      </w:r>
    </w:p>
    <w:p w:rsidR="00043AC2" w:rsidRPr="004405EA" w:rsidRDefault="00043AC2" w:rsidP="00043AC2">
      <w:pPr>
        <w:rPr>
          <w:rFonts w:ascii="Cambria" w:hAnsi="Cambria"/>
          <w:i/>
          <w:sz w:val="22"/>
          <w:szCs w:val="22"/>
        </w:rPr>
      </w:pPr>
    </w:p>
    <w:p w:rsidR="00043AC2" w:rsidRPr="00D52830" w:rsidRDefault="00043AC2" w:rsidP="00043AC2">
      <w:pPr>
        <w:rPr>
          <w:rFonts w:ascii="Arial" w:hAnsi="Arial" w:cs="Arial"/>
          <w:b/>
          <w:sz w:val="32"/>
          <w:szCs w:val="32"/>
        </w:rPr>
      </w:pPr>
      <w:r w:rsidRPr="00D52830">
        <w:rPr>
          <w:rFonts w:ascii="Arial" w:hAnsi="Arial" w:cs="Arial"/>
          <w:b/>
        </w:rPr>
        <w:t>Connaissances préalables recommandées</w:t>
      </w:r>
    </w:p>
    <w:p w:rsidR="00043AC2" w:rsidRPr="005C536D" w:rsidRDefault="00043AC2" w:rsidP="00043AC2">
      <w:r w:rsidRPr="005C536D">
        <w:t>Lois fondamentales d’électrotechnique (Loi d’Ohm, les lois de Kirchhoff….etc), Analyse des circuits électriques à courant alternatif, calcul complexe. Modélisation des lignes électriques (Cours réseaux électrique en Licence).</w:t>
      </w:r>
    </w:p>
    <w:p w:rsidR="00043AC2" w:rsidRDefault="00043AC2" w:rsidP="00043AC2">
      <w:pPr>
        <w:autoSpaceDE w:val="0"/>
        <w:autoSpaceDN w:val="0"/>
        <w:adjustRightInd w:val="0"/>
        <w:rPr>
          <w:rFonts w:ascii="Arial" w:hAnsi="Arial" w:cs="Arial"/>
          <w:sz w:val="20"/>
          <w:szCs w:val="20"/>
        </w:rPr>
      </w:pPr>
    </w:p>
    <w:p w:rsidR="00043AC2" w:rsidRPr="005C536D" w:rsidRDefault="00043AC2" w:rsidP="00043AC2">
      <w:pPr>
        <w:pStyle w:val="Default"/>
        <w:rPr>
          <w:b/>
          <w:bCs/>
          <w:sz w:val="23"/>
          <w:szCs w:val="23"/>
        </w:rPr>
      </w:pPr>
      <w:r>
        <w:rPr>
          <w:b/>
          <w:bCs/>
          <w:sz w:val="23"/>
          <w:szCs w:val="23"/>
        </w:rPr>
        <w:t>Contenu de la matière :</w:t>
      </w:r>
    </w:p>
    <w:p w:rsidR="00043AC2" w:rsidRPr="00083176" w:rsidRDefault="00043AC2" w:rsidP="00043AC2">
      <w:pPr>
        <w:jc w:val="both"/>
        <w:rPr>
          <w:rFonts w:asciiTheme="majorBidi" w:hAnsiTheme="majorBidi" w:cstheme="majorBidi"/>
          <w:b/>
        </w:rPr>
      </w:pPr>
      <w:r w:rsidRPr="00083176">
        <w:rPr>
          <w:rFonts w:asciiTheme="majorBidi" w:hAnsiTheme="majorBidi" w:cstheme="majorBidi"/>
          <w:b/>
        </w:rPr>
        <w:t>I. Architectures des postes électriques (2 semaines)</w:t>
      </w:r>
    </w:p>
    <w:p w:rsidR="00043AC2" w:rsidRPr="00083176" w:rsidRDefault="00043AC2" w:rsidP="00043AC2">
      <w:pPr>
        <w:jc w:val="both"/>
        <w:rPr>
          <w:rFonts w:asciiTheme="majorBidi" w:hAnsiTheme="majorBidi" w:cstheme="majorBidi"/>
        </w:rPr>
      </w:pPr>
      <w:r w:rsidRPr="00083176">
        <w:rPr>
          <w:rFonts w:asciiTheme="majorBidi" w:hAnsiTheme="majorBidi" w:cstheme="majorBidi"/>
        </w:rPr>
        <w:t>Architecture globale du réseau électrique, équipements et architecture des postes (postes à couplage de barres, postes à couplage de disjoncteurs), topologies des réseaux de transport et de distribution d’énergie.</w:t>
      </w:r>
    </w:p>
    <w:p w:rsidR="00043AC2" w:rsidRPr="00083176" w:rsidRDefault="00043AC2" w:rsidP="00043AC2">
      <w:pPr>
        <w:jc w:val="both"/>
        <w:rPr>
          <w:rFonts w:asciiTheme="majorBidi" w:hAnsiTheme="majorBidi" w:cstheme="majorBidi"/>
          <w:b/>
          <w:bCs/>
        </w:rPr>
      </w:pPr>
      <w:r w:rsidRPr="00083176">
        <w:rPr>
          <w:rFonts w:asciiTheme="majorBidi" w:hAnsiTheme="majorBidi" w:cstheme="majorBidi"/>
          <w:b/>
        </w:rPr>
        <w:t>II.</w:t>
      </w:r>
      <w:r w:rsidRPr="00083176">
        <w:rPr>
          <w:rFonts w:asciiTheme="majorBidi" w:hAnsiTheme="majorBidi" w:cstheme="majorBidi"/>
          <w:b/>
          <w:bCs/>
        </w:rPr>
        <w:t xml:space="preserve">Organisation du transport de l'énergie électrique </w:t>
      </w:r>
    </w:p>
    <w:p w:rsidR="00043AC2" w:rsidRPr="00083176" w:rsidRDefault="00043AC2" w:rsidP="00043AC2">
      <w:pPr>
        <w:jc w:val="both"/>
        <w:rPr>
          <w:rFonts w:asciiTheme="majorBidi" w:hAnsiTheme="majorBidi" w:cstheme="majorBidi"/>
          <w:b/>
        </w:rPr>
      </w:pPr>
      <w:r w:rsidRPr="00083176">
        <w:rPr>
          <w:rFonts w:asciiTheme="majorBidi" w:hAnsiTheme="majorBidi" w:cstheme="majorBidi"/>
          <w:b/>
        </w:rPr>
        <w:t>II.1. Lignes de transport d’énergie (3 semaines)</w:t>
      </w:r>
    </w:p>
    <w:p w:rsidR="00043AC2" w:rsidRPr="00083176" w:rsidRDefault="00043AC2" w:rsidP="00043AC2">
      <w:pPr>
        <w:jc w:val="both"/>
        <w:rPr>
          <w:rFonts w:asciiTheme="majorBidi" w:hAnsiTheme="majorBidi" w:cstheme="majorBidi"/>
        </w:rPr>
      </w:pPr>
      <w:r w:rsidRPr="00083176">
        <w:rPr>
          <w:rFonts w:asciiTheme="majorBidi" w:hAnsiTheme="majorBidi" w:cstheme="majorBidi"/>
        </w:rPr>
        <w:t xml:space="preserve">Calcul des lignes de transport : Choix de la section des conducteurs, isolation, calcul mécanique des lignes, Opération des lignes de transport en régime établi. Opération des lignes de transport en régime transitoire. Transport d’énergie en courant continu (HVDC). </w:t>
      </w:r>
    </w:p>
    <w:p w:rsidR="00043AC2" w:rsidRPr="00083176" w:rsidRDefault="00043AC2" w:rsidP="00043AC2">
      <w:pPr>
        <w:jc w:val="both"/>
        <w:rPr>
          <w:rFonts w:asciiTheme="majorBidi" w:hAnsiTheme="majorBidi" w:cstheme="majorBidi"/>
          <w:b/>
        </w:rPr>
      </w:pPr>
      <w:r w:rsidRPr="00083176">
        <w:rPr>
          <w:rFonts w:asciiTheme="majorBidi" w:hAnsiTheme="majorBidi" w:cstheme="majorBidi"/>
          <w:b/>
        </w:rPr>
        <w:t>II.2. Réseaux de distribution (2 semaines)</w:t>
      </w:r>
    </w:p>
    <w:p w:rsidR="00043AC2" w:rsidRPr="00083176" w:rsidRDefault="00043AC2" w:rsidP="00043AC2">
      <w:pPr>
        <w:jc w:val="both"/>
        <w:rPr>
          <w:rFonts w:asciiTheme="majorBidi" w:hAnsiTheme="majorBidi" w:cstheme="majorBidi"/>
        </w:rPr>
      </w:pPr>
      <w:r w:rsidRPr="00083176">
        <w:rPr>
          <w:rFonts w:asciiTheme="majorBidi" w:hAnsiTheme="majorBidi" w:cstheme="majorBidi"/>
        </w:rPr>
        <w:t xml:space="preserve">Introduction à la distribution d’énergie électrique, distribution primaire, distribution secondaire, transformateurs de distribution, compensation d’énergie réactive dans les réseaux de distribution, fiabilité de distribution. </w:t>
      </w:r>
    </w:p>
    <w:p w:rsidR="00043AC2" w:rsidRPr="00083176" w:rsidRDefault="00043AC2" w:rsidP="00043AC2">
      <w:pPr>
        <w:jc w:val="both"/>
        <w:rPr>
          <w:rFonts w:asciiTheme="majorBidi" w:hAnsiTheme="majorBidi" w:cstheme="majorBidi"/>
          <w:b/>
          <w:bCs/>
        </w:rPr>
      </w:pPr>
      <w:r w:rsidRPr="00083176">
        <w:rPr>
          <w:rFonts w:asciiTheme="majorBidi" w:hAnsiTheme="majorBidi" w:cstheme="majorBidi"/>
          <w:b/>
          <w:bCs/>
        </w:rPr>
        <w:t>III. Exploitation des réseaux électriques MT et BT</w:t>
      </w:r>
      <w:r w:rsidRPr="00083176">
        <w:rPr>
          <w:rFonts w:asciiTheme="majorBidi" w:hAnsiTheme="majorBidi" w:cstheme="majorBidi"/>
          <w:b/>
        </w:rPr>
        <w:t>(3 semaines)</w:t>
      </w:r>
    </w:p>
    <w:p w:rsidR="00043AC2" w:rsidRPr="00083176" w:rsidRDefault="00043AC2" w:rsidP="00043AC2">
      <w:pPr>
        <w:jc w:val="both"/>
        <w:rPr>
          <w:rFonts w:asciiTheme="majorBidi" w:hAnsiTheme="majorBidi" w:cstheme="majorBidi"/>
        </w:rPr>
      </w:pPr>
      <w:r w:rsidRPr="00083176">
        <w:rPr>
          <w:rFonts w:asciiTheme="majorBidi" w:hAnsiTheme="majorBidi" w:cstheme="majorBidi"/>
        </w:rPr>
        <w:t>Protection des postes HT/MT contre les surintensités et les surtensions). Modèles des éléments du réseau électrique. Réglage de la tension, Dispositifs de réglage de la tension, - Contrôle de la puissance réactive sur un réseau électrique</w:t>
      </w:r>
    </w:p>
    <w:p w:rsidR="00043AC2" w:rsidRPr="00083176" w:rsidRDefault="00043AC2" w:rsidP="00043AC2">
      <w:pPr>
        <w:jc w:val="both"/>
        <w:rPr>
          <w:rFonts w:asciiTheme="majorBidi" w:hAnsiTheme="majorBidi" w:cstheme="majorBidi"/>
          <w:b/>
        </w:rPr>
      </w:pPr>
      <w:r w:rsidRPr="00083176">
        <w:rPr>
          <w:rFonts w:asciiTheme="majorBidi" w:hAnsiTheme="majorBidi" w:cstheme="majorBidi"/>
          <w:b/>
        </w:rPr>
        <w:t>IV. Régimes de neutre (2 semaines)</w:t>
      </w:r>
    </w:p>
    <w:p w:rsidR="00043AC2" w:rsidRPr="00083176" w:rsidRDefault="00043AC2" w:rsidP="00043AC2">
      <w:pPr>
        <w:jc w:val="both"/>
        <w:rPr>
          <w:rFonts w:asciiTheme="majorBidi" w:hAnsiTheme="majorBidi" w:cstheme="majorBidi"/>
        </w:rPr>
      </w:pPr>
      <w:r w:rsidRPr="00083176">
        <w:rPr>
          <w:rFonts w:asciiTheme="majorBidi" w:hAnsiTheme="majorBidi" w:cstheme="majorBidi"/>
        </w:rPr>
        <w:t>Les régimes de neutre (isolé, mise à la terre, impédant), neutre artificiel.</w:t>
      </w:r>
    </w:p>
    <w:p w:rsidR="00043AC2" w:rsidRPr="00083176" w:rsidRDefault="00043AC2" w:rsidP="00043AC2">
      <w:pPr>
        <w:jc w:val="both"/>
        <w:rPr>
          <w:rFonts w:asciiTheme="majorBidi" w:hAnsiTheme="majorBidi" w:cstheme="majorBidi"/>
          <w:b/>
        </w:rPr>
      </w:pPr>
      <w:r w:rsidRPr="00083176">
        <w:rPr>
          <w:rFonts w:asciiTheme="majorBidi" w:hAnsiTheme="majorBidi" w:cstheme="majorBidi"/>
          <w:b/>
        </w:rPr>
        <w:t>V. Réglage de la tension (3 semaines)</w:t>
      </w:r>
    </w:p>
    <w:p w:rsidR="00043AC2" w:rsidRPr="00083176" w:rsidRDefault="00043AC2" w:rsidP="00043AC2">
      <w:pPr>
        <w:jc w:val="both"/>
        <w:rPr>
          <w:rFonts w:asciiTheme="majorBidi" w:hAnsiTheme="majorBidi" w:cstheme="majorBidi"/>
        </w:rPr>
      </w:pPr>
      <w:r w:rsidRPr="00083176">
        <w:rPr>
          <w:rFonts w:asciiTheme="majorBidi" w:hAnsiTheme="majorBidi" w:cstheme="majorBidi"/>
        </w:rPr>
        <w:t>Chute de tension dans les réseaux électrique, méthode de réglage de la tension (réglage automatique de la tension aux bornes des générateurs, AVR, compensation d’énergie réactive par les moyens classiques et modernes, réglage de la tension par autotransformateur), introduction à la stabilité de la tension.</w:t>
      </w:r>
    </w:p>
    <w:p w:rsidR="00043AC2" w:rsidRPr="00083176" w:rsidRDefault="00043AC2" w:rsidP="00043AC2">
      <w:pPr>
        <w:jc w:val="both"/>
        <w:rPr>
          <w:rFonts w:asciiTheme="majorBidi" w:hAnsiTheme="majorBidi" w:cstheme="majorBidi"/>
        </w:rPr>
      </w:pPr>
    </w:p>
    <w:p w:rsidR="00043AC2" w:rsidRPr="00083176" w:rsidRDefault="00043AC2" w:rsidP="00043AC2">
      <w:pPr>
        <w:jc w:val="both"/>
        <w:rPr>
          <w:rFonts w:asciiTheme="majorBidi" w:hAnsiTheme="majorBidi" w:cstheme="majorBidi"/>
          <w:b/>
        </w:rPr>
      </w:pPr>
      <w:r w:rsidRPr="00083176">
        <w:rPr>
          <w:rFonts w:asciiTheme="majorBidi" w:hAnsiTheme="majorBidi" w:cstheme="majorBidi"/>
          <w:b/>
          <w:bCs/>
        </w:rPr>
        <w:t>Mode d’évaluation :</w:t>
      </w:r>
      <w:r w:rsidRPr="00083176">
        <w:rPr>
          <w:rFonts w:asciiTheme="majorBidi" w:hAnsiTheme="majorBidi" w:cstheme="majorBidi"/>
        </w:rPr>
        <w:t xml:space="preserve"> Contrôle continu: 40%; Examen: 60%.</w:t>
      </w:r>
    </w:p>
    <w:p w:rsidR="00043AC2" w:rsidRPr="00083176" w:rsidRDefault="00043AC2" w:rsidP="00043AC2">
      <w:pPr>
        <w:jc w:val="both"/>
        <w:rPr>
          <w:rFonts w:asciiTheme="majorBidi" w:hAnsiTheme="majorBidi" w:cstheme="majorBidi"/>
          <w:b/>
        </w:rPr>
      </w:pPr>
    </w:p>
    <w:p w:rsidR="00043AC2" w:rsidRPr="00083176" w:rsidRDefault="00043AC2" w:rsidP="00043AC2">
      <w:pPr>
        <w:jc w:val="both"/>
        <w:rPr>
          <w:rFonts w:asciiTheme="majorBidi" w:hAnsiTheme="majorBidi" w:cstheme="majorBidi"/>
          <w:i/>
        </w:rPr>
      </w:pPr>
      <w:r w:rsidRPr="00083176">
        <w:rPr>
          <w:rFonts w:asciiTheme="majorBidi" w:hAnsiTheme="majorBidi" w:cstheme="majorBidi"/>
          <w:b/>
        </w:rPr>
        <w:t>Références bibliographiques</w:t>
      </w:r>
      <w:r w:rsidRPr="00083176">
        <w:rPr>
          <w:rFonts w:asciiTheme="majorBidi" w:hAnsiTheme="majorBidi" w:cstheme="majorBidi"/>
          <w:b/>
          <w:bCs/>
        </w:rPr>
        <w:t> </w:t>
      </w:r>
    </w:p>
    <w:p w:rsidR="00043AC2" w:rsidRPr="00083176" w:rsidRDefault="00043AC2" w:rsidP="00F36C1E">
      <w:pPr>
        <w:pStyle w:val="Paragraphedeliste"/>
        <w:numPr>
          <w:ilvl w:val="0"/>
          <w:numId w:val="23"/>
        </w:numPr>
        <w:jc w:val="both"/>
        <w:rPr>
          <w:rFonts w:asciiTheme="majorBidi" w:hAnsiTheme="majorBidi" w:cstheme="majorBidi"/>
          <w:sz w:val="24"/>
          <w:szCs w:val="24"/>
          <w:lang w:val="en-US"/>
        </w:rPr>
      </w:pPr>
      <w:r w:rsidRPr="00083176">
        <w:rPr>
          <w:rFonts w:asciiTheme="majorBidi" w:hAnsiTheme="majorBidi" w:cstheme="majorBidi"/>
          <w:sz w:val="24"/>
          <w:szCs w:val="24"/>
          <w:lang w:val="en-US"/>
        </w:rPr>
        <w:t>F. Kiessling et al, ‘</w:t>
      </w:r>
      <w:r w:rsidRPr="00083176">
        <w:rPr>
          <w:rFonts w:asciiTheme="majorBidi" w:hAnsiTheme="majorBidi" w:cstheme="majorBidi"/>
          <w:i/>
          <w:sz w:val="24"/>
          <w:szCs w:val="24"/>
          <w:lang w:val="en-US"/>
        </w:rPr>
        <w:t>Overhead Power Lines, Planning, design, construction</w:t>
      </w:r>
      <w:r w:rsidRPr="00083176">
        <w:rPr>
          <w:rFonts w:asciiTheme="majorBidi" w:hAnsiTheme="majorBidi" w:cstheme="majorBidi"/>
          <w:sz w:val="24"/>
          <w:szCs w:val="24"/>
          <w:lang w:val="en-US"/>
        </w:rPr>
        <w:t>’. Springer, 2003.</w:t>
      </w:r>
    </w:p>
    <w:p w:rsidR="00043AC2" w:rsidRPr="00083176" w:rsidRDefault="00043AC2" w:rsidP="00F36C1E">
      <w:pPr>
        <w:numPr>
          <w:ilvl w:val="0"/>
          <w:numId w:val="23"/>
        </w:numPr>
        <w:spacing w:after="200" w:line="276" w:lineRule="auto"/>
        <w:jc w:val="both"/>
        <w:rPr>
          <w:rFonts w:asciiTheme="majorBidi" w:hAnsiTheme="majorBidi" w:cstheme="majorBidi"/>
          <w:lang w:val="en-US"/>
        </w:rPr>
      </w:pPr>
      <w:r w:rsidRPr="00083176">
        <w:rPr>
          <w:rFonts w:asciiTheme="majorBidi" w:hAnsiTheme="majorBidi" w:cstheme="majorBidi"/>
          <w:lang w:val="en-US"/>
        </w:rPr>
        <w:lastRenderedPageBreak/>
        <w:t>T. Gonen et al, ‘</w:t>
      </w:r>
      <w:r w:rsidRPr="00083176">
        <w:rPr>
          <w:rFonts w:asciiTheme="majorBidi" w:hAnsiTheme="majorBidi" w:cstheme="majorBidi"/>
          <w:i/>
          <w:lang w:val="en-US"/>
        </w:rPr>
        <w:t>Power distribution’</w:t>
      </w:r>
      <w:r w:rsidRPr="00083176">
        <w:rPr>
          <w:rFonts w:asciiTheme="majorBidi" w:hAnsiTheme="majorBidi" w:cstheme="majorBidi"/>
          <w:lang w:val="en-US"/>
        </w:rPr>
        <w:t>, book chapter in Electrical Engineering Handbook. Elsevier Academic Press, London, 2004.</w:t>
      </w:r>
    </w:p>
    <w:p w:rsidR="00043AC2" w:rsidRPr="00083176" w:rsidRDefault="00043AC2" w:rsidP="00F36C1E">
      <w:pPr>
        <w:numPr>
          <w:ilvl w:val="0"/>
          <w:numId w:val="23"/>
        </w:numPr>
        <w:spacing w:after="200" w:line="276" w:lineRule="auto"/>
        <w:jc w:val="both"/>
        <w:rPr>
          <w:rFonts w:asciiTheme="majorBidi" w:hAnsiTheme="majorBidi" w:cstheme="majorBidi"/>
          <w:lang w:val="en-US"/>
        </w:rPr>
      </w:pPr>
      <w:r w:rsidRPr="00083176">
        <w:rPr>
          <w:rFonts w:asciiTheme="majorBidi" w:hAnsiTheme="majorBidi" w:cstheme="majorBidi"/>
          <w:lang w:val="en-US"/>
        </w:rPr>
        <w:t>E. Acha and V.G. Agelidis, ‘</w:t>
      </w:r>
      <w:r w:rsidRPr="00083176">
        <w:rPr>
          <w:rFonts w:asciiTheme="majorBidi" w:hAnsiTheme="majorBidi" w:cstheme="majorBidi"/>
          <w:i/>
          <w:lang w:val="en-US"/>
        </w:rPr>
        <w:t>Power Electronic Control in Power Systems’</w:t>
      </w:r>
      <w:r w:rsidRPr="00083176">
        <w:rPr>
          <w:rFonts w:asciiTheme="majorBidi" w:hAnsiTheme="majorBidi" w:cstheme="majorBidi"/>
          <w:lang w:val="en-US"/>
        </w:rPr>
        <w:t>, Newns, London 2002.</w:t>
      </w:r>
    </w:p>
    <w:p w:rsidR="00043AC2" w:rsidRPr="00083176" w:rsidRDefault="00043AC2" w:rsidP="00F36C1E">
      <w:pPr>
        <w:pStyle w:val="Paragraphedeliste"/>
        <w:numPr>
          <w:ilvl w:val="0"/>
          <w:numId w:val="23"/>
        </w:numPr>
        <w:jc w:val="both"/>
        <w:rPr>
          <w:rFonts w:asciiTheme="majorBidi" w:hAnsiTheme="majorBidi" w:cstheme="majorBidi"/>
          <w:sz w:val="24"/>
          <w:szCs w:val="24"/>
          <w:lang w:val="en-US"/>
        </w:rPr>
      </w:pPr>
      <w:r w:rsidRPr="00083176">
        <w:rPr>
          <w:rFonts w:asciiTheme="majorBidi" w:hAnsiTheme="majorBidi" w:cstheme="majorBidi"/>
          <w:sz w:val="24"/>
          <w:szCs w:val="24"/>
          <w:lang w:val="en-US"/>
        </w:rPr>
        <w:t xml:space="preserve">TuranGönen : Electric power distribution system engineering. McGraw-Hill, 1986 </w:t>
      </w:r>
    </w:p>
    <w:p w:rsidR="00043AC2" w:rsidRPr="00083176" w:rsidRDefault="00043AC2" w:rsidP="00F36C1E">
      <w:pPr>
        <w:pStyle w:val="Paragraphedeliste"/>
        <w:numPr>
          <w:ilvl w:val="0"/>
          <w:numId w:val="23"/>
        </w:numPr>
        <w:jc w:val="both"/>
        <w:rPr>
          <w:rFonts w:asciiTheme="majorBidi" w:hAnsiTheme="majorBidi" w:cstheme="majorBidi"/>
          <w:sz w:val="24"/>
          <w:szCs w:val="24"/>
          <w:lang w:val="en-US"/>
        </w:rPr>
      </w:pPr>
      <w:r w:rsidRPr="00083176">
        <w:rPr>
          <w:rFonts w:asciiTheme="majorBidi" w:hAnsiTheme="majorBidi" w:cstheme="majorBidi"/>
          <w:sz w:val="24"/>
          <w:szCs w:val="24"/>
          <w:lang w:val="en-US"/>
        </w:rPr>
        <w:t xml:space="preserve">TuränGonen : Electric power transmission system engineering. Analysis and Design. John Wiley &amp; Sons, 1988 </w:t>
      </w:r>
    </w:p>
    <w:p w:rsidR="00043AC2" w:rsidRDefault="00043AC2" w:rsidP="00043AC2">
      <w:pPr>
        <w:rPr>
          <w:sz w:val="20"/>
          <w:szCs w:val="20"/>
          <w:lang w:val="en-US"/>
        </w:rPr>
      </w:pPr>
    </w:p>
    <w:p w:rsidR="00043AC2" w:rsidRDefault="00043AC2" w:rsidP="00043AC2">
      <w:pPr>
        <w:rPr>
          <w:sz w:val="20"/>
          <w:szCs w:val="20"/>
          <w:lang w:val="en-US"/>
        </w:rPr>
      </w:pPr>
    </w:p>
    <w:p w:rsidR="00043AC2" w:rsidRDefault="00043AC2" w:rsidP="00043AC2">
      <w:pPr>
        <w:rPr>
          <w:sz w:val="20"/>
          <w:szCs w:val="20"/>
          <w:lang w:val="en-US"/>
        </w:rPr>
      </w:pPr>
    </w:p>
    <w:p w:rsidR="00043AC2" w:rsidRDefault="00043AC2" w:rsidP="00043AC2">
      <w:pPr>
        <w:rPr>
          <w:rFonts w:ascii="Cambria" w:eastAsia="Calibri" w:hAnsi="Cambria" w:cs="Calibri"/>
          <w:b/>
          <w:bCs/>
          <w:color w:val="000000"/>
          <w:u w:val="thick" w:color="F79646"/>
        </w:rPr>
      </w:pPr>
      <w:r>
        <w:rPr>
          <w:rFonts w:ascii="Cambria" w:eastAsia="Calibri" w:hAnsi="Cambria" w:cs="Calibri"/>
          <w:b/>
          <w:bCs/>
          <w:color w:val="000000"/>
          <w:u w:val="thick" w:color="F79646"/>
        </w:rPr>
        <w:t>Semestre 1   Master : Electrotechnique Industrielle</w:t>
      </w:r>
    </w:p>
    <w:p w:rsidR="00043AC2" w:rsidRDefault="00043AC2" w:rsidP="00043AC2"/>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DA189D">
        <w:rPr>
          <w:rFonts w:asciiTheme="majorHAnsi" w:hAnsiTheme="majorHAnsi"/>
          <w:b/>
          <w:bCs/>
        </w:rPr>
        <w:t>Electronique de puissance avancée</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TD: 1h30)</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43AC2" w:rsidRDefault="00043AC2" w:rsidP="00043AC2"/>
    <w:p w:rsidR="00043AC2" w:rsidRPr="00E76DCA" w:rsidRDefault="00043AC2" w:rsidP="00043AC2">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043AC2" w:rsidRDefault="00043AC2" w:rsidP="00043AC2">
      <w:r>
        <w:t>Pour fournir les concepts de circuit électrique derrière les différents modes de fonctionnement des onduleurs afin de permettre la compréhension profonde de leur fonctionnement</w:t>
      </w:r>
    </w:p>
    <w:p w:rsidR="00043AC2" w:rsidRDefault="00043AC2" w:rsidP="00043AC2">
      <w:r>
        <w:t>Pour doter des compétences nécessaires pour obtenir les critères pour la conception des convertisseurs de puissance pour UPS, Drives etc.,</w:t>
      </w:r>
    </w:p>
    <w:p w:rsidR="00043AC2" w:rsidRDefault="00043AC2" w:rsidP="00043AC2">
      <w:r>
        <w:t>Capacité d'analyser et de comprendre les différents modes de fonctionnement des différentes configurations de convertisseurs de puissance.</w:t>
      </w:r>
    </w:p>
    <w:p w:rsidR="00043AC2" w:rsidRDefault="00043AC2" w:rsidP="00043AC2">
      <w:r>
        <w:t>Capacité à concevoir différents onduleurs monophasés et triphasés</w:t>
      </w:r>
    </w:p>
    <w:p w:rsidR="00043AC2" w:rsidRPr="00D52830" w:rsidRDefault="00043AC2" w:rsidP="00043AC2">
      <w:pPr>
        <w:rPr>
          <w:rFonts w:ascii="Arial" w:hAnsi="Arial" w:cs="Arial"/>
          <w:b/>
          <w:sz w:val="32"/>
          <w:szCs w:val="32"/>
        </w:rPr>
      </w:pPr>
      <w:r w:rsidRPr="00D52830">
        <w:rPr>
          <w:rFonts w:ascii="Arial" w:hAnsi="Arial" w:cs="Arial"/>
          <w:b/>
        </w:rPr>
        <w:t>Connaissances préalables recommandées</w:t>
      </w:r>
    </w:p>
    <w:p w:rsidR="00043AC2" w:rsidRPr="008042E4" w:rsidRDefault="00043AC2" w:rsidP="00043AC2">
      <w:r w:rsidRPr="008042E4">
        <w:t xml:space="preserve">    Composants de puissance, l’électronique de puissance de base,</w:t>
      </w:r>
    </w:p>
    <w:p w:rsidR="00043AC2" w:rsidRDefault="00043AC2" w:rsidP="00043AC2">
      <w:pPr>
        <w:ind w:left="360"/>
        <w:rPr>
          <w:sz w:val="20"/>
          <w:szCs w:val="20"/>
        </w:rPr>
      </w:pPr>
    </w:p>
    <w:p w:rsidR="00043AC2" w:rsidRPr="005C536D" w:rsidRDefault="00043AC2" w:rsidP="00043AC2">
      <w:pPr>
        <w:pStyle w:val="Default"/>
        <w:rPr>
          <w:b/>
          <w:bCs/>
          <w:sz w:val="23"/>
          <w:szCs w:val="23"/>
        </w:rPr>
      </w:pPr>
      <w:r>
        <w:rPr>
          <w:b/>
          <w:bCs/>
          <w:sz w:val="23"/>
          <w:szCs w:val="23"/>
        </w:rPr>
        <w:t>Contenu de la matière :</w:t>
      </w:r>
    </w:p>
    <w:p w:rsidR="00043AC2" w:rsidRDefault="00043AC2" w:rsidP="00043AC2">
      <w:pPr>
        <w:ind w:left="360"/>
      </w:pPr>
    </w:p>
    <w:p w:rsidR="00043AC2" w:rsidRPr="008911DD" w:rsidRDefault="00043AC2" w:rsidP="00043AC2">
      <w:r w:rsidRPr="008911DD">
        <w:rPr>
          <w:b/>
          <w:bCs/>
        </w:rPr>
        <w:t>Chapitre 1</w:t>
      </w:r>
      <w:r w:rsidRPr="008911DD">
        <w:t> : Méthodes de modélisation et simulation  des semi-conducteurs de puissance (02 semaines)</w:t>
      </w:r>
    </w:p>
    <w:p w:rsidR="00043AC2" w:rsidRPr="008911DD" w:rsidRDefault="00043AC2" w:rsidP="00043AC2">
      <w:r w:rsidRPr="008911DD">
        <w:t>Caractéristique idéalisée des différents types de semi-conducteurs, équations logiques des semi-conducteurs, méthodes de simulations des convertisseurs statiques</w:t>
      </w:r>
    </w:p>
    <w:p w:rsidR="00043AC2" w:rsidRPr="008911DD" w:rsidRDefault="00043AC2" w:rsidP="00043AC2">
      <w:r w:rsidRPr="008911DD">
        <w:rPr>
          <w:b/>
          <w:bCs/>
        </w:rPr>
        <w:t>Chapitre 2</w:t>
      </w:r>
      <w:r w:rsidRPr="008911DD">
        <w:t> : Mécanismes de commutation dans les convertisseurs statiques (03 semaines)</w:t>
      </w:r>
    </w:p>
    <w:p w:rsidR="00043AC2" w:rsidRPr="008911DD" w:rsidRDefault="00043AC2" w:rsidP="00043AC2">
      <w:r w:rsidRPr="008911DD">
        <w:t>Principe de commutation naturelle, principe de commutation forcée, calcul des pertes par commutation.</w:t>
      </w:r>
    </w:p>
    <w:p w:rsidR="00043AC2" w:rsidRPr="008911DD" w:rsidRDefault="00043AC2" w:rsidP="00043AC2">
      <w:r w:rsidRPr="008911DD">
        <w:rPr>
          <w:b/>
          <w:bCs/>
        </w:rPr>
        <w:t>Chapitre 3</w:t>
      </w:r>
      <w:r w:rsidRPr="008911DD">
        <w:t> : Méthodes de conception des convertisseurs statiques à commutation naturelle (02 semaines)</w:t>
      </w:r>
    </w:p>
    <w:p w:rsidR="00043AC2" w:rsidRPr="008911DD" w:rsidRDefault="00043AC2" w:rsidP="00043AC2">
      <w:r w:rsidRPr="008911DD">
        <w:t>Règles de commutation, définition de la cellule de commutation,  différents type de sources, règles d’échange de puissance, convertisseurs direct et indirect exemple : étude d’un cyclo convertisseur.</w:t>
      </w:r>
    </w:p>
    <w:p w:rsidR="00043AC2" w:rsidRPr="008911DD" w:rsidRDefault="00043AC2" w:rsidP="00043AC2">
      <w:r w:rsidRPr="008911DD">
        <w:rPr>
          <w:b/>
          <w:bCs/>
        </w:rPr>
        <w:t>Chapitre 4</w:t>
      </w:r>
      <w:r w:rsidRPr="008911DD">
        <w:t> : Méthodes de conception des convertisseurs statiques à commutation forcée (03 semaines)</w:t>
      </w:r>
    </w:p>
    <w:p w:rsidR="00043AC2" w:rsidRPr="008911DD" w:rsidRDefault="00043AC2" w:rsidP="00043AC2">
      <w:r w:rsidRPr="008911DD">
        <w:t>- Onduleur MLI</w:t>
      </w:r>
    </w:p>
    <w:p w:rsidR="00043AC2" w:rsidRPr="008911DD" w:rsidRDefault="00043AC2" w:rsidP="00043AC2">
      <w:r w:rsidRPr="008911DD">
        <w:t>- Redresseur à absorption sinusoïdale</w:t>
      </w:r>
    </w:p>
    <w:p w:rsidR="00043AC2" w:rsidRPr="008911DD" w:rsidRDefault="00043AC2" w:rsidP="00043AC2">
      <w:r w:rsidRPr="008911DD">
        <w:t>- Gradateur MLI</w:t>
      </w:r>
    </w:p>
    <w:p w:rsidR="00043AC2" w:rsidRPr="008911DD" w:rsidRDefault="00043AC2" w:rsidP="00043AC2">
      <w:r w:rsidRPr="008911DD">
        <w:lastRenderedPageBreak/>
        <w:t>- Alimentations à découpage</w:t>
      </w:r>
    </w:p>
    <w:p w:rsidR="00043AC2" w:rsidRPr="008911DD" w:rsidRDefault="00043AC2" w:rsidP="00043AC2">
      <w:r w:rsidRPr="008911DD">
        <w:rPr>
          <w:b/>
          <w:bCs/>
        </w:rPr>
        <w:t>Chapitre 5</w:t>
      </w:r>
      <w:r w:rsidRPr="008911DD">
        <w:t> : Onduleur multi-niveaux  (0 3 semaines)</w:t>
      </w:r>
    </w:p>
    <w:p w:rsidR="00043AC2" w:rsidRPr="008911DD" w:rsidRDefault="00043AC2" w:rsidP="00043AC2">
      <w:r w:rsidRPr="008911DD">
        <w:t xml:space="preserve">Concept multi niveaux, topologies, Comparaison des onduleurs multi-niveaux . Techniques de commande PWM pour onduleur  MLI - monophasés et triphasés de source d'impédance.  </w:t>
      </w:r>
    </w:p>
    <w:p w:rsidR="00043AC2" w:rsidRPr="008911DD" w:rsidRDefault="00043AC2" w:rsidP="00043AC2">
      <w:r w:rsidRPr="008911DD">
        <w:rPr>
          <w:b/>
          <w:bCs/>
        </w:rPr>
        <w:t>Chapitre 6 :</w:t>
      </w:r>
      <w:r w:rsidRPr="008911DD">
        <w:t> Qualité d’énergie des convertisseurs statiques (03semaines)</w:t>
      </w:r>
    </w:p>
    <w:p w:rsidR="00043AC2" w:rsidRPr="008911DD" w:rsidRDefault="00043AC2" w:rsidP="00043AC2">
      <w:r w:rsidRPr="008911DD">
        <w:t>- Pollution harmonique due aux convertisseurs statiques (Etude de cas : redresseur, gradateur).</w:t>
      </w:r>
    </w:p>
    <w:p w:rsidR="00043AC2" w:rsidRPr="008911DD" w:rsidRDefault="00043AC2" w:rsidP="00043AC2">
      <w:r w:rsidRPr="008911DD">
        <w:t>- Etude des harmoniques dans les onduleurs de tension.</w:t>
      </w:r>
    </w:p>
    <w:p w:rsidR="00043AC2" w:rsidRDefault="00043AC2" w:rsidP="00043AC2">
      <w:pPr>
        <w:rPr>
          <w:sz w:val="18"/>
          <w:szCs w:val="18"/>
        </w:rPr>
      </w:pPr>
      <w:r w:rsidRPr="008911DD">
        <w:t>- Introduction aux techniques de dépollution</w:t>
      </w:r>
    </w:p>
    <w:p w:rsidR="00043AC2" w:rsidRDefault="00043AC2" w:rsidP="00043AC2">
      <w:pPr>
        <w:rPr>
          <w:sz w:val="18"/>
          <w:szCs w:val="18"/>
        </w:rPr>
      </w:pPr>
    </w:p>
    <w:p w:rsidR="00043AC2" w:rsidRDefault="00043AC2" w:rsidP="00043AC2">
      <w:pPr>
        <w:rPr>
          <w:b/>
          <w:bCs/>
        </w:rPr>
      </w:pPr>
      <w:r w:rsidRPr="0042167B">
        <w:rPr>
          <w:b/>
          <w:bCs/>
        </w:rPr>
        <w:t>Bibliographie:</w:t>
      </w:r>
    </w:p>
    <w:p w:rsidR="00043AC2" w:rsidRDefault="00043AC2" w:rsidP="00043AC2">
      <w:r w:rsidRPr="0042167B">
        <w:t xml:space="preserve">- Electronique de puissance, de la cellule de commutation aux applications industrielles. Cours et exercices,  A. Cunière, G. Feld, M. Lavabre, éditions Casteilla, 544 p. 2012. </w:t>
      </w:r>
    </w:p>
    <w:p w:rsidR="00043AC2" w:rsidRDefault="00043AC2" w:rsidP="00043AC2">
      <w:r>
        <w:t>-</w:t>
      </w:r>
      <w:r w:rsidRPr="0042167B">
        <w:t xml:space="preserve">Encyclopédie technique « Les techniques de l’ingénieur »,  traité de Génie Electrique, vol. D4 articles D3000 à D3300. </w:t>
      </w:r>
    </w:p>
    <w:p w:rsidR="00043AC2" w:rsidRPr="00A02DE1" w:rsidRDefault="00043AC2" w:rsidP="00043AC2">
      <w:pPr>
        <w:ind w:left="360"/>
      </w:pPr>
    </w:p>
    <w:p w:rsidR="00043AC2" w:rsidRDefault="00043AC2" w:rsidP="00043AC2">
      <w:pPr>
        <w:rPr>
          <w:rFonts w:ascii="Cambria" w:eastAsia="Calibri" w:hAnsi="Cambria" w:cs="Calibri"/>
          <w:b/>
          <w:bCs/>
          <w:color w:val="000000"/>
          <w:u w:val="thick" w:color="F79646"/>
        </w:rPr>
      </w:pPr>
      <w:r>
        <w:rPr>
          <w:rFonts w:ascii="Cambria" w:eastAsia="Calibri" w:hAnsi="Cambria" w:cs="Calibri"/>
          <w:b/>
          <w:bCs/>
          <w:color w:val="000000"/>
          <w:u w:val="thick" w:color="F79646"/>
        </w:rPr>
        <w:t>Semestre 1   Master : Electrotechnique Industrielle</w:t>
      </w:r>
    </w:p>
    <w:p w:rsidR="00043AC2" w:rsidRDefault="00043AC2" w:rsidP="00043AC2"/>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EC0588">
        <w:rPr>
          <w:rFonts w:asciiTheme="majorHAnsi" w:hAnsiTheme="majorHAnsi"/>
          <w:sz w:val="20"/>
          <w:szCs w:val="20"/>
        </w:rPr>
        <w:t>µ</w:t>
      </w:r>
      <w:r w:rsidRPr="00B238FD">
        <w:rPr>
          <w:rFonts w:asciiTheme="majorHAnsi" w:hAnsiTheme="majorHAnsi"/>
          <w:b/>
          <w:bCs/>
        </w:rPr>
        <w:t>-processeurs et µ-contrôleurs</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43AC2" w:rsidRDefault="00043AC2" w:rsidP="00043AC2"/>
    <w:p w:rsidR="00043AC2" w:rsidRPr="008042E4" w:rsidRDefault="00043AC2" w:rsidP="00043AC2">
      <w:pPr>
        <w:spacing w:line="276" w:lineRule="auto"/>
        <w:jc w:val="both"/>
        <w:rPr>
          <w:rFonts w:ascii="Cambria" w:hAnsi="Cambria" w:cs="Calibri"/>
          <w:b/>
          <w:u w:val="thick" w:color="F79646"/>
        </w:rPr>
      </w:pPr>
      <w:r w:rsidRPr="00E76DCA">
        <w:rPr>
          <w:rFonts w:ascii="Cambria" w:hAnsi="Cambria" w:cs="Calibri"/>
          <w:b/>
          <w:u w:val="thick" w:color="F79646"/>
        </w:rPr>
        <w:t>Objectifs de l’enseignement</w:t>
      </w:r>
    </w:p>
    <w:p w:rsidR="00043AC2" w:rsidRPr="002A7B67" w:rsidRDefault="00043AC2" w:rsidP="00043AC2">
      <w:pPr>
        <w:rPr>
          <w:rFonts w:eastAsia="Times New Roman"/>
          <w:lang w:eastAsia="fr-FR"/>
        </w:rPr>
      </w:pPr>
      <w:r w:rsidRPr="002A7B67">
        <w:rPr>
          <w:rFonts w:eastAsia="Times New Roman"/>
          <w:lang w:eastAsia="fr-FR"/>
        </w:rPr>
        <w:t>Connaitre la structure d’un microprocesseur et son utilité. Faire la différence entre microprocesseur, microcontrôleur et un calculateur. Connaitre l’organisation d’une mémoire. Connaitre la programmation en assembleur. Connaitre l’utilisation des interfaces d’E/S et les interruptions. Utilisation du micro contrôleur (programmation, commande de système).</w:t>
      </w:r>
    </w:p>
    <w:p w:rsidR="00043AC2" w:rsidRPr="002A7B67" w:rsidRDefault="00043AC2" w:rsidP="00043AC2">
      <w:pPr>
        <w:rPr>
          <w:rFonts w:eastAsia="Times New Roman"/>
          <w:lang w:eastAsia="fr-FR"/>
        </w:rPr>
      </w:pPr>
    </w:p>
    <w:p w:rsidR="00043AC2" w:rsidRPr="008042E4" w:rsidRDefault="00043AC2" w:rsidP="00043AC2">
      <w:pPr>
        <w:spacing w:line="276" w:lineRule="auto"/>
        <w:jc w:val="both"/>
        <w:rPr>
          <w:rFonts w:ascii="Cambria" w:hAnsi="Cambria" w:cs="Calibri"/>
          <w:b/>
          <w:u w:val="thick" w:color="F79646"/>
        </w:rPr>
      </w:pPr>
      <w:r w:rsidRPr="008042E4">
        <w:rPr>
          <w:rFonts w:ascii="Cambria" w:hAnsi="Cambria" w:cs="Calibri"/>
          <w:b/>
          <w:u w:val="thick" w:color="F79646"/>
        </w:rPr>
        <w:t xml:space="preserve">Connaissances préalables recommandées </w:t>
      </w:r>
    </w:p>
    <w:p w:rsidR="00043AC2" w:rsidRPr="002A7B67" w:rsidRDefault="00043AC2" w:rsidP="00043AC2">
      <w:pPr>
        <w:rPr>
          <w:rFonts w:eastAsia="Times New Roman"/>
          <w:lang w:eastAsia="fr-FR"/>
        </w:rPr>
      </w:pPr>
      <w:r w:rsidRPr="002A7B67">
        <w:rPr>
          <w:rFonts w:eastAsia="Times New Roman"/>
          <w:lang w:eastAsia="fr-FR"/>
        </w:rPr>
        <w:t>Logiques combinatoire et séquentielle, automatismes industriels</w:t>
      </w:r>
    </w:p>
    <w:p w:rsidR="00043AC2" w:rsidRPr="002A7B67" w:rsidRDefault="00043AC2" w:rsidP="00043AC2">
      <w:pPr>
        <w:rPr>
          <w:rFonts w:eastAsia="Times New Roman"/>
          <w:lang w:eastAsia="fr-FR"/>
        </w:rPr>
      </w:pPr>
    </w:p>
    <w:p w:rsidR="00043AC2" w:rsidRPr="008042E4" w:rsidRDefault="00043AC2" w:rsidP="00043AC2">
      <w:pPr>
        <w:spacing w:line="276" w:lineRule="auto"/>
        <w:jc w:val="both"/>
        <w:rPr>
          <w:rFonts w:ascii="Cambria" w:hAnsi="Cambria" w:cs="Calibri"/>
          <w:b/>
          <w:u w:val="thick" w:color="F79646"/>
        </w:rPr>
      </w:pPr>
      <w:r w:rsidRPr="008042E4">
        <w:rPr>
          <w:rFonts w:ascii="Cambria" w:hAnsi="Cambria" w:cs="Calibri"/>
          <w:b/>
          <w:u w:val="thick" w:color="F79646"/>
        </w:rPr>
        <w:t xml:space="preserve">Contenu de la matière : </w:t>
      </w:r>
    </w:p>
    <w:p w:rsidR="00043AC2" w:rsidRPr="00382893" w:rsidRDefault="00043AC2" w:rsidP="00043AC2">
      <w:pPr>
        <w:rPr>
          <w:rFonts w:asciiTheme="majorBidi" w:hAnsiTheme="majorBidi" w:cstheme="majorBidi"/>
          <w:b/>
          <w:bCs/>
        </w:rPr>
      </w:pPr>
      <w:r w:rsidRPr="00382893">
        <w:rPr>
          <w:rFonts w:asciiTheme="majorBidi" w:hAnsiTheme="majorBidi" w:cstheme="majorBidi"/>
          <w:b/>
          <w:bCs/>
        </w:rPr>
        <w:t xml:space="preserve">Chapitre 1 : Architecture et fonctionnement d’un microprocesseur </w:t>
      </w:r>
      <w:r w:rsidRPr="00382893">
        <w:rPr>
          <w:rFonts w:asciiTheme="majorBidi" w:hAnsiTheme="majorBidi" w:cstheme="majorBidi"/>
          <w:bCs/>
        </w:rPr>
        <w:t>(</w:t>
      </w:r>
      <w:r>
        <w:rPr>
          <w:rFonts w:asciiTheme="majorBidi" w:hAnsiTheme="majorBidi" w:cstheme="majorBidi"/>
          <w:bCs/>
        </w:rPr>
        <w:t>3</w:t>
      </w:r>
      <w:r w:rsidRPr="00382893">
        <w:rPr>
          <w:rFonts w:asciiTheme="majorBidi" w:hAnsiTheme="majorBidi" w:cstheme="majorBidi"/>
          <w:bCs/>
        </w:rPr>
        <w:t xml:space="preserve"> semaines)</w:t>
      </w:r>
    </w:p>
    <w:p w:rsidR="00043AC2" w:rsidRPr="00382893" w:rsidRDefault="00043AC2" w:rsidP="00043AC2">
      <w:pPr>
        <w:rPr>
          <w:rFonts w:asciiTheme="majorBidi" w:hAnsiTheme="majorBidi" w:cstheme="majorBidi"/>
        </w:rPr>
      </w:pPr>
      <w:r w:rsidRPr="00382893">
        <w:rPr>
          <w:rFonts w:asciiTheme="majorBidi" w:hAnsiTheme="majorBidi" w:cstheme="majorBidi"/>
        </w:rPr>
        <w:t>Structure d’un calculateur, Circulation de l’information dans un calculateur, Description matérielle d’un microprocesseur, Fonctionnement d’un microprocesseur, les mémoires </w:t>
      </w:r>
    </w:p>
    <w:p w:rsidR="00043AC2" w:rsidRPr="00382893" w:rsidRDefault="00043AC2" w:rsidP="00043AC2">
      <w:pPr>
        <w:rPr>
          <w:rFonts w:asciiTheme="majorBidi" w:hAnsiTheme="majorBidi" w:cstheme="majorBidi"/>
        </w:rPr>
      </w:pPr>
      <w:r w:rsidRPr="00382893">
        <w:rPr>
          <w:rFonts w:asciiTheme="majorBidi" w:hAnsiTheme="majorBidi" w:cstheme="majorBidi"/>
        </w:rPr>
        <w:t>Exemple : Le microprocesseur Intel 8086</w:t>
      </w:r>
    </w:p>
    <w:p w:rsidR="00043AC2" w:rsidRPr="00382893" w:rsidRDefault="00043AC2" w:rsidP="00043AC2">
      <w:pPr>
        <w:rPr>
          <w:rFonts w:asciiTheme="majorBidi" w:hAnsiTheme="majorBidi" w:cstheme="majorBidi"/>
          <w:b/>
          <w:bCs/>
        </w:rPr>
      </w:pPr>
      <w:r w:rsidRPr="00382893">
        <w:rPr>
          <w:rFonts w:asciiTheme="majorBidi" w:hAnsiTheme="majorBidi" w:cstheme="majorBidi"/>
          <w:b/>
          <w:bCs/>
        </w:rPr>
        <w:t xml:space="preserve">Chapitre 2: La programmation en assembleur </w:t>
      </w:r>
      <w:r w:rsidRPr="00382893">
        <w:rPr>
          <w:rFonts w:asciiTheme="majorBidi" w:hAnsiTheme="majorBidi" w:cstheme="majorBidi"/>
          <w:bCs/>
        </w:rPr>
        <w:t>(</w:t>
      </w:r>
      <w:r>
        <w:rPr>
          <w:rFonts w:asciiTheme="majorBidi" w:hAnsiTheme="majorBidi" w:cstheme="majorBidi"/>
          <w:bCs/>
        </w:rPr>
        <w:t>2</w:t>
      </w:r>
      <w:r w:rsidRPr="00382893">
        <w:rPr>
          <w:rFonts w:asciiTheme="majorBidi" w:hAnsiTheme="majorBidi" w:cstheme="majorBidi"/>
          <w:bCs/>
        </w:rPr>
        <w:t xml:space="preserve"> semaines)</w:t>
      </w:r>
    </w:p>
    <w:p w:rsidR="00043AC2" w:rsidRPr="00382893" w:rsidRDefault="00043AC2" w:rsidP="00043AC2">
      <w:pPr>
        <w:rPr>
          <w:rFonts w:asciiTheme="majorBidi" w:hAnsiTheme="majorBidi" w:cstheme="majorBidi"/>
        </w:rPr>
      </w:pPr>
      <w:r w:rsidRPr="00382893">
        <w:rPr>
          <w:rFonts w:asciiTheme="majorBidi" w:hAnsiTheme="majorBidi" w:cstheme="majorBidi"/>
        </w:rPr>
        <w:t>Généralités, Le jeu d’instructions, Méthode de programmation.</w:t>
      </w:r>
    </w:p>
    <w:p w:rsidR="00043AC2" w:rsidRPr="00382893" w:rsidRDefault="00043AC2" w:rsidP="00043AC2">
      <w:pPr>
        <w:rPr>
          <w:rFonts w:asciiTheme="majorBidi" w:hAnsiTheme="majorBidi" w:cstheme="majorBidi"/>
          <w:b/>
          <w:bCs/>
        </w:rPr>
      </w:pPr>
      <w:r w:rsidRPr="00382893">
        <w:rPr>
          <w:rFonts w:asciiTheme="majorBidi" w:hAnsiTheme="majorBidi" w:cstheme="majorBidi"/>
          <w:b/>
          <w:bCs/>
        </w:rPr>
        <w:t xml:space="preserve">Chapitre 3: Les interruptions et les interfaces d’entrées/sorties </w:t>
      </w:r>
      <w:r w:rsidRPr="00382893">
        <w:rPr>
          <w:rFonts w:asciiTheme="majorBidi" w:hAnsiTheme="majorBidi" w:cstheme="majorBidi"/>
          <w:bCs/>
        </w:rPr>
        <w:t>(3 semaines)</w:t>
      </w:r>
    </w:p>
    <w:p w:rsidR="00043AC2" w:rsidRPr="00382893" w:rsidRDefault="00043AC2" w:rsidP="00043AC2">
      <w:pPr>
        <w:rPr>
          <w:rFonts w:asciiTheme="majorBidi" w:hAnsiTheme="majorBidi" w:cstheme="majorBidi"/>
        </w:rPr>
      </w:pPr>
      <w:r w:rsidRPr="00382893">
        <w:rPr>
          <w:rFonts w:asciiTheme="majorBidi" w:hAnsiTheme="majorBidi" w:cstheme="majorBidi"/>
        </w:rPr>
        <w:t xml:space="preserve">Définition d’une interruption, Prise en charge d’une interruption par le microprocesseur, Adressages des sous programmes d’interruptions, </w:t>
      </w:r>
    </w:p>
    <w:p w:rsidR="00043AC2" w:rsidRPr="00382893" w:rsidRDefault="00043AC2" w:rsidP="00043AC2">
      <w:pPr>
        <w:rPr>
          <w:rFonts w:asciiTheme="majorBidi" w:hAnsiTheme="majorBidi" w:cstheme="majorBidi"/>
        </w:rPr>
      </w:pPr>
      <w:r w:rsidRPr="00382893">
        <w:rPr>
          <w:rFonts w:asciiTheme="majorBidi" w:hAnsiTheme="majorBidi" w:cstheme="majorBidi"/>
        </w:rPr>
        <w:t xml:space="preserve">Adressages des ports d’E/S, Gestion des ports d’E/S </w:t>
      </w:r>
    </w:p>
    <w:p w:rsidR="00043AC2" w:rsidRPr="00382893" w:rsidRDefault="00043AC2" w:rsidP="00043AC2">
      <w:pPr>
        <w:rPr>
          <w:rFonts w:asciiTheme="majorBidi" w:hAnsiTheme="majorBidi" w:cstheme="majorBidi"/>
          <w:b/>
          <w:bCs/>
        </w:rPr>
      </w:pPr>
      <w:r w:rsidRPr="00382893">
        <w:rPr>
          <w:rFonts w:asciiTheme="majorBidi" w:hAnsiTheme="majorBidi" w:cstheme="majorBidi"/>
          <w:b/>
          <w:bCs/>
        </w:rPr>
        <w:t xml:space="preserve">Chapitre 4: Architecture et fonctionnement d’un microcontrôleur </w:t>
      </w:r>
      <w:r w:rsidRPr="00382893">
        <w:rPr>
          <w:rFonts w:asciiTheme="majorBidi" w:hAnsiTheme="majorBidi" w:cstheme="majorBidi"/>
          <w:bCs/>
        </w:rPr>
        <w:t>(3 semaines)</w:t>
      </w:r>
    </w:p>
    <w:p w:rsidR="00043AC2" w:rsidRPr="00382893" w:rsidRDefault="00043AC2" w:rsidP="00043AC2">
      <w:pPr>
        <w:rPr>
          <w:rFonts w:asciiTheme="majorBidi" w:hAnsiTheme="majorBidi" w:cstheme="majorBidi"/>
        </w:rPr>
      </w:pPr>
      <w:r w:rsidRPr="00382893">
        <w:rPr>
          <w:rFonts w:asciiTheme="majorBidi" w:hAnsiTheme="majorBidi" w:cstheme="majorBidi"/>
        </w:rPr>
        <w:t>Description matérielle d’un µ-contrôleur et son fonctionnement. Programmation du µ-contrôleur</w:t>
      </w:r>
    </w:p>
    <w:p w:rsidR="00043AC2" w:rsidRPr="00382893" w:rsidRDefault="00043AC2" w:rsidP="00043AC2">
      <w:pPr>
        <w:rPr>
          <w:rFonts w:asciiTheme="majorBidi" w:hAnsiTheme="majorBidi" w:cstheme="majorBidi"/>
        </w:rPr>
      </w:pPr>
      <w:r w:rsidRPr="00382893">
        <w:rPr>
          <w:rFonts w:asciiTheme="majorBidi" w:hAnsiTheme="majorBidi" w:cstheme="majorBidi"/>
        </w:rPr>
        <w:t>Exemple : Le  µ-contrôleur PIC</w:t>
      </w:r>
    </w:p>
    <w:p w:rsidR="00043AC2" w:rsidRPr="00382893" w:rsidRDefault="00043AC2" w:rsidP="00043AC2">
      <w:pPr>
        <w:rPr>
          <w:rFonts w:asciiTheme="majorBidi" w:hAnsiTheme="majorBidi" w:cstheme="majorBidi"/>
          <w:b/>
          <w:bCs/>
        </w:rPr>
      </w:pPr>
      <w:r w:rsidRPr="00382893">
        <w:rPr>
          <w:rFonts w:asciiTheme="majorBidi" w:hAnsiTheme="majorBidi" w:cstheme="majorBidi"/>
          <w:b/>
          <w:bCs/>
        </w:rPr>
        <w:t xml:space="preserve">Chapitre 5: Applications des microprocesseurs </w:t>
      </w:r>
      <w:r>
        <w:rPr>
          <w:rFonts w:asciiTheme="majorBidi" w:hAnsiTheme="majorBidi" w:cstheme="majorBidi"/>
          <w:b/>
          <w:bCs/>
        </w:rPr>
        <w:t xml:space="preserve">et </w:t>
      </w:r>
      <w:r w:rsidRPr="00382893">
        <w:rPr>
          <w:rFonts w:asciiTheme="majorBidi" w:hAnsiTheme="majorBidi" w:cstheme="majorBidi"/>
          <w:b/>
          <w:bCs/>
        </w:rPr>
        <w:t xml:space="preserve">microcontrôleurs </w:t>
      </w:r>
      <w:r w:rsidRPr="00382893">
        <w:rPr>
          <w:rFonts w:asciiTheme="majorBidi" w:hAnsiTheme="majorBidi" w:cstheme="majorBidi"/>
          <w:bCs/>
        </w:rPr>
        <w:t>(4 semaines)</w:t>
      </w:r>
    </w:p>
    <w:p w:rsidR="00043AC2" w:rsidRPr="00382893" w:rsidRDefault="00043AC2" w:rsidP="00043AC2">
      <w:pPr>
        <w:rPr>
          <w:rFonts w:asciiTheme="majorBidi" w:hAnsiTheme="majorBidi" w:cstheme="majorBidi"/>
        </w:rPr>
      </w:pPr>
      <w:r w:rsidRPr="00382893">
        <w:rPr>
          <w:rFonts w:asciiTheme="majorBidi" w:hAnsiTheme="majorBidi" w:cstheme="majorBidi"/>
        </w:rPr>
        <w:t>Interface  LCD - Clavier Interface  - Génération de signaux des ports Porte pour convertisseurs – Moteur- Contrôle - Contrôle des appareils DC / AC -mesure de la fréquence - système d'acquisition de données</w:t>
      </w:r>
    </w:p>
    <w:p w:rsidR="00043AC2" w:rsidRPr="00FD0C06" w:rsidRDefault="00043AC2" w:rsidP="00043AC2">
      <w:pPr>
        <w:jc w:val="both"/>
        <w:rPr>
          <w:rFonts w:ascii="Arial" w:hAnsi="Arial" w:cs="Arial"/>
          <w:color w:val="000000"/>
        </w:rPr>
      </w:pPr>
    </w:p>
    <w:p w:rsidR="00043AC2" w:rsidRPr="00FD0C06" w:rsidRDefault="00043AC2" w:rsidP="00043AC2">
      <w:pPr>
        <w:spacing w:line="276" w:lineRule="auto"/>
        <w:jc w:val="both"/>
        <w:rPr>
          <w:rFonts w:ascii="Arial" w:hAnsi="Arial" w:cs="Arial"/>
          <w:b/>
          <w:sz w:val="16"/>
          <w:szCs w:val="16"/>
        </w:rPr>
      </w:pPr>
    </w:p>
    <w:p w:rsidR="00043AC2" w:rsidRPr="00AE1D26" w:rsidRDefault="00043AC2" w:rsidP="00043AC2">
      <w:pPr>
        <w:spacing w:line="276" w:lineRule="auto"/>
        <w:jc w:val="both"/>
        <w:rPr>
          <w:rFonts w:ascii="Arial" w:hAnsi="Arial" w:cs="Arial"/>
          <w:b/>
          <w:i/>
        </w:rPr>
      </w:pPr>
      <w:r w:rsidRPr="00AE1D26">
        <w:rPr>
          <w:rFonts w:ascii="Arial" w:hAnsi="Arial" w:cs="Arial"/>
          <w:b/>
        </w:rPr>
        <w:t>Mode d’évaluation :</w:t>
      </w:r>
      <w:r>
        <w:rPr>
          <w:rFonts w:ascii="Cambria" w:hAnsi="Cambria" w:cs="Cambria"/>
        </w:rPr>
        <w:t xml:space="preserve"> Examen final : 100 %.</w:t>
      </w:r>
    </w:p>
    <w:p w:rsidR="00043AC2" w:rsidRPr="00AE1D26" w:rsidRDefault="00043AC2" w:rsidP="00043AC2">
      <w:pPr>
        <w:spacing w:line="276" w:lineRule="auto"/>
        <w:jc w:val="both"/>
        <w:rPr>
          <w:rFonts w:ascii="Arial" w:hAnsi="Arial" w:cs="Arial"/>
          <w:i/>
        </w:rPr>
      </w:pPr>
      <w:r w:rsidRPr="00AE1D26">
        <w:rPr>
          <w:rFonts w:ascii="Arial" w:hAnsi="Arial" w:cs="Arial"/>
          <w:b/>
        </w:rPr>
        <w:t xml:space="preserve">Références   </w:t>
      </w:r>
    </w:p>
    <w:p w:rsidR="00043AC2" w:rsidRPr="00FD0C06" w:rsidRDefault="00043AC2" w:rsidP="00043AC2">
      <w:pPr>
        <w:autoSpaceDE w:val="0"/>
        <w:autoSpaceDN w:val="0"/>
        <w:adjustRightInd w:val="0"/>
        <w:snapToGrid w:val="0"/>
        <w:jc w:val="both"/>
        <w:rPr>
          <w:rFonts w:ascii="Arial" w:hAnsi="Arial" w:cs="Arial"/>
          <w:color w:val="000000"/>
          <w:sz w:val="22"/>
          <w:szCs w:val="22"/>
        </w:rPr>
      </w:pPr>
      <w:r w:rsidRPr="00FD0C06">
        <w:rPr>
          <w:rStyle w:val="st"/>
          <w:rFonts w:ascii="Arial" w:hAnsi="Arial" w:cs="Arial"/>
          <w:sz w:val="22"/>
          <w:szCs w:val="22"/>
        </w:rPr>
        <w:t xml:space="preserve">[1] </w:t>
      </w:r>
      <w:r w:rsidRPr="00FD0C06">
        <w:rPr>
          <w:rFonts w:ascii="Arial" w:hAnsi="Arial" w:cs="Arial"/>
          <w:color w:val="000000"/>
          <w:sz w:val="22"/>
          <w:szCs w:val="22"/>
        </w:rPr>
        <w:t>R. Zaks et A. Wolfe. Du composant au système – Introduction aux microprocesseurs.</w:t>
      </w:r>
    </w:p>
    <w:p w:rsidR="00043AC2" w:rsidRPr="00FD0C06" w:rsidRDefault="00043AC2" w:rsidP="00043AC2">
      <w:pPr>
        <w:autoSpaceDE w:val="0"/>
        <w:autoSpaceDN w:val="0"/>
        <w:adjustRightInd w:val="0"/>
        <w:snapToGrid w:val="0"/>
        <w:jc w:val="both"/>
        <w:rPr>
          <w:rFonts w:ascii="Arial" w:hAnsi="Arial" w:cs="Arial"/>
          <w:color w:val="000000"/>
          <w:sz w:val="22"/>
          <w:szCs w:val="22"/>
        </w:rPr>
      </w:pPr>
      <w:r w:rsidRPr="00FD0C06">
        <w:rPr>
          <w:rFonts w:ascii="Arial" w:hAnsi="Arial" w:cs="Arial"/>
          <w:color w:val="000000"/>
          <w:sz w:val="22"/>
          <w:szCs w:val="22"/>
        </w:rPr>
        <w:t>Sybex, Paris, 1988.</w:t>
      </w:r>
    </w:p>
    <w:p w:rsidR="00043AC2" w:rsidRPr="00FD0C06" w:rsidRDefault="00043AC2" w:rsidP="00043AC2">
      <w:pPr>
        <w:autoSpaceDE w:val="0"/>
        <w:autoSpaceDN w:val="0"/>
        <w:adjustRightInd w:val="0"/>
        <w:snapToGrid w:val="0"/>
        <w:jc w:val="both"/>
        <w:rPr>
          <w:rFonts w:ascii="Arial" w:hAnsi="Arial" w:cs="Arial"/>
          <w:color w:val="000000"/>
          <w:sz w:val="22"/>
          <w:szCs w:val="22"/>
        </w:rPr>
      </w:pPr>
      <w:r w:rsidRPr="00FD0C06">
        <w:rPr>
          <w:rStyle w:val="st"/>
          <w:rFonts w:ascii="Arial" w:hAnsi="Arial" w:cs="Arial"/>
          <w:sz w:val="22"/>
          <w:szCs w:val="22"/>
        </w:rPr>
        <w:t xml:space="preserve">[2] </w:t>
      </w:r>
      <w:r w:rsidRPr="00FD0C06">
        <w:rPr>
          <w:rFonts w:ascii="Arial" w:hAnsi="Arial" w:cs="Arial"/>
          <w:color w:val="000000"/>
          <w:sz w:val="22"/>
          <w:szCs w:val="22"/>
        </w:rPr>
        <w:t>M. Tischer et B. Jennrich. La bible PC – Programmation système. Micro Application,</w:t>
      </w:r>
    </w:p>
    <w:p w:rsidR="00043AC2" w:rsidRPr="00FD0C06" w:rsidRDefault="00043AC2" w:rsidP="00043AC2">
      <w:pPr>
        <w:autoSpaceDE w:val="0"/>
        <w:autoSpaceDN w:val="0"/>
        <w:adjustRightInd w:val="0"/>
        <w:snapToGrid w:val="0"/>
        <w:jc w:val="both"/>
        <w:rPr>
          <w:rFonts w:ascii="Arial" w:hAnsi="Arial" w:cs="Arial"/>
          <w:color w:val="000000"/>
          <w:sz w:val="22"/>
          <w:szCs w:val="22"/>
        </w:rPr>
      </w:pPr>
      <w:r w:rsidRPr="00FD0C06">
        <w:rPr>
          <w:rFonts w:ascii="Arial" w:hAnsi="Arial" w:cs="Arial"/>
          <w:color w:val="000000"/>
          <w:sz w:val="22"/>
          <w:szCs w:val="22"/>
        </w:rPr>
        <w:t xml:space="preserve">    Paris, 1997.</w:t>
      </w:r>
    </w:p>
    <w:p w:rsidR="00043AC2" w:rsidRPr="00FD0C06" w:rsidRDefault="00043AC2" w:rsidP="00043AC2">
      <w:pPr>
        <w:autoSpaceDE w:val="0"/>
        <w:autoSpaceDN w:val="0"/>
        <w:adjustRightInd w:val="0"/>
        <w:snapToGrid w:val="0"/>
        <w:jc w:val="both"/>
        <w:rPr>
          <w:rFonts w:ascii="Arial" w:hAnsi="Arial" w:cs="Arial"/>
          <w:color w:val="000000"/>
          <w:sz w:val="22"/>
          <w:szCs w:val="22"/>
        </w:rPr>
      </w:pPr>
      <w:r w:rsidRPr="00FD0C06">
        <w:rPr>
          <w:rStyle w:val="st"/>
          <w:rFonts w:ascii="Arial" w:hAnsi="Arial" w:cs="Arial"/>
          <w:sz w:val="22"/>
          <w:szCs w:val="22"/>
        </w:rPr>
        <w:t xml:space="preserve">[3] </w:t>
      </w:r>
      <w:r w:rsidRPr="00FD0C06">
        <w:rPr>
          <w:rFonts w:ascii="Arial" w:hAnsi="Arial" w:cs="Arial"/>
          <w:color w:val="000000"/>
          <w:sz w:val="22"/>
          <w:szCs w:val="22"/>
        </w:rPr>
        <w:t>R. Tourki. L’ordinateur PC – Architecture et programmation – Cours et exercices.</w:t>
      </w:r>
    </w:p>
    <w:p w:rsidR="00043AC2" w:rsidRPr="00FD0C06" w:rsidRDefault="00043AC2" w:rsidP="00043AC2">
      <w:pPr>
        <w:autoSpaceDE w:val="0"/>
        <w:autoSpaceDN w:val="0"/>
        <w:adjustRightInd w:val="0"/>
        <w:snapToGrid w:val="0"/>
        <w:jc w:val="both"/>
        <w:rPr>
          <w:rFonts w:ascii="Arial" w:hAnsi="Arial" w:cs="Arial"/>
          <w:color w:val="000000"/>
          <w:sz w:val="22"/>
          <w:szCs w:val="22"/>
        </w:rPr>
      </w:pPr>
      <w:r w:rsidRPr="00FD0C06">
        <w:rPr>
          <w:rFonts w:ascii="Arial" w:hAnsi="Arial" w:cs="Arial"/>
          <w:color w:val="000000"/>
          <w:sz w:val="22"/>
          <w:szCs w:val="22"/>
        </w:rPr>
        <w:t xml:space="preserve">    Centre de Publication Universitaire, Tunis, 2002.</w:t>
      </w:r>
    </w:p>
    <w:p w:rsidR="00043AC2" w:rsidRPr="00FD0C06" w:rsidRDefault="00043AC2" w:rsidP="00043AC2">
      <w:pPr>
        <w:pStyle w:val="RfrencesBibliographiques"/>
        <w:rPr>
          <w:rStyle w:val="st"/>
        </w:rPr>
      </w:pPr>
      <w:r w:rsidRPr="00FD0C06">
        <w:rPr>
          <w:rStyle w:val="st"/>
        </w:rPr>
        <w:t xml:space="preserve">[4] </w:t>
      </w:r>
      <w:r w:rsidRPr="00FD0C06">
        <w:t>H. Schakel. Programmer en assembleur sur PC. Micro Application, Paris, 1995.</w:t>
      </w:r>
    </w:p>
    <w:p w:rsidR="00043AC2" w:rsidRPr="00FD0C06" w:rsidRDefault="00043AC2" w:rsidP="00043AC2">
      <w:pPr>
        <w:autoSpaceDE w:val="0"/>
        <w:autoSpaceDN w:val="0"/>
        <w:adjustRightInd w:val="0"/>
        <w:snapToGrid w:val="0"/>
        <w:jc w:val="both"/>
        <w:rPr>
          <w:rFonts w:ascii="Arial" w:hAnsi="Arial" w:cs="Arial"/>
          <w:color w:val="000000"/>
          <w:sz w:val="22"/>
          <w:szCs w:val="22"/>
        </w:rPr>
      </w:pPr>
      <w:r w:rsidRPr="00FD0C06">
        <w:rPr>
          <w:rStyle w:val="st"/>
          <w:rFonts w:ascii="Arial" w:hAnsi="Arial" w:cs="Arial"/>
          <w:sz w:val="22"/>
          <w:szCs w:val="22"/>
        </w:rPr>
        <w:t xml:space="preserve">[5] </w:t>
      </w:r>
      <w:r w:rsidRPr="00FD0C06">
        <w:rPr>
          <w:rFonts w:ascii="Arial" w:hAnsi="Arial" w:cs="Arial"/>
          <w:color w:val="000000"/>
          <w:sz w:val="22"/>
          <w:szCs w:val="22"/>
        </w:rPr>
        <w:t>E. Pissaloux. Pratique de l’assembleur I80x86 – Cours et exercices. Hermès, Paris,</w:t>
      </w:r>
    </w:p>
    <w:p w:rsidR="00043AC2" w:rsidRPr="00FD0C06" w:rsidRDefault="00043AC2" w:rsidP="00043AC2">
      <w:pPr>
        <w:autoSpaceDE w:val="0"/>
        <w:autoSpaceDN w:val="0"/>
        <w:adjustRightInd w:val="0"/>
        <w:snapToGrid w:val="0"/>
        <w:rPr>
          <w:rFonts w:ascii="Arial" w:hAnsi="Arial" w:cs="Arial"/>
          <w:color w:val="000000"/>
          <w:sz w:val="22"/>
          <w:szCs w:val="22"/>
        </w:rPr>
      </w:pPr>
      <w:r w:rsidRPr="00FD0C06">
        <w:rPr>
          <w:rFonts w:ascii="Arial" w:hAnsi="Arial" w:cs="Arial"/>
          <w:color w:val="000000"/>
          <w:sz w:val="22"/>
          <w:szCs w:val="22"/>
        </w:rPr>
        <w:t xml:space="preserve">    1994</w:t>
      </w:r>
    </w:p>
    <w:p w:rsidR="00043AC2" w:rsidRPr="00A02DE1" w:rsidRDefault="00043AC2" w:rsidP="00043AC2">
      <w:pPr>
        <w:pStyle w:val="Default"/>
        <w:rPr>
          <w:rFonts w:asciiTheme="majorBidi" w:hAnsiTheme="majorBidi" w:cstheme="majorBidi"/>
          <w:sz w:val="20"/>
          <w:szCs w:val="20"/>
        </w:rPr>
      </w:pPr>
    </w:p>
    <w:p w:rsidR="00043AC2" w:rsidRPr="00A02DE1" w:rsidRDefault="00043AC2" w:rsidP="00043AC2">
      <w:pPr>
        <w:pStyle w:val="Default"/>
        <w:rPr>
          <w:rFonts w:asciiTheme="majorBidi" w:hAnsiTheme="majorBidi" w:cstheme="majorBidi"/>
          <w:sz w:val="20"/>
          <w:szCs w:val="20"/>
        </w:rPr>
      </w:pPr>
    </w:p>
    <w:p w:rsidR="00043AC2" w:rsidRPr="00A02DE1" w:rsidRDefault="00043AC2" w:rsidP="00043AC2">
      <w:pPr>
        <w:pStyle w:val="Default"/>
        <w:rPr>
          <w:rFonts w:asciiTheme="majorBidi" w:hAnsiTheme="majorBidi" w:cstheme="majorBidi"/>
          <w:sz w:val="20"/>
          <w:szCs w:val="20"/>
        </w:rPr>
      </w:pPr>
    </w:p>
    <w:p w:rsidR="00043AC2" w:rsidRPr="00A02DE1" w:rsidRDefault="00043AC2" w:rsidP="00043AC2">
      <w:pPr>
        <w:pStyle w:val="Default"/>
        <w:rPr>
          <w:rFonts w:asciiTheme="majorBidi" w:hAnsiTheme="majorBidi" w:cstheme="majorBidi"/>
          <w:sz w:val="20"/>
          <w:szCs w:val="20"/>
        </w:rPr>
      </w:pPr>
    </w:p>
    <w:p w:rsidR="00043AC2" w:rsidRPr="00A02DE1" w:rsidRDefault="00043AC2" w:rsidP="00043AC2">
      <w:pPr>
        <w:pStyle w:val="Default"/>
        <w:rPr>
          <w:rFonts w:asciiTheme="majorBidi" w:hAnsiTheme="majorBidi" w:cstheme="majorBidi"/>
          <w:sz w:val="20"/>
          <w:szCs w:val="20"/>
        </w:rPr>
      </w:pPr>
    </w:p>
    <w:p w:rsidR="00043AC2" w:rsidRDefault="00043AC2" w:rsidP="00043AC2">
      <w:pPr>
        <w:rPr>
          <w:rFonts w:ascii="Cambria" w:eastAsia="Calibri" w:hAnsi="Cambria" w:cs="Calibri"/>
          <w:b/>
          <w:bCs/>
          <w:color w:val="000000"/>
          <w:u w:val="thick" w:color="F79646"/>
        </w:rPr>
      </w:pPr>
      <w:r>
        <w:rPr>
          <w:rFonts w:ascii="Cambria" w:eastAsia="Calibri" w:hAnsi="Cambria" w:cs="Calibri"/>
          <w:b/>
          <w:bCs/>
          <w:color w:val="000000"/>
          <w:u w:val="thick" w:color="F79646"/>
        </w:rPr>
        <w:t>Semestre 1   Master : Electrotechnique Industrielle</w:t>
      </w:r>
    </w:p>
    <w:p w:rsidR="00043AC2" w:rsidRDefault="00043AC2" w:rsidP="00043AC2"/>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DC72FB">
        <w:rPr>
          <w:rFonts w:asciiTheme="majorHAnsi" w:hAnsiTheme="majorHAnsi"/>
          <w:b/>
          <w:bCs/>
        </w:rPr>
        <w:t>Machines électriques approfondies</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43AC2" w:rsidRDefault="00043AC2" w:rsidP="00043AC2">
      <w:pPr>
        <w:pStyle w:val="Default"/>
        <w:rPr>
          <w:rFonts w:asciiTheme="majorBidi" w:hAnsiTheme="majorBidi" w:cstheme="majorBidi"/>
          <w:sz w:val="20"/>
          <w:szCs w:val="20"/>
        </w:rPr>
      </w:pPr>
    </w:p>
    <w:p w:rsidR="00043AC2" w:rsidRPr="002A7B67" w:rsidRDefault="00043AC2" w:rsidP="00043AC2">
      <w:pPr>
        <w:spacing w:line="276" w:lineRule="auto"/>
        <w:jc w:val="both"/>
        <w:rPr>
          <w:rFonts w:ascii="Cambria" w:hAnsi="Cambria" w:cs="Calibri"/>
          <w:b/>
          <w:u w:val="thick" w:color="F79646"/>
        </w:rPr>
      </w:pPr>
      <w:r w:rsidRPr="002A7B67">
        <w:rPr>
          <w:rFonts w:ascii="Cambria" w:hAnsi="Cambria" w:cs="Calibri"/>
          <w:b/>
          <w:u w:val="thick" w:color="F79646"/>
        </w:rPr>
        <w:t xml:space="preserve">Objectifs de l’enseignement </w:t>
      </w:r>
    </w:p>
    <w:p w:rsidR="00043AC2" w:rsidRDefault="00043AC2" w:rsidP="00043AC2">
      <w:pPr>
        <w:jc w:val="both"/>
        <w:rPr>
          <w:rFonts w:asciiTheme="majorBidi" w:eastAsiaTheme="minorHAnsi" w:hAnsiTheme="majorBidi" w:cstheme="majorBidi"/>
          <w:color w:val="000000"/>
          <w:lang w:eastAsia="en-US"/>
        </w:rPr>
      </w:pPr>
      <w:r w:rsidRPr="002A7B67">
        <w:rPr>
          <w:rFonts w:asciiTheme="majorBidi" w:eastAsiaTheme="minorHAnsi" w:hAnsiTheme="majorBidi" w:cstheme="majorBidi"/>
          <w:color w:val="000000"/>
          <w:lang w:eastAsia="en-US"/>
        </w:rPr>
        <w:t>A la fin de ce cours, l’étudiant sera capable  d’établir les équations générales de conversion d'énergie électromécanique appliquées aux machines synchrones, asynchrones et à courant continu et saura  déterminer leurs caractéristiques en régimes statiques ou variables. Ce qui permet notamment de prendre en compte l'association des machines aux convertisseurs statiques.</w:t>
      </w:r>
    </w:p>
    <w:p w:rsidR="00043AC2" w:rsidRPr="002A7B67" w:rsidRDefault="00043AC2" w:rsidP="00043AC2">
      <w:pPr>
        <w:jc w:val="both"/>
        <w:rPr>
          <w:rFonts w:ascii="Bookman Old Style" w:hAnsi="Bookman Old Style"/>
          <w:color w:val="000000"/>
        </w:rPr>
      </w:pPr>
    </w:p>
    <w:p w:rsidR="00043AC2" w:rsidRPr="002A7B67" w:rsidRDefault="00043AC2" w:rsidP="00043AC2">
      <w:pPr>
        <w:jc w:val="both"/>
        <w:rPr>
          <w:rFonts w:ascii="Cambria" w:hAnsi="Cambria" w:cs="Calibri"/>
          <w:b/>
          <w:u w:val="thick" w:color="F79646"/>
        </w:rPr>
      </w:pPr>
      <w:r w:rsidRPr="002A7B67">
        <w:rPr>
          <w:rFonts w:ascii="Cambria" w:hAnsi="Cambria" w:cs="Calibri"/>
          <w:b/>
          <w:u w:val="thick" w:color="F79646"/>
        </w:rPr>
        <w:t xml:space="preserve">Connaissances préalables recommandées </w:t>
      </w:r>
    </w:p>
    <w:p w:rsidR="00043AC2" w:rsidRPr="002A7B67" w:rsidRDefault="00043AC2" w:rsidP="00043AC2">
      <w:pPr>
        <w:jc w:val="both"/>
        <w:rPr>
          <w:rFonts w:asciiTheme="majorBidi" w:eastAsiaTheme="minorHAnsi" w:hAnsiTheme="majorBidi" w:cstheme="majorBidi"/>
          <w:color w:val="000000"/>
          <w:lang w:eastAsia="en-US"/>
        </w:rPr>
      </w:pPr>
      <w:r>
        <w:rPr>
          <w:rFonts w:asciiTheme="majorBidi" w:eastAsiaTheme="minorHAnsi" w:hAnsiTheme="majorBidi" w:cstheme="majorBidi"/>
          <w:color w:val="000000"/>
          <w:lang w:eastAsia="en-US"/>
        </w:rPr>
        <w:t>-</w:t>
      </w:r>
      <w:r w:rsidRPr="002A7B67">
        <w:rPr>
          <w:rFonts w:asciiTheme="majorBidi" w:eastAsiaTheme="minorHAnsi" w:hAnsiTheme="majorBidi" w:cstheme="majorBidi"/>
          <w:color w:val="000000"/>
          <w:lang w:eastAsia="en-US"/>
        </w:rPr>
        <w:t>Circuits électriques triphasés, à courants alternatifs, puissance. Circuits magnétiques, Transformateurs monophasés et triphasés, Machines électriques à courants continu et alternatif (fonctionnement moteur et génératrice).</w:t>
      </w:r>
    </w:p>
    <w:p w:rsidR="00043AC2" w:rsidRDefault="00043AC2" w:rsidP="00043AC2">
      <w:pPr>
        <w:jc w:val="both"/>
        <w:rPr>
          <w:rFonts w:ascii="Bookman Old Style" w:hAnsi="Bookman Old Style"/>
          <w:b/>
        </w:rPr>
      </w:pPr>
    </w:p>
    <w:p w:rsidR="00043AC2" w:rsidRPr="002A7B67" w:rsidRDefault="00043AC2" w:rsidP="00043AC2">
      <w:pPr>
        <w:jc w:val="both"/>
        <w:rPr>
          <w:rFonts w:ascii="Cambria" w:hAnsi="Cambria" w:cs="Calibri"/>
          <w:b/>
          <w:u w:val="thick" w:color="F79646"/>
        </w:rPr>
      </w:pPr>
      <w:r w:rsidRPr="002A7B67">
        <w:rPr>
          <w:rFonts w:ascii="Cambria" w:hAnsi="Cambria" w:cs="Calibri"/>
          <w:b/>
          <w:u w:val="thick" w:color="F79646"/>
        </w:rPr>
        <w:t>Contenu de la matière : </w:t>
      </w:r>
    </w:p>
    <w:p w:rsidR="00043AC2" w:rsidRPr="0081473A" w:rsidRDefault="00043AC2" w:rsidP="00043AC2">
      <w:pPr>
        <w:pStyle w:val="Listepuces2"/>
        <w:ind w:left="0" w:firstLine="709"/>
        <w:rPr>
          <w:rFonts w:asciiTheme="majorBidi" w:eastAsia="Calibri" w:hAnsiTheme="majorBidi" w:cstheme="majorBidi"/>
          <w:b/>
          <w:bCs/>
          <w:sz w:val="24"/>
          <w:szCs w:val="24"/>
          <w:lang w:eastAsia="en-US"/>
        </w:rPr>
      </w:pPr>
      <w:r w:rsidRPr="00B531A9">
        <w:rPr>
          <w:rFonts w:asciiTheme="majorBidi" w:eastAsia="Calibri" w:hAnsiTheme="majorBidi" w:cstheme="majorBidi"/>
          <w:b/>
          <w:sz w:val="24"/>
          <w:szCs w:val="24"/>
          <w:lang w:eastAsia="en-US"/>
        </w:rPr>
        <w:t>Chapitre I</w:t>
      </w:r>
      <w:r w:rsidRPr="00B531A9">
        <w:rPr>
          <w:rFonts w:asciiTheme="majorBidi" w:eastAsia="Calibri" w:hAnsiTheme="majorBidi" w:cstheme="majorBidi"/>
          <w:sz w:val="24"/>
          <w:szCs w:val="24"/>
          <w:lang w:eastAsia="en-US"/>
        </w:rPr>
        <w:t xml:space="preserve"> : </w:t>
      </w:r>
      <w:r>
        <w:rPr>
          <w:rFonts w:asciiTheme="majorBidi" w:eastAsia="Calibri" w:hAnsiTheme="majorBidi" w:cstheme="majorBidi"/>
          <w:b/>
          <w:bCs/>
          <w:sz w:val="24"/>
          <w:szCs w:val="24"/>
          <w:lang w:eastAsia="en-US"/>
        </w:rPr>
        <w:t>Principes généraux (3 semaines)</w:t>
      </w:r>
    </w:p>
    <w:p w:rsidR="00043AC2" w:rsidRPr="00B531A9" w:rsidRDefault="00043AC2" w:rsidP="00043AC2">
      <w:pPr>
        <w:pStyle w:val="Listepuces2"/>
        <w:ind w:left="0" w:firstLine="709"/>
        <w:rPr>
          <w:rFonts w:asciiTheme="majorBidi" w:hAnsiTheme="majorBidi" w:cstheme="majorBidi"/>
          <w:sz w:val="24"/>
          <w:szCs w:val="24"/>
        </w:rPr>
      </w:pPr>
      <w:r w:rsidRPr="00B531A9">
        <w:rPr>
          <w:rFonts w:asciiTheme="majorBidi" w:eastAsia="Calibri" w:hAnsiTheme="majorBidi" w:cstheme="majorBidi"/>
          <w:sz w:val="24"/>
          <w:szCs w:val="24"/>
          <w:lang w:eastAsia="en-US"/>
        </w:rPr>
        <w:t xml:space="preserve">Principe de la conversion d'énergie électromécanique. Principe du couplage stator/rotor : la machine primitive. Bobinages des machines électriques. </w:t>
      </w:r>
      <w:r w:rsidRPr="00B531A9">
        <w:rPr>
          <w:rFonts w:asciiTheme="majorBidi" w:hAnsiTheme="majorBidi" w:cstheme="majorBidi"/>
          <w:sz w:val="24"/>
          <w:szCs w:val="24"/>
        </w:rPr>
        <w:t>calcul des forces magnétomotrices</w:t>
      </w:r>
      <w:r w:rsidRPr="00B531A9">
        <w:rPr>
          <w:rFonts w:asciiTheme="majorBidi" w:eastAsia="Calibri" w:hAnsiTheme="majorBidi" w:cstheme="majorBidi"/>
          <w:sz w:val="24"/>
          <w:szCs w:val="24"/>
          <w:lang w:eastAsia="en-US"/>
        </w:rPr>
        <w:t>. Équation mécanique ;</w:t>
      </w:r>
    </w:p>
    <w:p w:rsidR="00043AC2" w:rsidRDefault="00043AC2" w:rsidP="00043AC2">
      <w:pPr>
        <w:pStyle w:val="Paragraphedeliste"/>
        <w:autoSpaceDE w:val="0"/>
        <w:autoSpaceDN w:val="0"/>
        <w:spacing w:before="120"/>
        <w:ind w:left="0"/>
        <w:contextualSpacing w:val="0"/>
        <w:jc w:val="both"/>
        <w:rPr>
          <w:rFonts w:asciiTheme="majorBidi" w:eastAsia="Calibri" w:hAnsiTheme="majorBidi" w:cstheme="majorBidi"/>
          <w:sz w:val="24"/>
          <w:szCs w:val="24"/>
        </w:rPr>
      </w:pPr>
      <w:r w:rsidRPr="00B531A9">
        <w:rPr>
          <w:rFonts w:asciiTheme="majorBidi" w:eastAsia="Calibri" w:hAnsiTheme="majorBidi" w:cstheme="majorBidi"/>
          <w:b/>
          <w:sz w:val="24"/>
          <w:szCs w:val="24"/>
        </w:rPr>
        <w:t>Chapitre II</w:t>
      </w:r>
      <w:r w:rsidRPr="00B531A9">
        <w:rPr>
          <w:rFonts w:asciiTheme="majorBidi" w:eastAsia="Calibri" w:hAnsiTheme="majorBidi" w:cstheme="majorBidi"/>
          <w:sz w:val="24"/>
          <w:szCs w:val="24"/>
        </w:rPr>
        <w:t xml:space="preserve"> : </w:t>
      </w:r>
      <w:r w:rsidRPr="0081473A">
        <w:rPr>
          <w:rFonts w:asciiTheme="majorBidi" w:eastAsia="Calibri" w:hAnsiTheme="majorBidi" w:cstheme="majorBidi"/>
          <w:b/>
          <w:bCs/>
          <w:sz w:val="24"/>
          <w:szCs w:val="24"/>
        </w:rPr>
        <w:t>Machines synchrones</w:t>
      </w:r>
      <w:r>
        <w:rPr>
          <w:rFonts w:asciiTheme="majorBidi" w:eastAsia="Calibri" w:hAnsiTheme="majorBidi" w:cstheme="majorBidi"/>
          <w:b/>
          <w:bCs/>
          <w:sz w:val="24"/>
          <w:szCs w:val="24"/>
        </w:rPr>
        <w:t>(4 semaines)</w:t>
      </w:r>
    </w:p>
    <w:p w:rsidR="00043AC2" w:rsidRPr="00B531A9" w:rsidRDefault="00043AC2" w:rsidP="00043AC2">
      <w:pPr>
        <w:pStyle w:val="Paragraphedeliste"/>
        <w:autoSpaceDE w:val="0"/>
        <w:autoSpaceDN w:val="0"/>
        <w:spacing w:before="120"/>
        <w:ind w:left="0"/>
        <w:contextualSpacing w:val="0"/>
        <w:jc w:val="both"/>
        <w:rPr>
          <w:rFonts w:asciiTheme="majorBidi" w:eastAsia="Calibri" w:hAnsiTheme="majorBidi" w:cstheme="majorBidi"/>
          <w:sz w:val="24"/>
          <w:szCs w:val="24"/>
        </w:rPr>
      </w:pPr>
      <w:r w:rsidRPr="00B531A9">
        <w:rPr>
          <w:rFonts w:asciiTheme="majorBidi" w:eastAsia="Calibri" w:hAnsiTheme="majorBidi" w:cstheme="majorBidi"/>
          <w:sz w:val="24"/>
          <w:szCs w:val="24"/>
        </w:rPr>
        <w:t>Généralités et mise en équations de la machine synchrone à pôles lisses. Étude du fonctionnement de la machine synchrone. D</w:t>
      </w:r>
      <w:r w:rsidRPr="00B531A9">
        <w:rPr>
          <w:rFonts w:asciiTheme="majorBidi" w:hAnsiTheme="majorBidi" w:cstheme="majorBidi"/>
          <w:sz w:val="24"/>
          <w:szCs w:val="24"/>
        </w:rPr>
        <w:t>ifférents systèmes d’excitation.</w:t>
      </w:r>
      <w:r w:rsidRPr="00B531A9">
        <w:rPr>
          <w:rFonts w:asciiTheme="majorBidi" w:eastAsia="Calibri" w:hAnsiTheme="majorBidi" w:cstheme="majorBidi"/>
          <w:sz w:val="24"/>
          <w:szCs w:val="24"/>
        </w:rPr>
        <w:t xml:space="preserve"> Réactions d’induit. Éléments sur la machine synchrone à pôles saillants sans et avec amortisseurs. Diagrammes de Potier, diagramme des deux réactances et diagramme de Blondel. Éléments sur les machines à aimants permanents. Alternateurs et </w:t>
      </w:r>
      <w:r w:rsidRPr="00B531A9">
        <w:rPr>
          <w:rFonts w:asciiTheme="majorBidi" w:hAnsiTheme="majorBidi" w:cstheme="majorBidi"/>
          <w:sz w:val="24"/>
          <w:szCs w:val="24"/>
        </w:rPr>
        <w:t>Couplage en parallèle.</w:t>
      </w:r>
      <w:r w:rsidRPr="00B531A9">
        <w:rPr>
          <w:rFonts w:asciiTheme="majorBidi" w:eastAsia="Calibri" w:hAnsiTheme="majorBidi" w:cstheme="majorBidi"/>
          <w:sz w:val="24"/>
          <w:szCs w:val="24"/>
        </w:rPr>
        <w:t xml:space="preserve"> Moteurs synchrones, démarrage…</w:t>
      </w:r>
    </w:p>
    <w:p w:rsidR="00043AC2" w:rsidRDefault="00043AC2" w:rsidP="00043AC2">
      <w:pPr>
        <w:pStyle w:val="Paragraphedeliste"/>
        <w:autoSpaceDE w:val="0"/>
        <w:autoSpaceDN w:val="0"/>
        <w:spacing w:before="120"/>
        <w:ind w:left="0"/>
        <w:contextualSpacing w:val="0"/>
        <w:jc w:val="both"/>
        <w:rPr>
          <w:rFonts w:asciiTheme="majorBidi" w:eastAsia="Calibri" w:hAnsiTheme="majorBidi" w:cstheme="majorBidi"/>
          <w:sz w:val="24"/>
          <w:szCs w:val="24"/>
        </w:rPr>
      </w:pPr>
      <w:r w:rsidRPr="00B531A9">
        <w:rPr>
          <w:rFonts w:asciiTheme="majorBidi" w:eastAsia="Calibri" w:hAnsiTheme="majorBidi" w:cstheme="majorBidi"/>
          <w:b/>
          <w:sz w:val="24"/>
          <w:szCs w:val="24"/>
        </w:rPr>
        <w:t>Chapitre III</w:t>
      </w:r>
      <w:r w:rsidRPr="00B531A9">
        <w:rPr>
          <w:rFonts w:asciiTheme="majorBidi" w:eastAsia="Calibri" w:hAnsiTheme="majorBidi" w:cstheme="majorBidi"/>
          <w:sz w:val="24"/>
          <w:szCs w:val="24"/>
        </w:rPr>
        <w:t xml:space="preserve"> : </w:t>
      </w:r>
      <w:r w:rsidRPr="0081473A">
        <w:rPr>
          <w:rFonts w:asciiTheme="majorBidi" w:eastAsia="Calibri" w:hAnsiTheme="majorBidi" w:cstheme="majorBidi"/>
          <w:b/>
          <w:bCs/>
          <w:sz w:val="24"/>
          <w:szCs w:val="24"/>
        </w:rPr>
        <w:t>Machines asynchrones</w:t>
      </w:r>
      <w:r>
        <w:rPr>
          <w:rFonts w:asciiTheme="majorBidi" w:eastAsia="Calibri" w:hAnsiTheme="majorBidi" w:cstheme="majorBidi"/>
          <w:b/>
          <w:bCs/>
          <w:sz w:val="24"/>
          <w:szCs w:val="24"/>
        </w:rPr>
        <w:t xml:space="preserve"> (4 semaines)</w:t>
      </w:r>
    </w:p>
    <w:p w:rsidR="00043AC2" w:rsidRPr="00B531A9" w:rsidRDefault="00043AC2" w:rsidP="00043AC2">
      <w:pPr>
        <w:pStyle w:val="Paragraphedeliste"/>
        <w:autoSpaceDE w:val="0"/>
        <w:autoSpaceDN w:val="0"/>
        <w:spacing w:before="120"/>
        <w:ind w:left="0"/>
        <w:contextualSpacing w:val="0"/>
        <w:jc w:val="both"/>
        <w:rPr>
          <w:rFonts w:asciiTheme="majorBidi" w:eastAsia="Calibri" w:hAnsiTheme="majorBidi" w:cstheme="majorBidi"/>
          <w:sz w:val="24"/>
          <w:szCs w:val="24"/>
        </w:rPr>
      </w:pPr>
      <w:r w:rsidRPr="00B531A9">
        <w:rPr>
          <w:rFonts w:asciiTheme="majorBidi" w:eastAsia="Calibri" w:hAnsiTheme="majorBidi" w:cstheme="majorBidi"/>
          <w:sz w:val="24"/>
          <w:szCs w:val="24"/>
        </w:rPr>
        <w:lastRenderedPageBreak/>
        <w:t xml:space="preserve"> Généralités. Mise en équation. Schémas équivalents.  Couple de la machine asynchrone. Caractéristiques et diagramme de la machine asynchrone. Fonctionnement moteur/générateur, démarrage, freinage.  Moteurs à encoches profondes et à double cages, Moteurs asynchrones monophasés ;</w:t>
      </w:r>
    </w:p>
    <w:p w:rsidR="00043AC2" w:rsidRPr="00B531A9" w:rsidRDefault="00043AC2" w:rsidP="00043AC2">
      <w:pPr>
        <w:pStyle w:val="Paragraphedeliste"/>
        <w:autoSpaceDE w:val="0"/>
        <w:autoSpaceDN w:val="0"/>
        <w:spacing w:before="120"/>
        <w:ind w:left="0"/>
        <w:contextualSpacing w:val="0"/>
        <w:jc w:val="both"/>
        <w:rPr>
          <w:rFonts w:asciiTheme="majorBidi" w:eastAsia="Calibri" w:hAnsiTheme="majorBidi" w:cstheme="majorBidi"/>
          <w:sz w:val="24"/>
          <w:szCs w:val="24"/>
        </w:rPr>
      </w:pPr>
    </w:p>
    <w:p w:rsidR="00043AC2" w:rsidRDefault="00043AC2" w:rsidP="00043AC2">
      <w:pPr>
        <w:pStyle w:val="Listepuces2"/>
        <w:ind w:left="0" w:firstLine="0"/>
        <w:rPr>
          <w:rFonts w:asciiTheme="majorBidi" w:eastAsia="Calibri" w:hAnsiTheme="majorBidi" w:cstheme="majorBidi"/>
          <w:sz w:val="24"/>
          <w:szCs w:val="24"/>
          <w:lang w:eastAsia="en-US"/>
        </w:rPr>
      </w:pPr>
      <w:r w:rsidRPr="00B531A9">
        <w:rPr>
          <w:rFonts w:asciiTheme="majorBidi" w:eastAsia="Calibri" w:hAnsiTheme="majorBidi" w:cstheme="majorBidi"/>
          <w:b/>
          <w:sz w:val="24"/>
          <w:szCs w:val="24"/>
          <w:lang w:eastAsia="en-US"/>
        </w:rPr>
        <w:t>Chapitre IV</w:t>
      </w:r>
      <w:r w:rsidRPr="00B531A9">
        <w:rPr>
          <w:rFonts w:asciiTheme="majorBidi" w:eastAsia="Calibri" w:hAnsiTheme="majorBidi" w:cstheme="majorBidi"/>
          <w:sz w:val="24"/>
          <w:szCs w:val="24"/>
          <w:lang w:eastAsia="en-US"/>
        </w:rPr>
        <w:t xml:space="preserve"> : </w:t>
      </w:r>
      <w:r w:rsidRPr="0081473A">
        <w:rPr>
          <w:rFonts w:asciiTheme="majorBidi" w:eastAsia="Calibri" w:hAnsiTheme="majorBidi" w:cstheme="majorBidi"/>
          <w:b/>
          <w:bCs/>
          <w:sz w:val="24"/>
          <w:szCs w:val="24"/>
          <w:lang w:eastAsia="en-US"/>
        </w:rPr>
        <w:t>Machines à courant continu</w:t>
      </w:r>
      <w:r>
        <w:rPr>
          <w:rFonts w:asciiTheme="majorBidi" w:eastAsia="Calibri" w:hAnsiTheme="majorBidi" w:cstheme="majorBidi"/>
          <w:b/>
          <w:bCs/>
          <w:sz w:val="24"/>
          <w:szCs w:val="24"/>
          <w:lang w:eastAsia="en-US"/>
        </w:rPr>
        <w:t xml:space="preserve"> (4 semaines)</w:t>
      </w:r>
    </w:p>
    <w:p w:rsidR="00043AC2" w:rsidRPr="00B531A9" w:rsidRDefault="00043AC2" w:rsidP="00043AC2">
      <w:pPr>
        <w:pStyle w:val="Listepuces2"/>
        <w:ind w:left="0" w:firstLine="0"/>
        <w:rPr>
          <w:rFonts w:asciiTheme="majorBidi" w:eastAsia="Calibri" w:hAnsiTheme="majorBidi" w:cstheme="majorBidi"/>
          <w:sz w:val="24"/>
          <w:szCs w:val="24"/>
          <w:lang w:eastAsia="en-US"/>
        </w:rPr>
      </w:pPr>
      <w:r w:rsidRPr="00B531A9">
        <w:rPr>
          <w:rFonts w:asciiTheme="majorBidi" w:eastAsia="Calibri" w:hAnsiTheme="majorBidi" w:cstheme="majorBidi"/>
          <w:sz w:val="24"/>
          <w:szCs w:val="24"/>
          <w:lang w:eastAsia="en-US"/>
        </w:rPr>
        <w:t xml:space="preserve"> Structure des machines à courant continu. Équations des machines à courant continu.</w:t>
      </w:r>
      <w:r w:rsidRPr="00B531A9">
        <w:rPr>
          <w:rFonts w:asciiTheme="majorBidi" w:eastAsia="Calibri" w:hAnsiTheme="majorBidi" w:cstheme="majorBidi"/>
          <w:sz w:val="24"/>
          <w:szCs w:val="24"/>
        </w:rPr>
        <w:t xml:space="preserve"> M</w:t>
      </w:r>
      <w:r w:rsidRPr="00B531A9">
        <w:rPr>
          <w:rFonts w:asciiTheme="majorBidi" w:hAnsiTheme="majorBidi" w:cstheme="majorBidi"/>
          <w:sz w:val="24"/>
          <w:szCs w:val="24"/>
        </w:rPr>
        <w:t>odes de démarrage, freinage et réglage de vitesse des moteurs à courant continu.</w:t>
      </w:r>
      <w:r w:rsidRPr="00B531A9">
        <w:rPr>
          <w:rFonts w:asciiTheme="majorBidi" w:eastAsia="Calibri" w:hAnsiTheme="majorBidi" w:cstheme="majorBidi"/>
          <w:sz w:val="24"/>
          <w:szCs w:val="24"/>
          <w:lang w:eastAsia="en-US"/>
        </w:rPr>
        <w:t xml:space="preserve"> Phénomènes de commutation. Saturation et réaction d'induit. Pôles auxiliaires de commutation. Fonctionnement moteur/générateur. </w:t>
      </w:r>
    </w:p>
    <w:p w:rsidR="00043AC2" w:rsidRPr="00B531A9" w:rsidRDefault="00043AC2" w:rsidP="00043AC2">
      <w:pPr>
        <w:pStyle w:val="Listepuces2"/>
        <w:ind w:left="0" w:firstLine="0"/>
        <w:rPr>
          <w:rFonts w:asciiTheme="majorBidi" w:eastAsia="Calibri" w:hAnsiTheme="majorBidi" w:cstheme="majorBidi"/>
          <w:sz w:val="24"/>
          <w:szCs w:val="24"/>
          <w:lang w:eastAsia="en-US"/>
        </w:rPr>
      </w:pPr>
    </w:p>
    <w:p w:rsidR="00043AC2" w:rsidRPr="00B531A9" w:rsidRDefault="00043AC2" w:rsidP="00043AC2">
      <w:pPr>
        <w:rPr>
          <w:rFonts w:asciiTheme="majorBidi" w:hAnsiTheme="majorBidi" w:cstheme="majorBidi"/>
        </w:rPr>
      </w:pPr>
      <w:r w:rsidRPr="00B531A9">
        <w:rPr>
          <w:rFonts w:asciiTheme="majorBidi" w:hAnsiTheme="majorBidi" w:cstheme="majorBidi"/>
          <w:b/>
        </w:rPr>
        <w:t>Mode d’évaluation</w:t>
      </w:r>
      <w:r w:rsidRPr="00B531A9">
        <w:rPr>
          <w:rFonts w:asciiTheme="majorBidi" w:hAnsiTheme="majorBidi" w:cstheme="majorBidi"/>
        </w:rPr>
        <w:t> : Contrôle continu: 40%; Examen (60%)</w:t>
      </w:r>
    </w:p>
    <w:p w:rsidR="00043AC2" w:rsidRPr="00B531A9" w:rsidRDefault="00043AC2" w:rsidP="00043AC2">
      <w:pPr>
        <w:rPr>
          <w:rFonts w:asciiTheme="majorBidi" w:hAnsiTheme="majorBidi" w:cstheme="majorBidi"/>
        </w:rPr>
      </w:pPr>
    </w:p>
    <w:p w:rsidR="00043AC2" w:rsidRPr="00B531A9" w:rsidRDefault="00043AC2" w:rsidP="00043AC2">
      <w:pPr>
        <w:ind w:left="127" w:hanging="127"/>
        <w:rPr>
          <w:rFonts w:asciiTheme="majorBidi" w:hAnsiTheme="majorBidi" w:cstheme="majorBidi"/>
        </w:rPr>
      </w:pPr>
      <w:r w:rsidRPr="00B531A9">
        <w:rPr>
          <w:rFonts w:asciiTheme="majorBidi" w:hAnsiTheme="majorBidi" w:cstheme="majorBidi"/>
          <w:b/>
          <w:bCs/>
        </w:rPr>
        <w:t>Références</w:t>
      </w:r>
    </w:p>
    <w:p w:rsidR="00043AC2" w:rsidRPr="00B531A9" w:rsidRDefault="00043AC2" w:rsidP="00043AC2">
      <w:pPr>
        <w:ind w:left="127" w:hanging="127"/>
        <w:rPr>
          <w:rFonts w:asciiTheme="majorBidi" w:hAnsiTheme="majorBidi" w:cstheme="majorBidi"/>
        </w:rPr>
      </w:pPr>
    </w:p>
    <w:p w:rsidR="00043AC2" w:rsidRPr="00B531A9" w:rsidRDefault="00043AC2" w:rsidP="00043AC2">
      <w:pPr>
        <w:ind w:left="127" w:hanging="127"/>
        <w:rPr>
          <w:rFonts w:asciiTheme="majorBidi" w:hAnsiTheme="majorBidi" w:cstheme="majorBidi"/>
        </w:rPr>
      </w:pPr>
      <w:r w:rsidRPr="00B531A9">
        <w:rPr>
          <w:rFonts w:asciiTheme="majorBidi" w:hAnsiTheme="majorBidi" w:cstheme="majorBidi"/>
        </w:rPr>
        <w:t xml:space="preserve">1) J.-P. Caron, J.P. Hautier : Modélisation et commande de la machine asynchrone, Technip, 1995. </w:t>
      </w:r>
    </w:p>
    <w:p w:rsidR="00043AC2" w:rsidRPr="00B531A9" w:rsidRDefault="00043AC2" w:rsidP="00043AC2">
      <w:pPr>
        <w:ind w:left="127" w:hanging="127"/>
        <w:rPr>
          <w:rFonts w:asciiTheme="majorBidi" w:hAnsiTheme="majorBidi" w:cstheme="majorBidi"/>
        </w:rPr>
      </w:pPr>
      <w:r w:rsidRPr="00B531A9">
        <w:rPr>
          <w:rFonts w:asciiTheme="majorBidi" w:hAnsiTheme="majorBidi" w:cstheme="majorBidi"/>
        </w:rPr>
        <w:t xml:space="preserve">2) G. Grellet, G. Clerc : Actionneurs électriques, Principes, Modèles, Commandes, Eyrolles, 1996. </w:t>
      </w:r>
    </w:p>
    <w:p w:rsidR="00043AC2" w:rsidRPr="00B531A9" w:rsidRDefault="00043AC2" w:rsidP="00043AC2">
      <w:pPr>
        <w:ind w:left="127" w:hanging="127"/>
        <w:rPr>
          <w:rFonts w:asciiTheme="majorBidi" w:hAnsiTheme="majorBidi" w:cstheme="majorBidi"/>
        </w:rPr>
      </w:pPr>
      <w:r w:rsidRPr="00B531A9">
        <w:rPr>
          <w:rFonts w:asciiTheme="majorBidi" w:hAnsiTheme="majorBidi" w:cstheme="majorBidi"/>
        </w:rPr>
        <w:t>3) J. Lesenne, F. Notelet, G. Séguier : Introduction à l’électrotechnique approfondie, Technique et Documentation, 1981.</w:t>
      </w:r>
    </w:p>
    <w:p w:rsidR="00043AC2" w:rsidRPr="00B531A9" w:rsidRDefault="00043AC2" w:rsidP="00043AC2">
      <w:pPr>
        <w:ind w:left="127" w:hanging="127"/>
        <w:rPr>
          <w:rFonts w:asciiTheme="majorBidi" w:hAnsiTheme="majorBidi" w:cstheme="majorBidi"/>
          <w:lang w:val="en-US"/>
        </w:rPr>
      </w:pPr>
      <w:r w:rsidRPr="00B531A9">
        <w:rPr>
          <w:rFonts w:asciiTheme="majorBidi" w:hAnsiTheme="majorBidi" w:cstheme="majorBidi"/>
          <w:lang w:val="en-US"/>
        </w:rPr>
        <w:t>4) Paul C.Krause, Oleg Wasyzczuk, Scott S, Sudhoff, “Analysis of Electric Machinery and Drive Systems”, John Wiley, Second Edition, 2010.</w:t>
      </w:r>
    </w:p>
    <w:p w:rsidR="00043AC2" w:rsidRPr="00B531A9" w:rsidRDefault="00043AC2" w:rsidP="00043AC2">
      <w:pPr>
        <w:ind w:left="127" w:hanging="127"/>
        <w:rPr>
          <w:rFonts w:asciiTheme="majorBidi" w:hAnsiTheme="majorBidi" w:cstheme="majorBidi"/>
          <w:lang w:val="en-US"/>
        </w:rPr>
      </w:pPr>
      <w:r w:rsidRPr="00B531A9">
        <w:rPr>
          <w:rFonts w:asciiTheme="majorBidi" w:hAnsiTheme="majorBidi" w:cstheme="majorBidi"/>
          <w:lang w:val="en-US"/>
        </w:rPr>
        <w:t xml:space="preserve">5)P S Bimbhra, “Generalized Theory of Electrical Machines”, Khanna Publishers, 2008. </w:t>
      </w:r>
    </w:p>
    <w:p w:rsidR="00043AC2" w:rsidRPr="0081473A" w:rsidRDefault="00043AC2" w:rsidP="00043AC2">
      <w:pPr>
        <w:jc w:val="both"/>
        <w:rPr>
          <w:rFonts w:ascii="Bookman Old Style" w:eastAsia="Calibri" w:hAnsi="Bookman Old Style"/>
          <w:b/>
          <w:lang w:val="en-US" w:eastAsia="en-US"/>
        </w:rPr>
      </w:pPr>
      <w:r w:rsidRPr="00B531A9">
        <w:rPr>
          <w:rFonts w:asciiTheme="majorBidi" w:hAnsiTheme="majorBidi" w:cstheme="majorBidi"/>
          <w:lang w:val="en-US"/>
        </w:rPr>
        <w:t>6) A.E, Fitzgerald, Charles Kingsley, Jr, and Stephan D, Umanx, “ Electric Machinery”, Tata McGraw Hill, 5th Edition, 1992</w:t>
      </w:r>
    </w:p>
    <w:p w:rsidR="00043AC2" w:rsidRPr="0081473A" w:rsidRDefault="00043AC2" w:rsidP="00043AC2">
      <w:pPr>
        <w:spacing w:after="200" w:line="276" w:lineRule="auto"/>
        <w:jc w:val="center"/>
        <w:rPr>
          <w:rFonts w:ascii="Bookman Old Style" w:hAnsi="Bookman Old Style"/>
          <w:color w:val="000000"/>
          <w:highlight w:val="yellow"/>
          <w:lang w:val="en-US"/>
        </w:rPr>
      </w:pPr>
      <w:r w:rsidRPr="0081473A">
        <w:rPr>
          <w:rFonts w:ascii="Bookman Old Style" w:hAnsi="Bookman Old Style"/>
          <w:color w:val="000000"/>
          <w:highlight w:val="yellow"/>
          <w:lang w:val="en-US"/>
        </w:rPr>
        <w:br w:type="page"/>
      </w:r>
    </w:p>
    <w:p w:rsidR="00043AC2" w:rsidRDefault="00043AC2" w:rsidP="00043AC2">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1   Master : Electrotechnique Industrielle</w:t>
      </w:r>
    </w:p>
    <w:p w:rsidR="00043AC2" w:rsidRDefault="00043AC2" w:rsidP="00043AC2"/>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.1.</w:t>
      </w:r>
      <w:r>
        <w:rPr>
          <w:rFonts w:ascii="Cambria" w:hAnsi="Cambria" w:cs="Calibri"/>
          <w:b/>
          <w:bCs/>
          <w:iCs/>
        </w:rPr>
        <w:t>2</w:t>
      </w:r>
    </w:p>
    <w:p w:rsidR="00043AC2" w:rsidRPr="00367000"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367000">
        <w:rPr>
          <w:rFonts w:asciiTheme="majorBidi" w:hAnsiTheme="majorBidi" w:cstheme="majorBidi"/>
          <w:b/>
          <w:bCs/>
        </w:rPr>
        <w:t>Méthodes numériques appliquées et optimisation</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43AC2" w:rsidRDefault="00043AC2" w:rsidP="00043AC2">
      <w:pPr>
        <w:pStyle w:val="Default"/>
        <w:rPr>
          <w:rFonts w:asciiTheme="majorBidi" w:hAnsiTheme="majorBidi" w:cstheme="majorBidi"/>
          <w:sz w:val="20"/>
          <w:szCs w:val="20"/>
        </w:rPr>
      </w:pPr>
    </w:p>
    <w:p w:rsidR="00043AC2" w:rsidRPr="00B531A9" w:rsidRDefault="00043AC2" w:rsidP="00043AC2">
      <w:pPr>
        <w:rPr>
          <w:rFonts w:asciiTheme="majorBidi" w:hAnsiTheme="majorBidi" w:cstheme="majorBidi"/>
          <w:b/>
          <w:bCs/>
        </w:rPr>
      </w:pPr>
      <w:r w:rsidRPr="00B531A9">
        <w:rPr>
          <w:rFonts w:asciiTheme="majorBidi" w:hAnsiTheme="majorBidi" w:cstheme="majorBidi"/>
          <w:b/>
          <w:bCs/>
        </w:rPr>
        <w:t xml:space="preserve">Objectifs de l’enseignement </w:t>
      </w:r>
    </w:p>
    <w:p w:rsidR="00043AC2" w:rsidRPr="00B531A9" w:rsidRDefault="00043AC2" w:rsidP="00043AC2">
      <w:pPr>
        <w:rPr>
          <w:rFonts w:asciiTheme="majorBidi" w:hAnsiTheme="majorBidi" w:cstheme="majorBidi"/>
        </w:rPr>
      </w:pPr>
      <w:r w:rsidRPr="00B531A9">
        <w:rPr>
          <w:rFonts w:asciiTheme="majorBidi" w:hAnsiTheme="majorBidi" w:cstheme="majorBidi"/>
        </w:rPr>
        <w:t>L'objectif de cet enseignement est de présenter les outils nécessaires d'analyse numérique et d'optimisation pour atteindre ce triple but. L'enseignement combinera des concepts mathématiques théoriques et une mise en œuvre pratique sur des exemples d'applications concrètes.</w:t>
      </w:r>
    </w:p>
    <w:p w:rsidR="00043AC2" w:rsidRPr="00B531A9" w:rsidRDefault="00043AC2" w:rsidP="00043AC2">
      <w:pPr>
        <w:rPr>
          <w:rFonts w:asciiTheme="majorBidi" w:hAnsiTheme="majorBidi" w:cstheme="majorBidi"/>
          <w:b/>
          <w:bCs/>
        </w:rPr>
      </w:pPr>
      <w:r w:rsidRPr="00B531A9">
        <w:rPr>
          <w:rFonts w:asciiTheme="majorBidi" w:hAnsiTheme="majorBidi" w:cstheme="majorBidi"/>
          <w:b/>
          <w:bCs/>
        </w:rPr>
        <w:t xml:space="preserve">Connaissances préalables recommandées : </w:t>
      </w:r>
    </w:p>
    <w:p w:rsidR="00043AC2" w:rsidRPr="00B531A9" w:rsidRDefault="00043AC2" w:rsidP="00043AC2">
      <w:pPr>
        <w:rPr>
          <w:rFonts w:asciiTheme="majorBidi" w:hAnsiTheme="majorBidi" w:cstheme="majorBidi"/>
        </w:rPr>
      </w:pPr>
      <w:r w:rsidRPr="00B531A9">
        <w:rPr>
          <w:rFonts w:asciiTheme="majorBidi" w:hAnsiTheme="majorBidi" w:cstheme="majorBidi"/>
        </w:rPr>
        <w:t>Mathématique, maitrise de l’environnement MATLAB</w:t>
      </w:r>
    </w:p>
    <w:p w:rsidR="00043AC2" w:rsidRPr="00B531A9" w:rsidRDefault="00043AC2" w:rsidP="00043AC2">
      <w:pPr>
        <w:rPr>
          <w:rFonts w:asciiTheme="majorBidi" w:hAnsiTheme="majorBidi" w:cstheme="majorBidi"/>
        </w:rPr>
      </w:pPr>
    </w:p>
    <w:p w:rsidR="00043AC2" w:rsidRPr="00B531A9" w:rsidRDefault="00043AC2" w:rsidP="00043AC2">
      <w:pPr>
        <w:rPr>
          <w:rFonts w:asciiTheme="majorBidi" w:hAnsiTheme="majorBidi" w:cstheme="majorBidi"/>
          <w:b/>
          <w:bCs/>
        </w:rPr>
      </w:pPr>
      <w:r w:rsidRPr="00B531A9">
        <w:rPr>
          <w:rFonts w:asciiTheme="majorBidi" w:hAnsiTheme="majorBidi" w:cstheme="majorBidi"/>
          <w:b/>
          <w:bCs/>
        </w:rPr>
        <w:t xml:space="preserve">Contenu de la matière : </w:t>
      </w:r>
    </w:p>
    <w:p w:rsidR="00043AC2" w:rsidRPr="00B531A9" w:rsidRDefault="00043AC2" w:rsidP="00043AC2">
      <w:pPr>
        <w:rPr>
          <w:rFonts w:asciiTheme="majorBidi" w:hAnsiTheme="majorBidi" w:cstheme="majorBidi"/>
          <w:b/>
          <w:bCs/>
        </w:rPr>
      </w:pPr>
      <w:r w:rsidRPr="00B531A9">
        <w:rPr>
          <w:rFonts w:asciiTheme="majorBidi" w:hAnsiTheme="majorBidi" w:cstheme="majorBidi"/>
          <w:b/>
          <w:bCs/>
        </w:rPr>
        <w:t xml:space="preserve">Chapitre I : Rappels sur quelques méthodes numériques (3 semaines) </w:t>
      </w:r>
    </w:p>
    <w:p w:rsidR="00043AC2" w:rsidRPr="00B531A9" w:rsidRDefault="00043AC2" w:rsidP="00043AC2">
      <w:pPr>
        <w:ind w:left="142"/>
        <w:rPr>
          <w:rFonts w:asciiTheme="majorBidi" w:hAnsiTheme="majorBidi" w:cstheme="majorBidi"/>
        </w:rPr>
      </w:pPr>
      <w:r w:rsidRPr="00B531A9">
        <w:rPr>
          <w:rFonts w:asciiTheme="majorBidi" w:hAnsiTheme="majorBidi" w:cstheme="majorBidi"/>
        </w:rPr>
        <w:t>Résolution des systèmes d’équations linéaires et non linéaires par les méthodes itératives; Intégration et différentiation, etc.</w:t>
      </w:r>
    </w:p>
    <w:p w:rsidR="00043AC2" w:rsidRPr="00B531A9" w:rsidRDefault="00043AC2" w:rsidP="00043AC2">
      <w:pPr>
        <w:ind w:left="142"/>
        <w:rPr>
          <w:rFonts w:asciiTheme="majorBidi" w:hAnsiTheme="majorBidi" w:cstheme="majorBidi"/>
        </w:rPr>
      </w:pPr>
      <w:r w:rsidRPr="00B531A9">
        <w:rPr>
          <w:rFonts w:asciiTheme="majorBidi" w:hAnsiTheme="majorBidi" w:cstheme="majorBidi"/>
        </w:rPr>
        <w:t xml:space="preserve">Equations différentielles ordinaires (EDO) </w:t>
      </w:r>
    </w:p>
    <w:p w:rsidR="00043AC2" w:rsidRPr="00B531A9" w:rsidRDefault="00043AC2" w:rsidP="00F36C1E">
      <w:pPr>
        <w:numPr>
          <w:ilvl w:val="0"/>
          <w:numId w:val="13"/>
        </w:numPr>
        <w:spacing w:after="200" w:line="276" w:lineRule="auto"/>
        <w:ind w:left="284" w:hanging="142"/>
        <w:rPr>
          <w:rFonts w:asciiTheme="majorBidi" w:hAnsiTheme="majorBidi" w:cstheme="majorBidi"/>
        </w:rPr>
      </w:pPr>
      <w:r w:rsidRPr="00B531A9">
        <w:rPr>
          <w:rFonts w:asciiTheme="majorBidi" w:hAnsiTheme="majorBidi" w:cstheme="majorBidi"/>
        </w:rPr>
        <w:t>Introduction et formulation canonique des équations et systèmes d’équations différentielles ordinaires ;</w:t>
      </w:r>
    </w:p>
    <w:p w:rsidR="00043AC2" w:rsidRPr="00B531A9" w:rsidRDefault="00043AC2" w:rsidP="00F36C1E">
      <w:pPr>
        <w:numPr>
          <w:ilvl w:val="0"/>
          <w:numId w:val="13"/>
        </w:numPr>
        <w:spacing w:after="200" w:line="276" w:lineRule="auto"/>
        <w:ind w:left="284" w:hanging="142"/>
        <w:rPr>
          <w:rFonts w:asciiTheme="majorBidi" w:hAnsiTheme="majorBidi" w:cstheme="majorBidi"/>
        </w:rPr>
      </w:pPr>
      <w:r w:rsidRPr="00B531A9">
        <w:rPr>
          <w:rFonts w:asciiTheme="majorBidi" w:hAnsiTheme="majorBidi" w:cstheme="majorBidi"/>
        </w:rPr>
        <w:t>Méthodes de résolution: Méthodes d’Euler ; Méthodes de Runge-Kutta ; Méthode d’Adams.</w:t>
      </w:r>
    </w:p>
    <w:p w:rsidR="00043AC2" w:rsidRPr="00B531A9" w:rsidRDefault="00043AC2" w:rsidP="00043AC2">
      <w:pPr>
        <w:rPr>
          <w:rFonts w:asciiTheme="majorBidi" w:hAnsiTheme="majorBidi" w:cstheme="majorBidi"/>
          <w:b/>
          <w:bCs/>
        </w:rPr>
      </w:pPr>
      <w:r w:rsidRPr="00B531A9">
        <w:rPr>
          <w:rFonts w:asciiTheme="majorBidi" w:hAnsiTheme="majorBidi" w:cstheme="majorBidi"/>
          <w:b/>
          <w:bCs/>
        </w:rPr>
        <w:t>Chapitre II : Equations aux dérivées partielles (EDP)  (6 semaines)</w:t>
      </w:r>
    </w:p>
    <w:p w:rsidR="00043AC2" w:rsidRPr="00B531A9" w:rsidRDefault="00043AC2" w:rsidP="00F36C1E">
      <w:pPr>
        <w:numPr>
          <w:ilvl w:val="0"/>
          <w:numId w:val="13"/>
        </w:numPr>
        <w:spacing w:after="200" w:line="276" w:lineRule="auto"/>
        <w:ind w:left="284" w:hanging="142"/>
        <w:rPr>
          <w:rFonts w:asciiTheme="majorBidi" w:hAnsiTheme="majorBidi" w:cstheme="majorBidi"/>
        </w:rPr>
      </w:pPr>
      <w:r w:rsidRPr="00B531A9">
        <w:rPr>
          <w:rFonts w:asciiTheme="majorBidi" w:hAnsiTheme="majorBidi" w:cstheme="majorBidi"/>
        </w:rPr>
        <w:t xml:space="preserve">Introduction et classifications des problèmes aux dérivées partielles et des conditions aux limites; </w:t>
      </w:r>
    </w:p>
    <w:p w:rsidR="00043AC2" w:rsidRPr="00B531A9" w:rsidRDefault="00043AC2" w:rsidP="00F36C1E">
      <w:pPr>
        <w:numPr>
          <w:ilvl w:val="0"/>
          <w:numId w:val="13"/>
        </w:numPr>
        <w:spacing w:after="200" w:line="276" w:lineRule="auto"/>
        <w:ind w:left="284" w:hanging="142"/>
        <w:rPr>
          <w:rFonts w:asciiTheme="majorBidi" w:hAnsiTheme="majorBidi" w:cstheme="majorBidi"/>
        </w:rPr>
      </w:pPr>
      <w:r w:rsidRPr="00B531A9">
        <w:rPr>
          <w:rFonts w:asciiTheme="majorBidi" w:hAnsiTheme="majorBidi" w:cstheme="majorBidi"/>
        </w:rPr>
        <w:t>Méthodes de résolution:</w:t>
      </w:r>
    </w:p>
    <w:p w:rsidR="00043AC2" w:rsidRPr="00B531A9" w:rsidRDefault="00043AC2" w:rsidP="00F36C1E">
      <w:pPr>
        <w:numPr>
          <w:ilvl w:val="0"/>
          <w:numId w:val="14"/>
        </w:numPr>
        <w:spacing w:after="200" w:line="276" w:lineRule="auto"/>
        <w:rPr>
          <w:rFonts w:asciiTheme="majorBidi" w:hAnsiTheme="majorBidi" w:cstheme="majorBidi"/>
        </w:rPr>
      </w:pPr>
      <w:r w:rsidRPr="00B531A9">
        <w:rPr>
          <w:rFonts w:asciiTheme="majorBidi" w:hAnsiTheme="majorBidi" w:cstheme="majorBidi"/>
        </w:rPr>
        <w:t>Méthode des différences finies (MDF);</w:t>
      </w:r>
    </w:p>
    <w:p w:rsidR="00043AC2" w:rsidRPr="00B531A9" w:rsidRDefault="00043AC2" w:rsidP="00F36C1E">
      <w:pPr>
        <w:numPr>
          <w:ilvl w:val="0"/>
          <w:numId w:val="14"/>
        </w:numPr>
        <w:spacing w:after="200" w:line="276" w:lineRule="auto"/>
        <w:rPr>
          <w:rFonts w:asciiTheme="majorBidi" w:hAnsiTheme="majorBidi" w:cstheme="majorBidi"/>
        </w:rPr>
      </w:pPr>
      <w:r w:rsidRPr="00B531A9">
        <w:rPr>
          <w:rFonts w:asciiTheme="majorBidi" w:hAnsiTheme="majorBidi" w:cstheme="majorBidi"/>
        </w:rPr>
        <w:t>Méthode des éléments finis (MEF).</w:t>
      </w:r>
    </w:p>
    <w:p w:rsidR="00043AC2" w:rsidRPr="00B531A9" w:rsidRDefault="00043AC2" w:rsidP="00043AC2">
      <w:pPr>
        <w:rPr>
          <w:rFonts w:asciiTheme="majorBidi" w:hAnsiTheme="majorBidi" w:cstheme="majorBidi"/>
          <w:b/>
          <w:bCs/>
        </w:rPr>
      </w:pPr>
      <w:r w:rsidRPr="00B531A9">
        <w:rPr>
          <w:rFonts w:asciiTheme="majorBidi" w:hAnsiTheme="majorBidi" w:cstheme="majorBidi"/>
          <w:b/>
          <w:bCs/>
        </w:rPr>
        <w:t>Chapitre III : Techniques d’optimisation (6 semaines)</w:t>
      </w:r>
    </w:p>
    <w:p w:rsidR="00043AC2" w:rsidRPr="00B531A9" w:rsidRDefault="00043AC2" w:rsidP="00043AC2">
      <w:pPr>
        <w:rPr>
          <w:rFonts w:asciiTheme="majorBidi" w:hAnsiTheme="majorBidi" w:cstheme="majorBidi"/>
          <w:b/>
          <w:bCs/>
        </w:rPr>
      </w:pPr>
    </w:p>
    <w:p w:rsidR="00043AC2" w:rsidRPr="00B531A9" w:rsidRDefault="00043AC2" w:rsidP="00043AC2">
      <w:pPr>
        <w:rPr>
          <w:rFonts w:asciiTheme="majorBidi" w:hAnsiTheme="majorBidi" w:cstheme="majorBidi"/>
        </w:rPr>
      </w:pPr>
      <w:r w:rsidRPr="00B531A9">
        <w:rPr>
          <w:rFonts w:asciiTheme="majorBidi" w:hAnsiTheme="majorBidi" w:cstheme="majorBidi"/>
        </w:rPr>
        <w:t xml:space="preserve"> Définition et formulation : problèmes d'optimisation. Techniques d'optimisation classiques. Optimisation unique et multiple avec et sans contraintes.</w:t>
      </w:r>
    </w:p>
    <w:p w:rsidR="00043AC2" w:rsidRPr="00B531A9" w:rsidRDefault="00043AC2" w:rsidP="00043AC2">
      <w:pPr>
        <w:rPr>
          <w:rFonts w:asciiTheme="majorBidi" w:hAnsiTheme="majorBidi" w:cstheme="majorBidi"/>
        </w:rPr>
      </w:pPr>
      <w:r w:rsidRPr="00B531A9">
        <w:rPr>
          <w:rFonts w:asciiTheme="majorBidi" w:hAnsiTheme="majorBidi" w:cstheme="majorBidi"/>
        </w:rPr>
        <w:t>Algorithmes d’optimisation : La programmation linéaire, modèle mathématique, technique de la solution, la dualité,  Programmation non linéaire.</w:t>
      </w:r>
    </w:p>
    <w:p w:rsidR="00043AC2" w:rsidRPr="00B531A9" w:rsidRDefault="00043AC2" w:rsidP="00043AC2">
      <w:pPr>
        <w:rPr>
          <w:rFonts w:asciiTheme="majorBidi" w:hAnsiTheme="majorBidi" w:cstheme="majorBidi"/>
        </w:rPr>
      </w:pPr>
    </w:p>
    <w:p w:rsidR="00043AC2" w:rsidRPr="00B531A9" w:rsidRDefault="00043AC2" w:rsidP="00043AC2">
      <w:pPr>
        <w:rPr>
          <w:rFonts w:asciiTheme="majorBidi" w:hAnsiTheme="majorBidi" w:cstheme="majorBidi"/>
        </w:rPr>
      </w:pPr>
    </w:p>
    <w:p w:rsidR="00043AC2" w:rsidRPr="00B531A9" w:rsidRDefault="00043AC2" w:rsidP="00043AC2">
      <w:pPr>
        <w:rPr>
          <w:rFonts w:asciiTheme="majorBidi" w:hAnsiTheme="majorBidi" w:cstheme="majorBidi"/>
        </w:rPr>
      </w:pPr>
      <w:r w:rsidRPr="00B531A9">
        <w:rPr>
          <w:rFonts w:asciiTheme="majorBidi" w:hAnsiTheme="majorBidi" w:cstheme="majorBidi"/>
          <w:b/>
          <w:bCs/>
        </w:rPr>
        <w:t xml:space="preserve">Références </w:t>
      </w:r>
    </w:p>
    <w:p w:rsidR="00043AC2" w:rsidRPr="00B531A9" w:rsidRDefault="00043AC2" w:rsidP="00F36C1E">
      <w:pPr>
        <w:numPr>
          <w:ilvl w:val="0"/>
          <w:numId w:val="25"/>
        </w:numPr>
        <w:spacing w:after="200" w:line="276" w:lineRule="auto"/>
        <w:ind w:left="127" w:hanging="219"/>
        <w:rPr>
          <w:rFonts w:asciiTheme="majorBidi" w:hAnsiTheme="majorBidi" w:cstheme="majorBidi"/>
        </w:rPr>
      </w:pPr>
      <w:r w:rsidRPr="00B531A9">
        <w:rPr>
          <w:rFonts w:asciiTheme="majorBidi" w:hAnsiTheme="majorBidi" w:cstheme="majorBidi"/>
        </w:rPr>
        <w:t>G.Allaire, Analyse Numérique et Optimisation, Edition de l’école polytechnique,2012</w:t>
      </w:r>
    </w:p>
    <w:p w:rsidR="00043AC2" w:rsidRPr="00B531A9" w:rsidRDefault="00043AC2" w:rsidP="00F36C1E">
      <w:pPr>
        <w:numPr>
          <w:ilvl w:val="0"/>
          <w:numId w:val="25"/>
        </w:numPr>
        <w:spacing w:after="200" w:line="276" w:lineRule="auto"/>
        <w:ind w:left="127" w:hanging="219"/>
        <w:rPr>
          <w:rFonts w:asciiTheme="majorBidi" w:hAnsiTheme="majorBidi" w:cstheme="majorBidi"/>
          <w:lang w:val="en-US"/>
        </w:rPr>
      </w:pPr>
      <w:r w:rsidRPr="00B531A9">
        <w:rPr>
          <w:rFonts w:asciiTheme="majorBidi" w:hAnsiTheme="majorBidi" w:cstheme="majorBidi"/>
          <w:lang w:val="en-US"/>
        </w:rPr>
        <w:t xml:space="preserve">Computational methods in Optimization, Polak , Academic Press,1971. </w:t>
      </w:r>
    </w:p>
    <w:p w:rsidR="00043AC2" w:rsidRPr="00B531A9" w:rsidRDefault="00043AC2" w:rsidP="00F36C1E">
      <w:pPr>
        <w:numPr>
          <w:ilvl w:val="0"/>
          <w:numId w:val="25"/>
        </w:numPr>
        <w:spacing w:after="200" w:line="276" w:lineRule="auto"/>
        <w:ind w:left="127" w:hanging="219"/>
        <w:rPr>
          <w:rFonts w:asciiTheme="majorBidi" w:hAnsiTheme="majorBidi" w:cstheme="majorBidi"/>
          <w:lang w:val="en-US"/>
        </w:rPr>
      </w:pPr>
      <w:r w:rsidRPr="00B531A9">
        <w:rPr>
          <w:rFonts w:asciiTheme="majorBidi" w:hAnsiTheme="majorBidi" w:cstheme="majorBidi"/>
          <w:lang w:val="en-US"/>
        </w:rPr>
        <w:t xml:space="preserve">Optimization Theory with applications, Pierre D.A., Wiley Publications,1969. </w:t>
      </w:r>
    </w:p>
    <w:p w:rsidR="00043AC2" w:rsidRPr="00B531A9" w:rsidRDefault="00043AC2" w:rsidP="00F36C1E">
      <w:pPr>
        <w:numPr>
          <w:ilvl w:val="0"/>
          <w:numId w:val="25"/>
        </w:numPr>
        <w:spacing w:after="200" w:line="276" w:lineRule="auto"/>
        <w:ind w:left="127" w:hanging="219"/>
        <w:rPr>
          <w:rFonts w:asciiTheme="majorBidi" w:hAnsiTheme="majorBidi" w:cstheme="majorBidi"/>
          <w:lang w:val="en-US"/>
        </w:rPr>
      </w:pPr>
      <w:r w:rsidRPr="00B531A9">
        <w:rPr>
          <w:rFonts w:asciiTheme="majorBidi" w:hAnsiTheme="majorBidi" w:cstheme="majorBidi"/>
          <w:lang w:val="en-US"/>
        </w:rPr>
        <w:t xml:space="preserve">Taha, H. A., Operations Research: An Introduction, Seventh Edition, Pearson Education Edition, Asia, New Delhi ,2002. </w:t>
      </w:r>
    </w:p>
    <w:p w:rsidR="00043AC2" w:rsidRPr="00B531A9" w:rsidRDefault="00043AC2" w:rsidP="00043AC2">
      <w:pPr>
        <w:rPr>
          <w:rFonts w:asciiTheme="majorBidi" w:hAnsiTheme="majorBidi" w:cstheme="majorBidi"/>
          <w:lang w:val="en-GB"/>
        </w:rPr>
      </w:pPr>
      <w:r w:rsidRPr="00B531A9">
        <w:rPr>
          <w:rFonts w:asciiTheme="majorBidi" w:hAnsiTheme="majorBidi" w:cstheme="majorBidi"/>
          <w:lang w:val="en-US"/>
        </w:rPr>
        <w:lastRenderedPageBreak/>
        <w:t>S.S. Rao, ‘Optimization – Theory and Applications’, Wiley-Eastern Limited, 1984</w:t>
      </w:r>
    </w:p>
    <w:p w:rsidR="00043AC2" w:rsidRPr="00B531A9" w:rsidRDefault="00043AC2" w:rsidP="00043AC2">
      <w:pPr>
        <w:rPr>
          <w:rFonts w:asciiTheme="majorBidi" w:hAnsiTheme="majorBidi" w:cstheme="majorBidi"/>
          <w:sz w:val="20"/>
          <w:szCs w:val="20"/>
          <w:lang w:val="en-GB"/>
        </w:rPr>
      </w:pPr>
    </w:p>
    <w:p w:rsidR="00043AC2" w:rsidRPr="001D2AD6" w:rsidRDefault="00043AC2" w:rsidP="00043AC2">
      <w:pPr>
        <w:spacing w:after="200" w:line="276" w:lineRule="auto"/>
        <w:jc w:val="center"/>
        <w:rPr>
          <w:rFonts w:ascii="Cambria" w:eastAsia="Calibri" w:hAnsi="Cambria" w:cs="Calibri"/>
          <w:b/>
          <w:bCs/>
          <w:color w:val="000000"/>
          <w:u w:val="thick" w:color="F79646"/>
          <w:lang w:val="en-US"/>
        </w:rPr>
      </w:pPr>
    </w:p>
    <w:p w:rsidR="00043AC2" w:rsidRDefault="00043AC2" w:rsidP="00043AC2">
      <w:pPr>
        <w:rPr>
          <w:rFonts w:ascii="Cambria" w:eastAsia="Calibri" w:hAnsi="Cambria" w:cs="Calibri"/>
          <w:b/>
          <w:bCs/>
          <w:color w:val="000000"/>
          <w:u w:val="thick" w:color="F79646"/>
        </w:rPr>
      </w:pPr>
      <w:r>
        <w:rPr>
          <w:rFonts w:ascii="Cambria" w:eastAsia="Calibri" w:hAnsi="Cambria" w:cs="Calibri"/>
          <w:b/>
          <w:bCs/>
          <w:color w:val="000000"/>
          <w:u w:val="thick" w:color="F79646"/>
        </w:rPr>
        <w:t>Semestre 1   Master : Electrotechnique Industrielle</w:t>
      </w:r>
    </w:p>
    <w:p w:rsidR="00043AC2" w:rsidRDefault="00043AC2" w:rsidP="00043AC2"/>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43AC2" w:rsidRPr="0059056E"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9056E">
        <w:rPr>
          <w:rFonts w:asciiTheme="majorBidi" w:hAnsiTheme="majorBidi" w:cstheme="majorBidi"/>
          <w:b/>
          <w:bCs/>
          <w:iCs/>
        </w:rPr>
        <w:t>Matière</w:t>
      </w:r>
      <w:r w:rsidRPr="0059056E">
        <w:rPr>
          <w:rFonts w:asciiTheme="majorBidi" w:hAnsiTheme="majorBidi" w:cstheme="majorBidi"/>
          <w:iCs/>
        </w:rPr>
        <w:t>:</w:t>
      </w:r>
      <w:r w:rsidRPr="0059056E">
        <w:rPr>
          <w:rFonts w:asciiTheme="majorBidi" w:hAnsiTheme="majorBidi" w:cstheme="majorBidi"/>
          <w:b/>
          <w:bCs/>
        </w:rPr>
        <w:t>TP : - µ-processeurs et µ-contrôleurs</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43AC2" w:rsidRDefault="00043AC2" w:rsidP="00043AC2">
      <w:pPr>
        <w:pStyle w:val="Default"/>
        <w:rPr>
          <w:rFonts w:asciiTheme="majorBidi" w:hAnsiTheme="majorBidi" w:cstheme="majorBidi"/>
          <w:sz w:val="20"/>
          <w:szCs w:val="20"/>
        </w:rPr>
      </w:pPr>
    </w:p>
    <w:p w:rsidR="00043AC2" w:rsidRPr="000A3198" w:rsidRDefault="00043AC2" w:rsidP="00043AC2">
      <w:pPr>
        <w:rPr>
          <w:rFonts w:ascii="Cambria" w:eastAsia="Calibri" w:hAnsi="Cambria" w:cs="Calibri"/>
          <w:b/>
          <w:bCs/>
          <w:color w:val="000000"/>
          <w:u w:val="thick" w:color="F79646"/>
        </w:rPr>
      </w:pPr>
      <w:r w:rsidRPr="000A3198">
        <w:rPr>
          <w:rFonts w:ascii="Cambria" w:eastAsia="Calibri" w:hAnsi="Cambria" w:cs="Calibri"/>
          <w:b/>
          <w:bCs/>
          <w:color w:val="000000"/>
          <w:u w:val="thick" w:color="F79646"/>
        </w:rPr>
        <w:t xml:space="preserve">Objectifs de l’enseignement </w:t>
      </w:r>
    </w:p>
    <w:p w:rsidR="00043AC2" w:rsidRDefault="00043AC2" w:rsidP="00043AC2">
      <w:pPr>
        <w:spacing w:line="276" w:lineRule="auto"/>
        <w:jc w:val="both"/>
        <w:rPr>
          <w:rFonts w:ascii="Arial" w:hAnsi="Arial" w:cs="Arial"/>
        </w:rPr>
      </w:pPr>
      <w:r w:rsidRPr="000A3198">
        <w:rPr>
          <w:rFonts w:ascii="Arial" w:hAnsi="Arial" w:cs="Arial"/>
        </w:rPr>
        <w:t>Connaitre la programmation en assembleur. Connaitre le principe et les étapes d’exécution de chaque instruction. Connaitre l’utilisation des interfaces d’E/S et les interruptions. Utilisation du micro contrôleur (programmation, commande de système).</w:t>
      </w:r>
    </w:p>
    <w:p w:rsidR="00043AC2" w:rsidRDefault="00043AC2" w:rsidP="00043AC2">
      <w:pPr>
        <w:spacing w:line="276" w:lineRule="auto"/>
        <w:jc w:val="both"/>
        <w:rPr>
          <w:rFonts w:ascii="Arial" w:hAnsi="Arial" w:cs="Arial"/>
          <w:sz w:val="16"/>
          <w:szCs w:val="16"/>
        </w:rPr>
      </w:pPr>
    </w:p>
    <w:p w:rsidR="00043AC2" w:rsidRPr="000A3198" w:rsidRDefault="00043AC2" w:rsidP="00043AC2">
      <w:pPr>
        <w:rPr>
          <w:rFonts w:ascii="Cambria" w:eastAsia="Calibri" w:hAnsi="Cambria" w:cs="Calibri"/>
          <w:b/>
          <w:bCs/>
          <w:color w:val="000000"/>
          <w:u w:val="thick" w:color="F79646"/>
        </w:rPr>
      </w:pPr>
      <w:r w:rsidRPr="000A3198">
        <w:rPr>
          <w:rFonts w:ascii="Cambria" w:eastAsia="Calibri" w:hAnsi="Cambria" w:cs="Calibri"/>
          <w:b/>
          <w:bCs/>
          <w:color w:val="000000"/>
          <w:u w:val="thick" w:color="F79646"/>
        </w:rPr>
        <w:t xml:space="preserve">Connaissances préalables recommandées </w:t>
      </w:r>
    </w:p>
    <w:p w:rsidR="00043AC2" w:rsidRDefault="00043AC2" w:rsidP="00043AC2">
      <w:pPr>
        <w:jc w:val="both"/>
        <w:rPr>
          <w:rFonts w:ascii="Arial" w:hAnsi="Arial" w:cs="Arial"/>
        </w:rPr>
      </w:pPr>
      <w:r>
        <w:rPr>
          <w:rFonts w:ascii="Arial" w:hAnsi="Arial" w:cs="Arial"/>
        </w:rPr>
        <w:t xml:space="preserve">Logiques combinatoire et séquentielle, automatismes industriels, algorithmique. </w:t>
      </w:r>
    </w:p>
    <w:p w:rsidR="00043AC2" w:rsidRDefault="00043AC2" w:rsidP="00043AC2">
      <w:pPr>
        <w:spacing w:line="276" w:lineRule="auto"/>
        <w:jc w:val="both"/>
        <w:rPr>
          <w:rFonts w:ascii="Arial" w:hAnsi="Arial" w:cs="Arial"/>
          <w:sz w:val="16"/>
          <w:szCs w:val="16"/>
        </w:rPr>
      </w:pPr>
    </w:p>
    <w:p w:rsidR="00043AC2" w:rsidRPr="000A3198" w:rsidRDefault="00043AC2" w:rsidP="00043AC2">
      <w:pPr>
        <w:rPr>
          <w:rFonts w:ascii="Cambria" w:eastAsia="Calibri" w:hAnsi="Cambria" w:cs="Calibri"/>
          <w:b/>
          <w:bCs/>
          <w:color w:val="000000"/>
          <w:u w:val="thick" w:color="F79646"/>
        </w:rPr>
      </w:pPr>
      <w:r w:rsidRPr="000A3198">
        <w:rPr>
          <w:rFonts w:ascii="Cambria" w:eastAsia="Calibri" w:hAnsi="Cambria" w:cs="Calibri"/>
          <w:b/>
          <w:bCs/>
          <w:color w:val="000000"/>
          <w:u w:val="thick" w:color="F79646"/>
        </w:rPr>
        <w:t>Contenu de la matière</w:t>
      </w:r>
    </w:p>
    <w:p w:rsidR="00043AC2" w:rsidRPr="000A3198" w:rsidRDefault="00043AC2" w:rsidP="00043AC2">
      <w:pPr>
        <w:rPr>
          <w:rFonts w:ascii="Arial" w:hAnsi="Arial" w:cs="Arial"/>
        </w:rPr>
      </w:pPr>
      <w:r w:rsidRPr="000A3198">
        <w:rPr>
          <w:rFonts w:ascii="Arial" w:hAnsi="Arial" w:cs="Arial"/>
        </w:rPr>
        <w:t>TP1 : Prise en main d’un environnement de programmation sur µ-processeur (1 semaine)</w:t>
      </w:r>
    </w:p>
    <w:p w:rsidR="00043AC2" w:rsidRPr="000A3198" w:rsidRDefault="00043AC2" w:rsidP="00043AC2">
      <w:pPr>
        <w:rPr>
          <w:rFonts w:ascii="Arial" w:hAnsi="Arial" w:cs="Arial"/>
        </w:rPr>
      </w:pPr>
      <w:r w:rsidRPr="000A3198">
        <w:rPr>
          <w:rFonts w:ascii="Arial" w:hAnsi="Arial" w:cs="Arial"/>
        </w:rPr>
        <w:t xml:space="preserve">TP2 : Programmation des opérations arithmétiques et logiques dans un µ-processeur </w:t>
      </w:r>
    </w:p>
    <w:p w:rsidR="00043AC2" w:rsidRPr="000A3198" w:rsidRDefault="00043AC2" w:rsidP="00043AC2">
      <w:pPr>
        <w:rPr>
          <w:rFonts w:ascii="Arial" w:hAnsi="Arial" w:cs="Arial"/>
        </w:rPr>
      </w:pPr>
      <w:r w:rsidRPr="000A3198">
        <w:rPr>
          <w:rFonts w:ascii="Arial" w:hAnsi="Arial" w:cs="Arial"/>
        </w:rPr>
        <w:t xml:space="preserve">         (1 semaines)</w:t>
      </w:r>
    </w:p>
    <w:p w:rsidR="00043AC2" w:rsidRPr="000A3198" w:rsidRDefault="00043AC2" w:rsidP="00043AC2">
      <w:pPr>
        <w:rPr>
          <w:rFonts w:ascii="Arial" w:hAnsi="Arial" w:cs="Arial"/>
        </w:rPr>
      </w:pPr>
      <w:r w:rsidRPr="000A3198">
        <w:rPr>
          <w:rFonts w:ascii="Arial" w:hAnsi="Arial" w:cs="Arial"/>
        </w:rPr>
        <w:t>TP3 : Utilisation de la mémoire vidéo dans un µ-processeur (1 semaines)</w:t>
      </w:r>
    </w:p>
    <w:p w:rsidR="00043AC2" w:rsidRPr="000A3198" w:rsidRDefault="00043AC2" w:rsidP="00043AC2">
      <w:pPr>
        <w:rPr>
          <w:rFonts w:ascii="Arial" w:hAnsi="Arial" w:cs="Arial"/>
        </w:rPr>
      </w:pPr>
      <w:r w:rsidRPr="000A3198">
        <w:rPr>
          <w:rFonts w:ascii="Arial" w:hAnsi="Arial" w:cs="Arial"/>
        </w:rPr>
        <w:t>TP4: Gestion de la mémoire du µ-processeur. (2 semaines)</w:t>
      </w:r>
    </w:p>
    <w:p w:rsidR="00043AC2" w:rsidRPr="000A3198" w:rsidRDefault="00043AC2" w:rsidP="00043AC2">
      <w:pPr>
        <w:rPr>
          <w:rFonts w:ascii="Arial" w:hAnsi="Arial" w:cs="Arial"/>
        </w:rPr>
      </w:pPr>
      <w:r w:rsidRPr="000A3198">
        <w:rPr>
          <w:rFonts w:ascii="Arial" w:hAnsi="Arial" w:cs="Arial"/>
        </w:rPr>
        <w:t xml:space="preserve">TP5 : Commande d’un moteur pas à pas par un µ-processeur  (2 semaines)  </w:t>
      </w:r>
    </w:p>
    <w:p w:rsidR="00043AC2" w:rsidRPr="000A3198" w:rsidRDefault="00043AC2" w:rsidP="00043AC2">
      <w:pPr>
        <w:rPr>
          <w:rFonts w:ascii="Arial" w:hAnsi="Arial" w:cs="Arial"/>
        </w:rPr>
      </w:pPr>
      <w:r w:rsidRPr="000A3198">
        <w:rPr>
          <w:rFonts w:ascii="Arial" w:hAnsi="Arial" w:cs="Arial"/>
        </w:rPr>
        <w:t>TP6: Gestion de l’écran (1 semaines)</w:t>
      </w:r>
    </w:p>
    <w:p w:rsidR="00043AC2" w:rsidRPr="000A3198" w:rsidRDefault="00043AC2" w:rsidP="00043AC2">
      <w:pPr>
        <w:rPr>
          <w:rFonts w:ascii="Arial" w:hAnsi="Arial" w:cs="Arial"/>
        </w:rPr>
      </w:pPr>
      <w:r w:rsidRPr="000A3198">
        <w:rPr>
          <w:rFonts w:ascii="Arial" w:hAnsi="Arial" w:cs="Arial"/>
        </w:rPr>
        <w:t>TP7: Programmation du µ-microcontrôleur PIC (2 semaines)</w:t>
      </w:r>
    </w:p>
    <w:p w:rsidR="00043AC2" w:rsidRPr="000A3198" w:rsidRDefault="00043AC2" w:rsidP="00043AC2">
      <w:pPr>
        <w:rPr>
          <w:rFonts w:ascii="Arial" w:hAnsi="Arial" w:cs="Arial"/>
        </w:rPr>
      </w:pPr>
      <w:r w:rsidRPr="000A3198">
        <w:rPr>
          <w:rFonts w:ascii="Arial" w:hAnsi="Arial" w:cs="Arial"/>
        </w:rPr>
        <w:t>TP8: Commande d’un moteur pas à pas par un µ-microcontrôleur PIC (2 semaines)</w:t>
      </w:r>
    </w:p>
    <w:p w:rsidR="00043AC2" w:rsidRPr="000A3198" w:rsidRDefault="00043AC2" w:rsidP="00043AC2">
      <w:pPr>
        <w:rPr>
          <w:rFonts w:ascii="Arial" w:hAnsi="Arial" w:cs="Arial"/>
        </w:rPr>
      </w:pPr>
    </w:p>
    <w:p w:rsidR="00043AC2" w:rsidRPr="000A3198" w:rsidRDefault="00043AC2" w:rsidP="00043AC2">
      <w:pPr>
        <w:rPr>
          <w:rFonts w:ascii="Arial" w:hAnsi="Arial" w:cs="Arial"/>
        </w:rPr>
      </w:pPr>
      <w:r w:rsidRPr="000A3198">
        <w:rPr>
          <w:rFonts w:ascii="Arial" w:hAnsi="Arial" w:cs="Arial"/>
        </w:rPr>
        <w:t>Mode d’évaluation : Contrôle continu : 40 % ; Examen final : 60 %.</w:t>
      </w:r>
    </w:p>
    <w:p w:rsidR="00043AC2" w:rsidRPr="000A3198" w:rsidRDefault="00043AC2" w:rsidP="00043AC2">
      <w:pPr>
        <w:rPr>
          <w:rFonts w:ascii="Arial" w:hAnsi="Arial" w:cs="Arial"/>
        </w:rPr>
      </w:pPr>
    </w:p>
    <w:p w:rsidR="00043AC2" w:rsidRPr="000A3198" w:rsidRDefault="00043AC2" w:rsidP="00043AC2">
      <w:pPr>
        <w:rPr>
          <w:rFonts w:ascii="Arial" w:hAnsi="Arial" w:cs="Arial"/>
        </w:rPr>
      </w:pPr>
      <w:r w:rsidRPr="000A3198">
        <w:rPr>
          <w:rFonts w:ascii="Arial" w:hAnsi="Arial" w:cs="Arial"/>
        </w:rPr>
        <w:t xml:space="preserve">Références    </w:t>
      </w:r>
    </w:p>
    <w:p w:rsidR="00043AC2" w:rsidRPr="000A3198" w:rsidRDefault="00043AC2" w:rsidP="00043AC2">
      <w:pPr>
        <w:ind w:left="284" w:hanging="284"/>
        <w:rPr>
          <w:rFonts w:ascii="Arial" w:hAnsi="Arial" w:cs="Arial"/>
        </w:rPr>
      </w:pPr>
      <w:r w:rsidRPr="000A3198">
        <w:rPr>
          <w:rFonts w:ascii="Arial" w:hAnsi="Arial" w:cs="Arial"/>
        </w:rPr>
        <w:t>[1] R. Zaks et A. Wolfe. Du composant au système – Introduction aux microprocesseurs.</w:t>
      </w:r>
    </w:p>
    <w:p w:rsidR="00043AC2" w:rsidRPr="000A3198" w:rsidRDefault="00043AC2" w:rsidP="00043AC2">
      <w:pPr>
        <w:ind w:left="284" w:hanging="284"/>
        <w:rPr>
          <w:rFonts w:ascii="Arial" w:hAnsi="Arial" w:cs="Arial"/>
        </w:rPr>
      </w:pPr>
      <w:r w:rsidRPr="000A3198">
        <w:rPr>
          <w:rFonts w:ascii="Arial" w:hAnsi="Arial" w:cs="Arial"/>
        </w:rPr>
        <w:t>Sybex, Paris, 1988.</w:t>
      </w:r>
    </w:p>
    <w:p w:rsidR="00043AC2" w:rsidRPr="000A3198" w:rsidRDefault="00043AC2" w:rsidP="00043AC2">
      <w:pPr>
        <w:ind w:left="284" w:hanging="284"/>
        <w:rPr>
          <w:rFonts w:ascii="Arial" w:hAnsi="Arial" w:cs="Arial"/>
        </w:rPr>
      </w:pPr>
      <w:r w:rsidRPr="000A3198">
        <w:rPr>
          <w:rFonts w:ascii="Arial" w:hAnsi="Arial" w:cs="Arial"/>
        </w:rPr>
        <w:t>[2] M. Tischer et B. Jennrich. La bible PC – Programmation système. Micro Application,</w:t>
      </w:r>
    </w:p>
    <w:p w:rsidR="00043AC2" w:rsidRPr="000A3198" w:rsidRDefault="00043AC2" w:rsidP="00043AC2">
      <w:pPr>
        <w:ind w:left="284" w:hanging="284"/>
        <w:rPr>
          <w:rFonts w:ascii="Arial" w:hAnsi="Arial" w:cs="Arial"/>
        </w:rPr>
      </w:pPr>
      <w:r w:rsidRPr="000A3198">
        <w:rPr>
          <w:rFonts w:ascii="Arial" w:hAnsi="Arial" w:cs="Arial"/>
        </w:rPr>
        <w:t xml:space="preserve">    Paris, 1997.</w:t>
      </w:r>
    </w:p>
    <w:p w:rsidR="00043AC2" w:rsidRPr="000A3198" w:rsidRDefault="00043AC2" w:rsidP="00043AC2">
      <w:pPr>
        <w:ind w:left="284" w:hanging="284"/>
        <w:rPr>
          <w:rFonts w:ascii="Arial" w:hAnsi="Arial" w:cs="Arial"/>
        </w:rPr>
      </w:pPr>
      <w:r w:rsidRPr="000A3198">
        <w:rPr>
          <w:rFonts w:ascii="Arial" w:hAnsi="Arial" w:cs="Arial"/>
        </w:rPr>
        <w:t>[3] R. Tourki. L’ordinateur PC – Architecture et programmation – Cours et exercices.</w:t>
      </w:r>
    </w:p>
    <w:p w:rsidR="00043AC2" w:rsidRPr="000A3198" w:rsidRDefault="00043AC2" w:rsidP="00043AC2">
      <w:pPr>
        <w:ind w:left="284" w:hanging="284"/>
        <w:rPr>
          <w:rFonts w:ascii="Arial" w:hAnsi="Arial" w:cs="Arial"/>
        </w:rPr>
      </w:pPr>
      <w:r w:rsidRPr="000A3198">
        <w:rPr>
          <w:rFonts w:ascii="Arial" w:hAnsi="Arial" w:cs="Arial"/>
        </w:rPr>
        <w:t xml:space="preserve">    Centre de Publication Universitaire, Tunis, 2002.</w:t>
      </w:r>
    </w:p>
    <w:p w:rsidR="00043AC2" w:rsidRPr="000A3198" w:rsidRDefault="00043AC2" w:rsidP="00043AC2">
      <w:pPr>
        <w:ind w:left="284" w:hanging="284"/>
        <w:rPr>
          <w:rFonts w:ascii="Arial" w:hAnsi="Arial" w:cs="Arial"/>
        </w:rPr>
      </w:pPr>
      <w:r w:rsidRPr="000A3198">
        <w:rPr>
          <w:rFonts w:ascii="Arial" w:hAnsi="Arial" w:cs="Arial"/>
        </w:rPr>
        <w:t>[4] H. Schakel. Programmer en assembleur sur PC. Micro Application, Paris, 1995.</w:t>
      </w:r>
    </w:p>
    <w:p w:rsidR="00043AC2" w:rsidRDefault="00043AC2" w:rsidP="00043AC2">
      <w:pPr>
        <w:ind w:left="284" w:hanging="284"/>
        <w:rPr>
          <w:rFonts w:ascii="Cambria" w:eastAsia="Calibri" w:hAnsi="Cambria" w:cs="Calibri"/>
          <w:b/>
          <w:bCs/>
          <w:color w:val="000000"/>
          <w:u w:val="thick" w:color="F79646"/>
        </w:rPr>
      </w:pPr>
      <w:r w:rsidRPr="000A3198">
        <w:rPr>
          <w:rFonts w:ascii="Arial" w:hAnsi="Arial" w:cs="Arial"/>
        </w:rPr>
        <w:t>[5] E. Pissaloux. Pratique de l’assembleur I80x86 – Cours et exercices. Hermès, Paris,    1994</w:t>
      </w:r>
      <w:r>
        <w:rPr>
          <w:rFonts w:ascii="Cambria" w:eastAsia="Calibri" w:hAnsi="Cambria" w:cs="Calibri"/>
          <w:b/>
          <w:bCs/>
          <w:color w:val="000000"/>
          <w:u w:val="thick" w:color="F79646"/>
        </w:rPr>
        <w:br w:type="page"/>
      </w:r>
    </w:p>
    <w:p w:rsidR="00043AC2" w:rsidRDefault="00043AC2" w:rsidP="00043AC2">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1   Master : Electrotechnique Industrielle</w:t>
      </w:r>
    </w:p>
    <w:p w:rsidR="00043AC2" w:rsidRDefault="00043AC2" w:rsidP="00043AC2"/>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43AC2" w:rsidRPr="00EB5841"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EB5841">
        <w:rPr>
          <w:rFonts w:asciiTheme="majorHAnsi" w:hAnsiTheme="majorHAnsi"/>
          <w:b/>
          <w:bCs/>
          <w:sz w:val="20"/>
          <w:szCs w:val="20"/>
        </w:rPr>
        <w:t xml:space="preserve">TP : </w:t>
      </w:r>
      <w:r w:rsidRPr="0061017B">
        <w:rPr>
          <w:rFonts w:asciiTheme="majorHAnsi" w:hAnsiTheme="majorHAnsi"/>
          <w:b/>
          <w:bCs/>
        </w:rPr>
        <w:t>Réseaux  de transport et de distribution d’énergie électrique</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43AC2" w:rsidRDefault="00043AC2" w:rsidP="00043AC2">
      <w:pPr>
        <w:pStyle w:val="Default"/>
        <w:rPr>
          <w:rFonts w:asciiTheme="majorBidi" w:hAnsiTheme="majorBidi" w:cstheme="majorBidi"/>
          <w:sz w:val="20"/>
          <w:szCs w:val="20"/>
        </w:rPr>
      </w:pPr>
    </w:p>
    <w:p w:rsidR="00043AC2" w:rsidRPr="000E5218" w:rsidRDefault="00043AC2" w:rsidP="00043AC2">
      <w:pPr>
        <w:pStyle w:val="Default"/>
        <w:jc w:val="both"/>
        <w:rPr>
          <w:rFonts w:asciiTheme="majorBidi" w:hAnsiTheme="majorBidi" w:cstheme="majorBidi"/>
        </w:rPr>
      </w:pPr>
      <w:r w:rsidRPr="000E5218">
        <w:rPr>
          <w:rFonts w:asciiTheme="majorBidi" w:hAnsiTheme="majorBidi" w:cstheme="majorBidi"/>
          <w:b/>
          <w:bCs/>
        </w:rPr>
        <w:t xml:space="preserve">Objectifs de l’enseignement </w:t>
      </w:r>
    </w:p>
    <w:p w:rsidR="00043AC2" w:rsidRPr="006D6BBD" w:rsidRDefault="00043AC2" w:rsidP="00043AC2">
      <w:pPr>
        <w:rPr>
          <w:rFonts w:asciiTheme="majorBidi" w:eastAsia="Times New Roman" w:hAnsiTheme="majorBidi" w:cstheme="majorBidi"/>
          <w:lang w:eastAsia="fr-FR"/>
        </w:rPr>
      </w:pPr>
      <w:r w:rsidRPr="006D6BBD">
        <w:rPr>
          <w:rFonts w:asciiTheme="majorBidi" w:eastAsia="Times New Roman" w:hAnsiTheme="majorBidi" w:cstheme="majorBidi"/>
          <w:lang w:eastAsia="fr-FR"/>
        </w:rPr>
        <w:t>Permettre à l’étudiant de disposer  de tous les outils nécessaires pour gérer, concevoir  et exploiter les systèmes électro-énergétiques et plus particulièrement les réseaux électriques</w:t>
      </w:r>
    </w:p>
    <w:p w:rsidR="00043AC2" w:rsidRDefault="00043AC2" w:rsidP="00043AC2">
      <w:pPr>
        <w:rPr>
          <w:rFonts w:asciiTheme="majorBidi" w:eastAsia="Times New Roman" w:hAnsiTheme="majorBidi" w:cstheme="majorBidi"/>
          <w:b/>
          <w:bCs/>
          <w:lang w:eastAsia="fr-FR"/>
        </w:rPr>
      </w:pPr>
    </w:p>
    <w:p w:rsidR="00043AC2" w:rsidRDefault="00043AC2" w:rsidP="00043AC2">
      <w:pPr>
        <w:rPr>
          <w:rFonts w:asciiTheme="majorBidi" w:eastAsia="Times New Roman" w:hAnsiTheme="majorBidi" w:cstheme="majorBidi"/>
          <w:lang w:eastAsia="fr-FR"/>
        </w:rPr>
      </w:pPr>
      <w:r w:rsidRPr="00187D8F">
        <w:rPr>
          <w:rFonts w:asciiTheme="majorBidi" w:eastAsia="Times New Roman" w:hAnsiTheme="majorBidi" w:cstheme="majorBidi"/>
          <w:b/>
          <w:bCs/>
          <w:lang w:eastAsia="fr-FR"/>
        </w:rPr>
        <w:t>Connaissances préalables recommandées:</w:t>
      </w:r>
    </w:p>
    <w:p w:rsidR="00043AC2" w:rsidRDefault="00043AC2" w:rsidP="00043AC2">
      <w:pPr>
        <w:autoSpaceDE w:val="0"/>
        <w:autoSpaceDN w:val="0"/>
        <w:adjustRightInd w:val="0"/>
        <w:rPr>
          <w:rFonts w:ascii="Arial" w:hAnsi="Arial" w:cs="Arial"/>
          <w:sz w:val="20"/>
          <w:szCs w:val="20"/>
        </w:rPr>
      </w:pPr>
      <w:r w:rsidRPr="00D52830">
        <w:rPr>
          <w:rFonts w:ascii="Arial" w:hAnsi="Arial" w:cs="Arial"/>
          <w:sz w:val="20"/>
          <w:szCs w:val="20"/>
        </w:rPr>
        <w:t>Généralités sur des réseaux électriques</w:t>
      </w:r>
      <w:r>
        <w:rPr>
          <w:rFonts w:ascii="Arial" w:hAnsi="Arial" w:cs="Arial"/>
          <w:sz w:val="20"/>
          <w:szCs w:val="20"/>
        </w:rPr>
        <w:t xml:space="preserve"> de transport et de distribution</w:t>
      </w:r>
    </w:p>
    <w:p w:rsidR="00043AC2" w:rsidRPr="00187D8F" w:rsidRDefault="00043AC2" w:rsidP="00043AC2">
      <w:pPr>
        <w:rPr>
          <w:rFonts w:asciiTheme="majorBidi" w:eastAsia="Times New Roman" w:hAnsiTheme="majorBidi" w:cstheme="majorBidi"/>
          <w:lang w:eastAsia="fr-FR"/>
        </w:rPr>
      </w:pPr>
    </w:p>
    <w:p w:rsidR="00043AC2" w:rsidRPr="00612E4F" w:rsidRDefault="00043AC2" w:rsidP="00043AC2">
      <w:pPr>
        <w:rPr>
          <w:rFonts w:asciiTheme="majorBidi" w:hAnsiTheme="majorBidi" w:cstheme="majorBidi"/>
          <w:b/>
          <w:bCs/>
          <w:sz w:val="28"/>
          <w:szCs w:val="28"/>
        </w:rPr>
      </w:pPr>
      <w:r w:rsidRPr="00612E4F">
        <w:rPr>
          <w:rFonts w:asciiTheme="majorBidi" w:hAnsiTheme="majorBidi" w:cstheme="majorBidi"/>
          <w:b/>
          <w:bCs/>
          <w:sz w:val="28"/>
          <w:szCs w:val="28"/>
        </w:rPr>
        <w:t>Contenu de la matière</w:t>
      </w:r>
    </w:p>
    <w:p w:rsidR="00043AC2" w:rsidRPr="00083176" w:rsidRDefault="00043AC2" w:rsidP="00043AC2">
      <w:pPr>
        <w:jc w:val="both"/>
        <w:rPr>
          <w:rFonts w:asciiTheme="majorBidi" w:hAnsiTheme="majorBidi" w:cstheme="majorBidi"/>
        </w:rPr>
      </w:pPr>
      <w:r w:rsidRPr="00083176">
        <w:rPr>
          <w:rFonts w:asciiTheme="majorBidi" w:hAnsiTheme="majorBidi" w:cstheme="majorBidi"/>
          <w:b/>
          <w:bCs/>
        </w:rPr>
        <w:t>TP N° 1</w:t>
      </w:r>
      <w:r w:rsidRPr="00083176">
        <w:rPr>
          <w:rFonts w:asciiTheme="majorBidi" w:hAnsiTheme="majorBidi" w:cstheme="majorBidi"/>
        </w:rPr>
        <w:t xml:space="preserve"> : Réglage de la tension par moteur synchrone</w:t>
      </w:r>
    </w:p>
    <w:p w:rsidR="00043AC2" w:rsidRPr="00083176" w:rsidRDefault="00043AC2" w:rsidP="00043AC2">
      <w:pPr>
        <w:jc w:val="both"/>
        <w:rPr>
          <w:rFonts w:asciiTheme="majorBidi" w:hAnsiTheme="majorBidi" w:cstheme="majorBidi"/>
        </w:rPr>
      </w:pPr>
      <w:r w:rsidRPr="00083176">
        <w:rPr>
          <w:rFonts w:asciiTheme="majorBidi" w:hAnsiTheme="majorBidi" w:cstheme="majorBidi"/>
          <w:b/>
          <w:bCs/>
        </w:rPr>
        <w:t>TP N° 2</w:t>
      </w:r>
      <w:r w:rsidRPr="00083176">
        <w:rPr>
          <w:rFonts w:asciiTheme="majorBidi" w:hAnsiTheme="majorBidi" w:cstheme="majorBidi"/>
        </w:rPr>
        <w:t> : Répartition des puissances et calcul de chutes de tension</w:t>
      </w:r>
    </w:p>
    <w:p w:rsidR="00043AC2" w:rsidRPr="00083176" w:rsidRDefault="00043AC2" w:rsidP="00043AC2">
      <w:pPr>
        <w:jc w:val="both"/>
        <w:rPr>
          <w:rFonts w:asciiTheme="majorBidi" w:hAnsiTheme="majorBidi" w:cstheme="majorBidi"/>
        </w:rPr>
      </w:pPr>
      <w:r w:rsidRPr="00083176">
        <w:rPr>
          <w:rFonts w:asciiTheme="majorBidi" w:hAnsiTheme="majorBidi" w:cstheme="majorBidi"/>
          <w:b/>
          <w:bCs/>
        </w:rPr>
        <w:t>TP N° 3</w:t>
      </w:r>
      <w:r w:rsidRPr="00083176">
        <w:rPr>
          <w:rFonts w:asciiTheme="majorBidi" w:hAnsiTheme="majorBidi" w:cstheme="majorBidi"/>
        </w:rPr>
        <w:t xml:space="preserve"> : Réglage de tension par compensation de l’énergie réactive </w:t>
      </w:r>
    </w:p>
    <w:p w:rsidR="00043AC2" w:rsidRPr="00083176" w:rsidRDefault="00043AC2" w:rsidP="00043AC2">
      <w:pPr>
        <w:jc w:val="both"/>
        <w:rPr>
          <w:rFonts w:asciiTheme="majorBidi" w:hAnsiTheme="majorBidi" w:cstheme="majorBidi"/>
        </w:rPr>
      </w:pPr>
      <w:r w:rsidRPr="00083176">
        <w:rPr>
          <w:rFonts w:asciiTheme="majorBidi" w:hAnsiTheme="majorBidi" w:cstheme="majorBidi"/>
          <w:b/>
          <w:bCs/>
        </w:rPr>
        <w:t>TP N° 4</w:t>
      </w:r>
      <w:r w:rsidRPr="00083176">
        <w:rPr>
          <w:rFonts w:asciiTheme="majorBidi" w:hAnsiTheme="majorBidi" w:cstheme="majorBidi"/>
        </w:rPr>
        <w:t xml:space="preserve"> : Régime du neutre </w:t>
      </w:r>
    </w:p>
    <w:p w:rsidR="00043AC2" w:rsidRPr="00083176" w:rsidRDefault="00043AC2" w:rsidP="00043AC2">
      <w:pPr>
        <w:jc w:val="both"/>
        <w:rPr>
          <w:rFonts w:asciiTheme="majorBidi" w:hAnsiTheme="majorBidi" w:cstheme="majorBidi"/>
        </w:rPr>
      </w:pPr>
      <w:r w:rsidRPr="00083176">
        <w:rPr>
          <w:rFonts w:asciiTheme="majorBidi" w:hAnsiTheme="majorBidi" w:cstheme="majorBidi"/>
          <w:b/>
          <w:bCs/>
        </w:rPr>
        <w:t>TP N° 5</w:t>
      </w:r>
      <w:r w:rsidRPr="00083176">
        <w:rPr>
          <w:rFonts w:asciiTheme="majorBidi" w:hAnsiTheme="majorBidi" w:cstheme="majorBidi"/>
        </w:rPr>
        <w:t xml:space="preserve"> : Réseaux Interconnectés </w:t>
      </w:r>
    </w:p>
    <w:p w:rsidR="00043AC2" w:rsidRPr="00083176" w:rsidRDefault="00043AC2" w:rsidP="00043AC2">
      <w:pPr>
        <w:jc w:val="both"/>
        <w:rPr>
          <w:rFonts w:asciiTheme="majorBidi" w:hAnsiTheme="majorBidi" w:cstheme="majorBidi"/>
        </w:rPr>
      </w:pPr>
    </w:p>
    <w:p w:rsidR="00043AC2" w:rsidRPr="00083176" w:rsidRDefault="00043AC2" w:rsidP="00043AC2">
      <w:pPr>
        <w:jc w:val="both"/>
        <w:rPr>
          <w:rFonts w:asciiTheme="majorBidi" w:hAnsiTheme="majorBidi" w:cstheme="majorBidi"/>
        </w:rPr>
      </w:pPr>
      <w:r w:rsidRPr="00083176">
        <w:rPr>
          <w:rFonts w:asciiTheme="majorBidi" w:hAnsiTheme="majorBidi" w:cstheme="majorBidi"/>
          <w:b/>
        </w:rPr>
        <w:t>Mode d’évaluation : </w:t>
      </w:r>
      <w:r w:rsidRPr="00083176">
        <w:rPr>
          <w:rFonts w:asciiTheme="majorBidi" w:hAnsiTheme="majorBidi" w:cstheme="majorBidi"/>
        </w:rPr>
        <w:t xml:space="preserve">Contrôle continu: 100%; </w:t>
      </w:r>
    </w:p>
    <w:p w:rsidR="00043AC2" w:rsidRPr="00083176" w:rsidRDefault="00043AC2" w:rsidP="00043AC2">
      <w:pPr>
        <w:jc w:val="both"/>
        <w:rPr>
          <w:rFonts w:asciiTheme="majorBidi" w:hAnsiTheme="majorBidi" w:cstheme="majorBidi"/>
          <w:b/>
        </w:rPr>
      </w:pPr>
    </w:p>
    <w:p w:rsidR="00043AC2" w:rsidRPr="00083176" w:rsidRDefault="00043AC2" w:rsidP="00043AC2">
      <w:pPr>
        <w:jc w:val="both"/>
        <w:rPr>
          <w:rFonts w:asciiTheme="majorBidi" w:hAnsiTheme="majorBidi" w:cstheme="majorBidi"/>
          <w:i/>
        </w:rPr>
      </w:pPr>
      <w:r w:rsidRPr="00083176">
        <w:rPr>
          <w:rFonts w:asciiTheme="majorBidi" w:hAnsiTheme="majorBidi" w:cstheme="majorBidi"/>
          <w:b/>
        </w:rPr>
        <w:t>Références bibliographiques</w:t>
      </w:r>
      <w:r w:rsidRPr="00083176">
        <w:rPr>
          <w:rFonts w:asciiTheme="majorBidi" w:hAnsiTheme="majorBidi" w:cstheme="majorBidi"/>
          <w:b/>
          <w:bCs/>
        </w:rPr>
        <w:t> </w:t>
      </w:r>
    </w:p>
    <w:p w:rsidR="00043AC2" w:rsidRPr="00083176" w:rsidRDefault="00043AC2" w:rsidP="00F36C1E">
      <w:pPr>
        <w:pStyle w:val="Paragraphedeliste"/>
        <w:numPr>
          <w:ilvl w:val="0"/>
          <w:numId w:val="24"/>
        </w:numPr>
        <w:ind w:left="142" w:hanging="218"/>
        <w:jc w:val="both"/>
        <w:rPr>
          <w:rFonts w:asciiTheme="majorBidi" w:hAnsiTheme="majorBidi" w:cstheme="majorBidi"/>
          <w:sz w:val="24"/>
          <w:szCs w:val="24"/>
        </w:rPr>
      </w:pPr>
      <w:r w:rsidRPr="00083176">
        <w:rPr>
          <w:rFonts w:asciiTheme="majorBidi" w:hAnsiTheme="majorBidi" w:cstheme="majorBidi"/>
          <w:sz w:val="24"/>
          <w:szCs w:val="24"/>
        </w:rPr>
        <w:t>Sabonnadière, Jean Claude, Lignes et réseaux électriques, Vol. 1, Lignes d’énergie électriques, 2007.</w:t>
      </w:r>
    </w:p>
    <w:p w:rsidR="00043AC2" w:rsidRPr="00083176" w:rsidRDefault="00043AC2" w:rsidP="00F36C1E">
      <w:pPr>
        <w:pStyle w:val="Paragraphedeliste"/>
        <w:numPr>
          <w:ilvl w:val="0"/>
          <w:numId w:val="24"/>
        </w:numPr>
        <w:ind w:left="142" w:hanging="218"/>
        <w:jc w:val="both"/>
        <w:rPr>
          <w:rFonts w:asciiTheme="majorBidi" w:hAnsiTheme="majorBidi" w:cstheme="majorBidi"/>
          <w:sz w:val="24"/>
          <w:szCs w:val="24"/>
        </w:rPr>
      </w:pPr>
      <w:r w:rsidRPr="00083176">
        <w:rPr>
          <w:rFonts w:asciiTheme="majorBidi" w:hAnsiTheme="majorBidi" w:cstheme="majorBidi"/>
          <w:sz w:val="24"/>
          <w:szCs w:val="24"/>
        </w:rPr>
        <w:t>Sabonnadière, Jean Claude, Lignes et réseaux électriques, Vol. 2, Méthodes d'analyse des réseaux électriques, 2007.</w:t>
      </w:r>
    </w:p>
    <w:p w:rsidR="00043AC2" w:rsidRPr="00083176" w:rsidRDefault="00043AC2" w:rsidP="00F36C1E">
      <w:pPr>
        <w:pStyle w:val="Paragraphedeliste"/>
        <w:numPr>
          <w:ilvl w:val="0"/>
          <w:numId w:val="24"/>
        </w:numPr>
        <w:ind w:left="142" w:hanging="218"/>
        <w:jc w:val="both"/>
        <w:rPr>
          <w:rFonts w:asciiTheme="majorBidi" w:hAnsiTheme="majorBidi" w:cstheme="majorBidi"/>
          <w:sz w:val="24"/>
          <w:szCs w:val="24"/>
        </w:rPr>
      </w:pPr>
      <w:r w:rsidRPr="00083176">
        <w:rPr>
          <w:rFonts w:asciiTheme="majorBidi" w:hAnsiTheme="majorBidi" w:cstheme="majorBidi"/>
          <w:sz w:val="24"/>
          <w:szCs w:val="24"/>
        </w:rPr>
        <w:t>Lasne, Luc, Exercices et problèmes d'électrotechnique : notions de bases, réseaux et machines électriques, 2011.</w:t>
      </w:r>
    </w:p>
    <w:p w:rsidR="00043AC2" w:rsidRPr="00083176" w:rsidRDefault="00043AC2" w:rsidP="00F36C1E">
      <w:pPr>
        <w:pStyle w:val="Paragraphedeliste"/>
        <w:numPr>
          <w:ilvl w:val="0"/>
          <w:numId w:val="24"/>
        </w:numPr>
        <w:ind w:left="142" w:hanging="218"/>
        <w:jc w:val="both"/>
        <w:rPr>
          <w:rFonts w:asciiTheme="majorBidi" w:hAnsiTheme="majorBidi" w:cstheme="majorBidi"/>
          <w:sz w:val="24"/>
          <w:szCs w:val="24"/>
          <w:lang w:val="en-US"/>
        </w:rPr>
      </w:pPr>
      <w:r w:rsidRPr="00083176">
        <w:rPr>
          <w:rFonts w:asciiTheme="majorBidi" w:hAnsiTheme="majorBidi" w:cstheme="majorBidi"/>
          <w:sz w:val="24"/>
          <w:szCs w:val="24"/>
          <w:lang w:val="en-US"/>
        </w:rPr>
        <w:t xml:space="preserve">J. Grainger, Power system analysis, McGraw Hill , 2003  </w:t>
      </w:r>
    </w:p>
    <w:p w:rsidR="00043AC2" w:rsidRPr="00083176" w:rsidRDefault="00043AC2" w:rsidP="00F36C1E">
      <w:pPr>
        <w:pStyle w:val="Paragraphedeliste"/>
        <w:numPr>
          <w:ilvl w:val="0"/>
          <w:numId w:val="24"/>
        </w:numPr>
        <w:ind w:left="142" w:hanging="218"/>
        <w:jc w:val="both"/>
        <w:rPr>
          <w:rFonts w:asciiTheme="majorBidi" w:hAnsiTheme="majorBidi" w:cstheme="majorBidi"/>
          <w:sz w:val="24"/>
          <w:szCs w:val="24"/>
          <w:lang w:val="en-US"/>
        </w:rPr>
      </w:pPr>
      <w:r w:rsidRPr="00083176">
        <w:rPr>
          <w:rFonts w:asciiTheme="majorBidi" w:hAnsiTheme="majorBidi" w:cstheme="majorBidi"/>
          <w:sz w:val="24"/>
          <w:szCs w:val="24"/>
          <w:lang w:val="en-US"/>
        </w:rPr>
        <w:t>W.D. Stevenson, Elements of Power System Analysis, McGraw Hill, 1998.</w:t>
      </w:r>
    </w:p>
    <w:p w:rsidR="00043AC2" w:rsidRPr="009E5946" w:rsidRDefault="00043AC2" w:rsidP="00043AC2">
      <w:pPr>
        <w:pStyle w:val="Default"/>
        <w:jc w:val="both"/>
        <w:rPr>
          <w:rFonts w:asciiTheme="majorBidi" w:hAnsiTheme="majorBidi" w:cstheme="majorBidi"/>
          <w:lang w:val="en-US"/>
        </w:rPr>
      </w:pPr>
    </w:p>
    <w:p w:rsidR="00043AC2" w:rsidRPr="009E5946" w:rsidRDefault="00043AC2" w:rsidP="00043AC2">
      <w:pPr>
        <w:pStyle w:val="Default"/>
        <w:jc w:val="both"/>
        <w:rPr>
          <w:rFonts w:asciiTheme="majorBidi" w:hAnsiTheme="majorBidi" w:cstheme="majorBidi"/>
          <w:lang w:val="en-US"/>
        </w:rPr>
      </w:pPr>
    </w:p>
    <w:p w:rsidR="00043AC2" w:rsidRPr="00A02DE1" w:rsidRDefault="00043AC2" w:rsidP="00043AC2">
      <w:pPr>
        <w:spacing w:after="200" w:line="276" w:lineRule="auto"/>
        <w:jc w:val="center"/>
        <w:rPr>
          <w:rFonts w:ascii="Cambria" w:eastAsia="Calibri" w:hAnsi="Cambria" w:cs="Calibri"/>
          <w:b/>
          <w:bCs/>
          <w:color w:val="000000"/>
          <w:u w:val="thick" w:color="F79646"/>
          <w:lang w:val="en-US"/>
        </w:rPr>
      </w:pPr>
    </w:p>
    <w:p w:rsidR="00043AC2" w:rsidRDefault="00043AC2" w:rsidP="00043AC2">
      <w:pPr>
        <w:rPr>
          <w:rFonts w:ascii="Cambria" w:eastAsia="Calibri" w:hAnsi="Cambria" w:cs="Calibri"/>
          <w:b/>
          <w:bCs/>
          <w:color w:val="000000"/>
          <w:u w:val="thick" w:color="F79646"/>
        </w:rPr>
      </w:pPr>
      <w:r>
        <w:rPr>
          <w:rFonts w:ascii="Cambria" w:eastAsia="Calibri" w:hAnsi="Cambria" w:cs="Calibri"/>
          <w:b/>
          <w:bCs/>
          <w:color w:val="000000"/>
          <w:u w:val="thick" w:color="F79646"/>
        </w:rPr>
        <w:t>Semestre 1   Master : Electrotechnique Industrielle</w:t>
      </w:r>
    </w:p>
    <w:p w:rsidR="00043AC2" w:rsidRDefault="00043AC2" w:rsidP="00043AC2"/>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43AC2" w:rsidRPr="0061017B"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810AA6">
        <w:rPr>
          <w:rFonts w:asciiTheme="majorBidi" w:hAnsiTheme="majorBidi" w:cstheme="majorBidi"/>
          <w:b/>
          <w:bCs/>
        </w:rPr>
        <w:t>TP Electronique</w:t>
      </w:r>
      <w:r w:rsidRPr="0061017B">
        <w:rPr>
          <w:rFonts w:asciiTheme="majorBidi" w:hAnsiTheme="majorBidi" w:cstheme="majorBidi"/>
          <w:b/>
          <w:bCs/>
        </w:rPr>
        <w:t xml:space="preserve"> de puissance avancée</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43AC2" w:rsidRDefault="00043AC2" w:rsidP="00043AC2">
      <w:pPr>
        <w:pStyle w:val="Default"/>
        <w:rPr>
          <w:rFonts w:asciiTheme="majorBidi" w:hAnsiTheme="majorBidi" w:cstheme="majorBidi"/>
          <w:sz w:val="20"/>
          <w:szCs w:val="20"/>
        </w:rPr>
      </w:pPr>
    </w:p>
    <w:p w:rsidR="00043AC2" w:rsidRPr="000E5218" w:rsidRDefault="00043AC2" w:rsidP="00043AC2">
      <w:pPr>
        <w:pStyle w:val="Default"/>
        <w:jc w:val="both"/>
        <w:rPr>
          <w:rFonts w:asciiTheme="majorBidi" w:hAnsiTheme="majorBidi" w:cstheme="majorBidi"/>
        </w:rPr>
      </w:pPr>
      <w:r w:rsidRPr="000E5218">
        <w:rPr>
          <w:rFonts w:asciiTheme="majorBidi" w:hAnsiTheme="majorBidi" w:cstheme="majorBidi"/>
          <w:b/>
          <w:bCs/>
        </w:rPr>
        <w:t xml:space="preserve">Objectifs de l’enseignement </w:t>
      </w:r>
    </w:p>
    <w:p w:rsidR="00043AC2" w:rsidRDefault="00043AC2" w:rsidP="00043AC2">
      <w:pPr>
        <w:rPr>
          <w:rFonts w:ascii="Arial" w:hAnsi="Arial" w:cs="Arial"/>
          <w:sz w:val="25"/>
          <w:szCs w:val="25"/>
        </w:rPr>
      </w:pPr>
      <w:r w:rsidRPr="00652B11">
        <w:rPr>
          <w:rFonts w:asciiTheme="majorBidi" w:eastAsia="Times New Roman" w:hAnsiTheme="majorBidi" w:cstheme="majorBidi"/>
          <w:lang w:eastAsia="fr-FR"/>
        </w:rPr>
        <w:lastRenderedPageBreak/>
        <w:t xml:space="preserve">Permettre à l’étudiant </w:t>
      </w:r>
      <w:r w:rsidRPr="00652B11">
        <w:rPr>
          <w:rFonts w:asciiTheme="majorBidi" w:hAnsiTheme="majorBidi" w:cstheme="majorBidi"/>
        </w:rPr>
        <w:t>de comprendre  les principes de fonctionnement des nouvelles structures de convertisseur d’électronique de puissance</w:t>
      </w:r>
      <w:r>
        <w:rPr>
          <w:rFonts w:ascii="Arial" w:hAnsi="Arial" w:cs="Arial"/>
          <w:sz w:val="25"/>
          <w:szCs w:val="25"/>
        </w:rPr>
        <w:t>.</w:t>
      </w:r>
    </w:p>
    <w:p w:rsidR="00043AC2" w:rsidRDefault="00043AC2" w:rsidP="00043AC2">
      <w:pPr>
        <w:pStyle w:val="Default"/>
        <w:rPr>
          <w:rFonts w:asciiTheme="majorBidi" w:hAnsiTheme="majorBidi" w:cstheme="majorBidi"/>
        </w:rPr>
      </w:pPr>
    </w:p>
    <w:p w:rsidR="00043AC2" w:rsidRDefault="00043AC2" w:rsidP="00043AC2">
      <w:pPr>
        <w:rPr>
          <w:rFonts w:asciiTheme="majorBidi" w:eastAsia="Times New Roman" w:hAnsiTheme="majorBidi" w:cstheme="majorBidi"/>
          <w:lang w:eastAsia="fr-FR"/>
        </w:rPr>
      </w:pPr>
      <w:r w:rsidRPr="00187D8F">
        <w:rPr>
          <w:rFonts w:asciiTheme="majorBidi" w:eastAsia="Times New Roman" w:hAnsiTheme="majorBidi" w:cstheme="majorBidi"/>
          <w:b/>
          <w:bCs/>
          <w:lang w:eastAsia="fr-FR"/>
        </w:rPr>
        <w:t>Connaissances préalables recommandées:</w:t>
      </w:r>
    </w:p>
    <w:p w:rsidR="00043AC2" w:rsidRDefault="00043AC2" w:rsidP="00043AC2">
      <w:pPr>
        <w:pStyle w:val="Default"/>
        <w:rPr>
          <w:rFonts w:asciiTheme="majorBidi" w:hAnsiTheme="majorBidi" w:cstheme="majorBidi"/>
        </w:rPr>
      </w:pPr>
      <w:r>
        <w:rPr>
          <w:rFonts w:asciiTheme="majorBidi" w:hAnsiTheme="majorBidi" w:cstheme="majorBidi"/>
        </w:rPr>
        <w:t xml:space="preserve"> Principe de base de l’électronique de puissance</w:t>
      </w:r>
    </w:p>
    <w:p w:rsidR="00043AC2" w:rsidRDefault="00043AC2" w:rsidP="00043AC2">
      <w:pPr>
        <w:pStyle w:val="Default"/>
      </w:pPr>
    </w:p>
    <w:p w:rsidR="00043AC2" w:rsidRPr="005965AF" w:rsidRDefault="00043AC2" w:rsidP="00043AC2">
      <w:pPr>
        <w:rPr>
          <w:rFonts w:asciiTheme="majorBidi" w:eastAsia="Times New Roman" w:hAnsiTheme="majorBidi" w:cstheme="majorBidi"/>
          <w:b/>
          <w:bCs/>
          <w:lang w:eastAsia="fr-FR"/>
        </w:rPr>
      </w:pPr>
      <w:r w:rsidRPr="005965AF">
        <w:rPr>
          <w:rFonts w:asciiTheme="majorBidi" w:eastAsia="Times New Roman" w:hAnsiTheme="majorBidi" w:cstheme="majorBidi"/>
          <w:b/>
          <w:bCs/>
          <w:lang w:eastAsia="fr-FR"/>
        </w:rPr>
        <w:t>Contenu de la matière</w:t>
      </w:r>
    </w:p>
    <w:p w:rsidR="00043AC2" w:rsidRPr="008911DD" w:rsidRDefault="00043AC2" w:rsidP="00043AC2">
      <w:r w:rsidRPr="008911DD">
        <w:rPr>
          <w:b/>
          <w:bCs/>
        </w:rPr>
        <w:t>TP1</w:t>
      </w:r>
      <w:r w:rsidRPr="008911DD">
        <w:t> :   Nouvelles structures de convertisseurs</w:t>
      </w:r>
    </w:p>
    <w:p w:rsidR="00043AC2" w:rsidRPr="008911DD" w:rsidRDefault="00043AC2" w:rsidP="00043AC2">
      <w:r w:rsidRPr="008911DD">
        <w:rPr>
          <w:b/>
          <w:bCs/>
        </w:rPr>
        <w:t>TP2 </w:t>
      </w:r>
      <w:r w:rsidRPr="008911DD">
        <w:t>:   Amélioration du facteur de puissance;</w:t>
      </w:r>
    </w:p>
    <w:p w:rsidR="00043AC2" w:rsidRPr="008911DD" w:rsidRDefault="00043AC2" w:rsidP="00043AC2">
      <w:r w:rsidRPr="008911DD">
        <w:rPr>
          <w:b/>
          <w:bCs/>
        </w:rPr>
        <w:t>TP3</w:t>
      </w:r>
      <w:r w:rsidRPr="008911DD">
        <w:t> :   Elimination des harmoniques</w:t>
      </w:r>
    </w:p>
    <w:p w:rsidR="00043AC2" w:rsidRPr="008911DD" w:rsidRDefault="00043AC2" w:rsidP="00043AC2">
      <w:r w:rsidRPr="008911DD">
        <w:rPr>
          <w:b/>
          <w:bCs/>
        </w:rPr>
        <w:t>TP4</w:t>
      </w:r>
      <w:r w:rsidRPr="008911DD">
        <w:t> :    Compensateurs statiques de puissance réactive</w:t>
      </w:r>
    </w:p>
    <w:p w:rsidR="00043AC2" w:rsidRPr="008911DD" w:rsidRDefault="00043AC2" w:rsidP="00043AC2"/>
    <w:p w:rsidR="00043AC2" w:rsidRPr="000E5218" w:rsidRDefault="00043AC2" w:rsidP="00043AC2">
      <w:pPr>
        <w:spacing w:line="276" w:lineRule="auto"/>
        <w:jc w:val="both"/>
        <w:rPr>
          <w:rFonts w:asciiTheme="majorBidi" w:hAnsiTheme="majorBidi" w:cstheme="majorBidi"/>
        </w:rPr>
      </w:pPr>
      <w:r w:rsidRPr="000E5218">
        <w:rPr>
          <w:rFonts w:asciiTheme="majorBidi" w:hAnsiTheme="majorBidi" w:cstheme="majorBidi"/>
          <w:b/>
        </w:rPr>
        <w:t>Mode d’évaluation :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043AC2" w:rsidRDefault="00043AC2" w:rsidP="00043AC2">
      <w:pPr>
        <w:pStyle w:val="Default"/>
      </w:pPr>
    </w:p>
    <w:p w:rsidR="00043AC2" w:rsidRDefault="00043AC2" w:rsidP="00043AC2">
      <w:pPr>
        <w:pStyle w:val="Default"/>
      </w:pPr>
    </w:p>
    <w:p w:rsidR="00043AC2" w:rsidRPr="0059056E" w:rsidRDefault="00043AC2" w:rsidP="00043AC2">
      <w:pPr>
        <w:jc w:val="both"/>
        <w:rPr>
          <w:rFonts w:asciiTheme="majorBidi" w:eastAsia="Times New Roman" w:hAnsiTheme="majorBidi" w:cstheme="majorBidi"/>
          <w:b/>
          <w:bCs/>
          <w:lang w:eastAsia="fr-FR"/>
        </w:rPr>
      </w:pPr>
      <w:r w:rsidRPr="0059056E">
        <w:rPr>
          <w:rFonts w:asciiTheme="majorBidi" w:eastAsia="Times New Roman" w:hAnsiTheme="majorBidi" w:cstheme="majorBidi"/>
          <w:b/>
          <w:bCs/>
          <w:lang w:eastAsia="fr-FR"/>
        </w:rPr>
        <w:t xml:space="preserve">Références : </w:t>
      </w:r>
    </w:p>
    <w:p w:rsidR="00043AC2" w:rsidRPr="0059056E" w:rsidRDefault="00043AC2" w:rsidP="00043AC2">
      <w:pPr>
        <w:jc w:val="both"/>
        <w:rPr>
          <w:rFonts w:asciiTheme="majorBidi" w:eastAsia="Times New Roman" w:hAnsiTheme="majorBidi" w:cstheme="majorBidi"/>
          <w:lang w:eastAsia="fr-FR"/>
        </w:rPr>
      </w:pPr>
      <w:r w:rsidRPr="0059056E">
        <w:rPr>
          <w:rFonts w:asciiTheme="majorBidi" w:eastAsia="Times New Roman" w:hAnsiTheme="majorBidi" w:cstheme="majorBidi"/>
          <w:lang w:eastAsia="fr-FR"/>
        </w:rPr>
        <w:t>GuySéguier et Francis Labrique, «Les convertisseurs de l’électronique de puissance - tomes 1 à 4» ,</w:t>
      </w:r>
    </w:p>
    <w:p w:rsidR="00043AC2" w:rsidRPr="0059056E" w:rsidRDefault="00043AC2" w:rsidP="00043AC2">
      <w:pPr>
        <w:jc w:val="both"/>
        <w:rPr>
          <w:rFonts w:asciiTheme="majorBidi" w:eastAsia="Times New Roman" w:hAnsiTheme="majorBidi" w:cstheme="majorBidi"/>
          <w:lang w:eastAsia="fr-FR"/>
        </w:rPr>
      </w:pPr>
      <w:r w:rsidRPr="0059056E">
        <w:rPr>
          <w:rFonts w:asciiTheme="majorBidi" w:eastAsia="Times New Roman" w:hAnsiTheme="majorBidi" w:cstheme="majorBidi"/>
          <w:lang w:eastAsia="fr-FR"/>
        </w:rPr>
        <w:t xml:space="preserve">Ed. Lavoisier Tec et Documentation très riche disponible en bibliothèque. - Site Internet : « Cours et Documentation » </w:t>
      </w:r>
    </w:p>
    <w:p w:rsidR="00043AC2" w:rsidRPr="0059056E" w:rsidRDefault="00043AC2" w:rsidP="00043AC2">
      <w:pPr>
        <w:jc w:val="both"/>
        <w:rPr>
          <w:rFonts w:asciiTheme="majorBidi" w:eastAsia="Times New Roman" w:hAnsiTheme="majorBidi" w:cstheme="majorBidi"/>
          <w:lang w:eastAsia="fr-FR"/>
        </w:rPr>
      </w:pPr>
      <w:r w:rsidRPr="0059056E">
        <w:rPr>
          <w:rFonts w:asciiTheme="majorBidi" w:eastAsia="Times New Roman" w:hAnsiTheme="majorBidi" w:cstheme="majorBidi"/>
          <w:lang w:eastAsia="fr-FR"/>
        </w:rPr>
        <w:t xml:space="preserve">Valérie Léger, Alain Jameau  Conversion d'énergie, électrotechnique, électronique de puissance. Résumé de cours, problèmes </w:t>
      </w:r>
    </w:p>
    <w:p w:rsidR="00043AC2" w:rsidRPr="0059056E" w:rsidRDefault="00043AC2" w:rsidP="00043AC2">
      <w:pPr>
        <w:jc w:val="both"/>
        <w:rPr>
          <w:rFonts w:asciiTheme="majorBidi" w:eastAsia="Times New Roman" w:hAnsiTheme="majorBidi" w:cstheme="majorBidi"/>
          <w:lang w:eastAsia="fr-FR"/>
        </w:rPr>
      </w:pPr>
      <w:r w:rsidRPr="0059056E">
        <w:rPr>
          <w:rFonts w:asciiTheme="majorBidi" w:eastAsia="Times New Roman" w:hAnsiTheme="majorBidi" w:cstheme="majorBidi"/>
          <w:lang w:eastAsia="fr-FR"/>
        </w:rPr>
        <w:t>corrigés », , : ELLIPSES MARKETING</w:t>
      </w:r>
    </w:p>
    <w:p w:rsidR="00043AC2" w:rsidRPr="0059056E" w:rsidRDefault="00043AC2" w:rsidP="00043AC2">
      <w:pPr>
        <w:pStyle w:val="Default"/>
        <w:jc w:val="both"/>
        <w:rPr>
          <w:rFonts w:asciiTheme="majorBidi" w:hAnsiTheme="majorBidi" w:cstheme="majorBidi"/>
        </w:rPr>
      </w:pPr>
    </w:p>
    <w:p w:rsidR="00043AC2" w:rsidRPr="0059056E" w:rsidRDefault="00043AC2" w:rsidP="00043AC2">
      <w:pPr>
        <w:pStyle w:val="Default"/>
        <w:jc w:val="both"/>
        <w:rPr>
          <w:rFonts w:asciiTheme="majorBidi" w:hAnsiTheme="majorBidi" w:cstheme="majorBidi"/>
        </w:rPr>
      </w:pPr>
    </w:p>
    <w:p w:rsidR="00043AC2" w:rsidRDefault="00043AC2" w:rsidP="00043AC2">
      <w:pPr>
        <w:spacing w:after="200" w:line="276" w:lineRule="auto"/>
        <w:jc w:val="center"/>
        <w:rPr>
          <w:rFonts w:ascii="Cambria" w:eastAsia="Calibri" w:hAnsi="Cambria" w:cs="Calibri"/>
          <w:b/>
          <w:bCs/>
          <w:color w:val="000000"/>
          <w:u w:val="thick" w:color="F79646"/>
        </w:rPr>
      </w:pPr>
    </w:p>
    <w:p w:rsidR="00043AC2" w:rsidRDefault="00043AC2" w:rsidP="00043AC2">
      <w:pPr>
        <w:rPr>
          <w:rFonts w:ascii="Cambria" w:eastAsia="Calibri" w:hAnsi="Cambria" w:cs="Calibri"/>
          <w:b/>
          <w:bCs/>
          <w:color w:val="000000"/>
          <w:u w:val="thick" w:color="F79646"/>
        </w:rPr>
      </w:pPr>
      <w:r>
        <w:rPr>
          <w:rFonts w:ascii="Cambria" w:eastAsia="Calibri" w:hAnsi="Cambria" w:cs="Calibri"/>
          <w:b/>
          <w:bCs/>
          <w:color w:val="000000"/>
          <w:u w:val="thick" w:color="F79646"/>
        </w:rPr>
        <w:t>Semestre 1   Master : Electrotechnique Industrielle</w:t>
      </w:r>
    </w:p>
    <w:p w:rsidR="00043AC2" w:rsidRDefault="00043AC2" w:rsidP="00043AC2"/>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43AC2" w:rsidRPr="005228C1"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7C4B89">
        <w:rPr>
          <w:rFonts w:asciiTheme="majorBidi" w:hAnsiTheme="majorBidi" w:cstheme="majorBidi"/>
          <w:iCs/>
        </w:rPr>
        <w:t>:</w:t>
      </w:r>
      <w:r w:rsidRPr="005228C1">
        <w:rPr>
          <w:rFonts w:asciiTheme="majorHAnsi" w:hAnsiTheme="majorHAnsi"/>
          <w:b/>
          <w:bCs/>
        </w:rPr>
        <w:t xml:space="preserve">TP </w:t>
      </w:r>
      <w:r w:rsidRPr="005228C1">
        <w:rPr>
          <w:rFonts w:asciiTheme="majorBidi" w:hAnsiTheme="majorBidi" w:cstheme="majorBidi"/>
          <w:b/>
          <w:bCs/>
        </w:rPr>
        <w:t>Méthodes numériques appliquées et optimisation</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43AC2" w:rsidRDefault="00043AC2" w:rsidP="00043AC2">
      <w:pPr>
        <w:pStyle w:val="Default"/>
        <w:rPr>
          <w:rFonts w:asciiTheme="majorBidi" w:hAnsiTheme="majorBidi" w:cstheme="majorBidi"/>
          <w:sz w:val="20"/>
          <w:szCs w:val="20"/>
        </w:rPr>
      </w:pPr>
    </w:p>
    <w:p w:rsidR="00043AC2" w:rsidRPr="000E5218" w:rsidRDefault="00043AC2" w:rsidP="00043AC2">
      <w:pPr>
        <w:pStyle w:val="Default"/>
        <w:jc w:val="both"/>
        <w:rPr>
          <w:rFonts w:asciiTheme="majorBidi" w:hAnsiTheme="majorBidi" w:cstheme="majorBidi"/>
        </w:rPr>
      </w:pPr>
      <w:r w:rsidRPr="000E5218">
        <w:rPr>
          <w:rFonts w:asciiTheme="majorBidi" w:hAnsiTheme="majorBidi" w:cstheme="majorBidi"/>
          <w:b/>
          <w:bCs/>
        </w:rPr>
        <w:t xml:space="preserve">Objectifs de l’enseignement </w:t>
      </w:r>
    </w:p>
    <w:p w:rsidR="00043AC2" w:rsidRDefault="00043AC2" w:rsidP="00043AC2">
      <w:pPr>
        <w:pStyle w:val="Default"/>
      </w:pPr>
      <w:r w:rsidRPr="000D7689">
        <w:rPr>
          <w:rFonts w:asciiTheme="majorBidi" w:hAnsiTheme="majorBidi" w:cstheme="majorBidi"/>
        </w:rPr>
        <w:t>Familiariser les étudiants dans le calcul des variations et de résoudre des problèmes en utilisant les techniques d’optimisation associée à des applications d'ingénierie</w:t>
      </w:r>
      <w:r>
        <w:t>.</w:t>
      </w:r>
    </w:p>
    <w:p w:rsidR="00043AC2" w:rsidRDefault="00043AC2" w:rsidP="00043AC2">
      <w:pPr>
        <w:pStyle w:val="Default"/>
        <w:rPr>
          <w:rFonts w:asciiTheme="majorBidi" w:hAnsiTheme="majorBidi" w:cstheme="majorBidi"/>
        </w:rPr>
      </w:pPr>
    </w:p>
    <w:p w:rsidR="00043AC2" w:rsidRDefault="00043AC2" w:rsidP="00043AC2">
      <w:pPr>
        <w:rPr>
          <w:rFonts w:asciiTheme="majorBidi" w:eastAsia="Times New Roman" w:hAnsiTheme="majorBidi" w:cstheme="majorBidi"/>
          <w:lang w:eastAsia="fr-FR"/>
        </w:rPr>
      </w:pPr>
      <w:r w:rsidRPr="00187D8F">
        <w:rPr>
          <w:rFonts w:asciiTheme="majorBidi" w:eastAsia="Times New Roman" w:hAnsiTheme="majorBidi" w:cstheme="majorBidi"/>
          <w:b/>
          <w:bCs/>
          <w:lang w:eastAsia="fr-FR"/>
        </w:rPr>
        <w:t>Connaissances préalables recommandées:</w:t>
      </w:r>
    </w:p>
    <w:p w:rsidR="00043AC2" w:rsidRPr="00010945" w:rsidRDefault="00043AC2" w:rsidP="00043AC2">
      <w:pPr>
        <w:pStyle w:val="Default"/>
        <w:rPr>
          <w:rFonts w:asciiTheme="majorBidi" w:hAnsiTheme="majorBidi" w:cstheme="majorBidi"/>
        </w:rPr>
      </w:pPr>
      <w:r w:rsidRPr="00010945">
        <w:rPr>
          <w:rFonts w:asciiTheme="majorBidi" w:hAnsiTheme="majorBidi" w:cstheme="majorBidi"/>
        </w:rPr>
        <w:t>Capacité d'appliquer les concepts de la théorie de programmation linéaire dans les problèmes de génie électrique</w:t>
      </w:r>
    </w:p>
    <w:p w:rsidR="00043AC2" w:rsidRDefault="00043AC2" w:rsidP="00043AC2">
      <w:pPr>
        <w:pStyle w:val="Default"/>
        <w:rPr>
          <w:rFonts w:asciiTheme="majorBidi" w:hAnsiTheme="majorBidi" w:cstheme="majorBidi"/>
        </w:rPr>
      </w:pPr>
    </w:p>
    <w:p w:rsidR="00043AC2" w:rsidRPr="005965AF" w:rsidRDefault="00043AC2" w:rsidP="00043AC2">
      <w:pPr>
        <w:rPr>
          <w:rFonts w:asciiTheme="majorBidi" w:eastAsia="Times New Roman" w:hAnsiTheme="majorBidi" w:cstheme="majorBidi"/>
          <w:b/>
          <w:bCs/>
          <w:lang w:eastAsia="fr-FR"/>
        </w:rPr>
      </w:pPr>
      <w:r w:rsidRPr="005965AF">
        <w:rPr>
          <w:rFonts w:asciiTheme="majorBidi" w:eastAsia="Times New Roman" w:hAnsiTheme="majorBidi" w:cstheme="majorBidi"/>
          <w:b/>
          <w:bCs/>
          <w:lang w:eastAsia="fr-FR"/>
        </w:rPr>
        <w:t>Contenu de la matière</w:t>
      </w:r>
    </w:p>
    <w:p w:rsidR="00043AC2" w:rsidRDefault="00043AC2" w:rsidP="00043AC2">
      <w:pPr>
        <w:pStyle w:val="Default"/>
        <w:rPr>
          <w:rFonts w:asciiTheme="majorBidi" w:hAnsiTheme="majorBidi" w:cstheme="majorBidi"/>
        </w:rPr>
      </w:pPr>
    </w:p>
    <w:p w:rsidR="00043AC2" w:rsidRPr="00233063" w:rsidRDefault="00043AC2" w:rsidP="00F36C1E">
      <w:pPr>
        <w:pStyle w:val="Paragraphedeliste"/>
        <w:numPr>
          <w:ilvl w:val="0"/>
          <w:numId w:val="15"/>
        </w:numPr>
        <w:autoSpaceDE w:val="0"/>
        <w:autoSpaceDN w:val="0"/>
        <w:spacing w:after="0" w:line="264" w:lineRule="auto"/>
        <w:ind w:left="360"/>
        <w:contextualSpacing w:val="0"/>
        <w:jc w:val="both"/>
        <w:rPr>
          <w:color w:val="000000"/>
          <w:sz w:val="24"/>
          <w:szCs w:val="24"/>
        </w:rPr>
      </w:pPr>
      <w:r w:rsidRPr="00233063">
        <w:rPr>
          <w:color w:val="000000"/>
          <w:sz w:val="24"/>
          <w:szCs w:val="24"/>
        </w:rPr>
        <w:t>Initialisation à l’environnement MATLAB (Introduction, Aspects élémentaires, les commentaires, les vecteurs et matrices, les M-Files ou scripts, les fonctions, les boucles et contrôle, les graphismes, etc.);(</w:t>
      </w:r>
      <w:r w:rsidRPr="00233063">
        <w:rPr>
          <w:b/>
          <w:color w:val="000000"/>
          <w:sz w:val="24"/>
          <w:szCs w:val="24"/>
        </w:rPr>
        <w:t>01 séance</w:t>
      </w:r>
      <w:r w:rsidRPr="00233063">
        <w:rPr>
          <w:color w:val="000000"/>
          <w:sz w:val="24"/>
          <w:szCs w:val="24"/>
        </w:rPr>
        <w:t>)</w:t>
      </w:r>
    </w:p>
    <w:p w:rsidR="00043AC2" w:rsidRPr="00233063" w:rsidRDefault="00043AC2" w:rsidP="00F36C1E">
      <w:pPr>
        <w:pStyle w:val="Paragraphedeliste"/>
        <w:numPr>
          <w:ilvl w:val="0"/>
          <w:numId w:val="15"/>
        </w:numPr>
        <w:autoSpaceDE w:val="0"/>
        <w:autoSpaceDN w:val="0"/>
        <w:spacing w:after="0" w:line="264" w:lineRule="auto"/>
        <w:ind w:left="360"/>
        <w:contextualSpacing w:val="0"/>
        <w:jc w:val="both"/>
        <w:rPr>
          <w:color w:val="000000"/>
          <w:sz w:val="24"/>
          <w:szCs w:val="24"/>
        </w:rPr>
      </w:pPr>
      <w:r w:rsidRPr="00233063">
        <w:rPr>
          <w:color w:val="000000"/>
          <w:sz w:val="24"/>
          <w:szCs w:val="24"/>
        </w:rPr>
        <w:t xml:space="preserve">Ecrire les programmes suivants pour: </w:t>
      </w:r>
    </w:p>
    <w:p w:rsidR="00043AC2" w:rsidRPr="00A95EC1" w:rsidRDefault="00043AC2" w:rsidP="00F36C1E">
      <w:pPr>
        <w:pStyle w:val="Paragraphedeliste"/>
        <w:numPr>
          <w:ilvl w:val="0"/>
          <w:numId w:val="16"/>
        </w:numPr>
        <w:autoSpaceDE w:val="0"/>
        <w:autoSpaceDN w:val="0"/>
        <w:spacing w:after="0" w:line="264" w:lineRule="auto"/>
        <w:ind w:left="848" w:hanging="357"/>
        <w:contextualSpacing w:val="0"/>
        <w:jc w:val="both"/>
        <w:rPr>
          <w:color w:val="000000"/>
          <w:sz w:val="24"/>
          <w:szCs w:val="24"/>
        </w:rPr>
      </w:pPr>
      <w:r w:rsidRPr="00A95EC1">
        <w:rPr>
          <w:color w:val="000000"/>
          <w:sz w:val="24"/>
          <w:szCs w:val="24"/>
        </w:rPr>
        <w:lastRenderedPageBreak/>
        <w:t>Calculer de l’intégrale par les méthodes suivantes : Trapèze, Simpson et générale ; (</w:t>
      </w:r>
      <w:r w:rsidRPr="00A95EC1">
        <w:rPr>
          <w:b/>
          <w:color w:val="000000"/>
          <w:sz w:val="24"/>
          <w:szCs w:val="24"/>
        </w:rPr>
        <w:t>01 séance</w:t>
      </w:r>
      <w:r w:rsidRPr="00A95EC1">
        <w:rPr>
          <w:color w:val="000000"/>
          <w:sz w:val="24"/>
          <w:szCs w:val="24"/>
        </w:rPr>
        <w:t>)</w:t>
      </w:r>
    </w:p>
    <w:p w:rsidR="00043AC2" w:rsidRPr="00A95EC1" w:rsidRDefault="00043AC2" w:rsidP="00F36C1E">
      <w:pPr>
        <w:pStyle w:val="Paragraphedeliste"/>
        <w:numPr>
          <w:ilvl w:val="0"/>
          <w:numId w:val="16"/>
        </w:numPr>
        <w:autoSpaceDE w:val="0"/>
        <w:autoSpaceDN w:val="0"/>
        <w:spacing w:after="0" w:line="264" w:lineRule="auto"/>
        <w:ind w:left="848" w:hanging="357"/>
        <w:contextualSpacing w:val="0"/>
        <w:jc w:val="both"/>
        <w:rPr>
          <w:color w:val="000000"/>
          <w:sz w:val="24"/>
          <w:szCs w:val="24"/>
        </w:rPr>
      </w:pPr>
      <w:r w:rsidRPr="00A95EC1">
        <w:rPr>
          <w:color w:val="000000"/>
          <w:sz w:val="24"/>
          <w:szCs w:val="24"/>
        </w:rPr>
        <w:t>Résolution des équations et systèmes d’équations différentielles ordinaires par les différentes méthodes Euler, RK-4;(</w:t>
      </w:r>
      <w:r w:rsidRPr="00A95EC1">
        <w:rPr>
          <w:b/>
          <w:color w:val="000000"/>
          <w:sz w:val="24"/>
          <w:szCs w:val="24"/>
        </w:rPr>
        <w:t>01 séance</w:t>
      </w:r>
      <w:r w:rsidRPr="00A95EC1">
        <w:rPr>
          <w:color w:val="000000"/>
          <w:sz w:val="24"/>
          <w:szCs w:val="24"/>
        </w:rPr>
        <w:t>)</w:t>
      </w:r>
    </w:p>
    <w:p w:rsidR="00043AC2" w:rsidRPr="00233063" w:rsidRDefault="00043AC2" w:rsidP="00F36C1E">
      <w:pPr>
        <w:pStyle w:val="Paragraphedeliste"/>
        <w:numPr>
          <w:ilvl w:val="0"/>
          <w:numId w:val="16"/>
        </w:numPr>
        <w:autoSpaceDE w:val="0"/>
        <w:autoSpaceDN w:val="0"/>
        <w:spacing w:after="0" w:line="264" w:lineRule="auto"/>
        <w:ind w:left="848" w:hanging="357"/>
        <w:contextualSpacing w:val="0"/>
        <w:jc w:val="both"/>
        <w:rPr>
          <w:color w:val="000000"/>
          <w:sz w:val="24"/>
          <w:szCs w:val="24"/>
        </w:rPr>
      </w:pPr>
      <w:r w:rsidRPr="00233063">
        <w:rPr>
          <w:color w:val="000000"/>
          <w:sz w:val="24"/>
          <w:szCs w:val="24"/>
        </w:rPr>
        <w:t>Résoudre des systèmes d’équations linéaires et non-linéaires : Jacobi ; Gauss-Seidel ; Newton - Raphson ; (</w:t>
      </w:r>
      <w:r w:rsidRPr="00233063">
        <w:rPr>
          <w:b/>
          <w:color w:val="000000"/>
          <w:sz w:val="24"/>
          <w:szCs w:val="24"/>
        </w:rPr>
        <w:t>0</w:t>
      </w:r>
      <w:r>
        <w:rPr>
          <w:b/>
          <w:color w:val="000000"/>
          <w:sz w:val="24"/>
          <w:szCs w:val="24"/>
        </w:rPr>
        <w:t>1</w:t>
      </w:r>
      <w:r w:rsidRPr="00233063">
        <w:rPr>
          <w:b/>
          <w:color w:val="000000"/>
          <w:sz w:val="24"/>
          <w:szCs w:val="24"/>
        </w:rPr>
        <w:t xml:space="preserve"> séance</w:t>
      </w:r>
      <w:r w:rsidRPr="00233063">
        <w:rPr>
          <w:color w:val="000000"/>
          <w:sz w:val="24"/>
          <w:szCs w:val="24"/>
        </w:rPr>
        <w:t>)</w:t>
      </w:r>
    </w:p>
    <w:p w:rsidR="00043AC2" w:rsidRPr="00233063" w:rsidRDefault="00043AC2" w:rsidP="00F36C1E">
      <w:pPr>
        <w:pStyle w:val="Paragraphedeliste"/>
        <w:numPr>
          <w:ilvl w:val="0"/>
          <w:numId w:val="16"/>
        </w:numPr>
        <w:autoSpaceDE w:val="0"/>
        <w:autoSpaceDN w:val="0"/>
        <w:spacing w:after="0" w:line="264" w:lineRule="auto"/>
        <w:ind w:left="848" w:hanging="357"/>
        <w:contextualSpacing w:val="0"/>
        <w:jc w:val="both"/>
        <w:rPr>
          <w:color w:val="000000"/>
          <w:sz w:val="24"/>
          <w:szCs w:val="24"/>
        </w:rPr>
      </w:pPr>
      <w:r w:rsidRPr="00233063">
        <w:rPr>
          <w:color w:val="000000"/>
          <w:sz w:val="24"/>
          <w:szCs w:val="24"/>
        </w:rPr>
        <w:t>Résoudre des EDP par la MDF et la MEF pour les trois (03) types d’équations (Elliptique, parabolique et elliptique); (</w:t>
      </w:r>
      <w:r w:rsidRPr="00233063">
        <w:rPr>
          <w:b/>
          <w:color w:val="000000"/>
          <w:sz w:val="24"/>
          <w:szCs w:val="24"/>
        </w:rPr>
        <w:t>0</w:t>
      </w:r>
      <w:r>
        <w:rPr>
          <w:b/>
          <w:color w:val="000000"/>
          <w:sz w:val="24"/>
          <w:szCs w:val="24"/>
        </w:rPr>
        <w:t>6</w:t>
      </w:r>
      <w:r w:rsidRPr="00233063">
        <w:rPr>
          <w:b/>
          <w:color w:val="000000"/>
          <w:sz w:val="24"/>
          <w:szCs w:val="24"/>
        </w:rPr>
        <w:t xml:space="preserve"> séances</w:t>
      </w:r>
      <w:r w:rsidRPr="00233063">
        <w:rPr>
          <w:color w:val="000000"/>
          <w:sz w:val="24"/>
          <w:szCs w:val="24"/>
        </w:rPr>
        <w:t>)</w:t>
      </w:r>
    </w:p>
    <w:p w:rsidR="00043AC2" w:rsidRPr="00233063" w:rsidRDefault="00043AC2" w:rsidP="00F36C1E">
      <w:pPr>
        <w:pStyle w:val="Paragraphedeliste"/>
        <w:numPr>
          <w:ilvl w:val="0"/>
          <w:numId w:val="16"/>
        </w:numPr>
        <w:autoSpaceDE w:val="0"/>
        <w:autoSpaceDN w:val="0"/>
        <w:spacing w:after="0" w:line="264" w:lineRule="auto"/>
        <w:ind w:left="848" w:hanging="357"/>
        <w:contextualSpacing w:val="0"/>
        <w:jc w:val="both"/>
        <w:rPr>
          <w:color w:val="000000"/>
          <w:sz w:val="24"/>
          <w:szCs w:val="24"/>
        </w:rPr>
      </w:pPr>
      <w:r w:rsidRPr="00233063">
        <w:rPr>
          <w:color w:val="000000"/>
          <w:sz w:val="24"/>
          <w:szCs w:val="24"/>
        </w:rPr>
        <w:t>Minimiser d’une fonction à plusieurs variables sans contrainte par les méthodes : de gradient, du gradient conjugué, Newton et quasi- Newton ;(</w:t>
      </w:r>
      <w:r w:rsidRPr="00233063">
        <w:rPr>
          <w:b/>
          <w:color w:val="000000"/>
          <w:sz w:val="24"/>
          <w:szCs w:val="24"/>
        </w:rPr>
        <w:t>02 séances</w:t>
      </w:r>
      <w:r w:rsidRPr="00233063">
        <w:rPr>
          <w:color w:val="000000"/>
          <w:sz w:val="24"/>
          <w:szCs w:val="24"/>
        </w:rPr>
        <w:t>)</w:t>
      </w:r>
    </w:p>
    <w:p w:rsidR="00043AC2" w:rsidRDefault="00043AC2" w:rsidP="00F36C1E">
      <w:pPr>
        <w:pStyle w:val="Paragraphedeliste"/>
        <w:numPr>
          <w:ilvl w:val="0"/>
          <w:numId w:val="16"/>
        </w:numPr>
        <w:autoSpaceDE w:val="0"/>
        <w:autoSpaceDN w:val="0"/>
        <w:spacing w:after="0" w:line="264" w:lineRule="auto"/>
        <w:ind w:left="848" w:hanging="357"/>
        <w:contextualSpacing w:val="0"/>
        <w:jc w:val="both"/>
        <w:rPr>
          <w:color w:val="000000"/>
          <w:sz w:val="24"/>
          <w:szCs w:val="24"/>
        </w:rPr>
      </w:pPr>
      <w:r w:rsidRPr="00233063">
        <w:rPr>
          <w:color w:val="000000"/>
          <w:sz w:val="24"/>
          <w:szCs w:val="24"/>
        </w:rPr>
        <w:t>Minimiser d’une fonction à plusieurs variables avec contraintes (inégalités et égalités) par les méthodes : gradient projeté et Lagrange -Newton.(</w:t>
      </w:r>
      <w:r w:rsidRPr="00233063">
        <w:rPr>
          <w:b/>
          <w:color w:val="000000"/>
          <w:sz w:val="24"/>
          <w:szCs w:val="24"/>
        </w:rPr>
        <w:t>02 séances</w:t>
      </w:r>
      <w:r w:rsidRPr="00233063">
        <w:rPr>
          <w:color w:val="000000"/>
          <w:sz w:val="24"/>
          <w:szCs w:val="24"/>
        </w:rPr>
        <w:t>)</w:t>
      </w:r>
    </w:p>
    <w:p w:rsidR="00043AC2" w:rsidRPr="00233063" w:rsidRDefault="00043AC2" w:rsidP="00043AC2">
      <w:pPr>
        <w:pStyle w:val="Paragraphedeliste"/>
        <w:spacing w:line="264" w:lineRule="auto"/>
        <w:ind w:left="0"/>
        <w:contextualSpacing w:val="0"/>
        <w:jc w:val="both"/>
        <w:rPr>
          <w:color w:val="000000"/>
          <w:sz w:val="24"/>
          <w:szCs w:val="24"/>
        </w:rPr>
      </w:pPr>
      <w:r w:rsidRPr="00A95EC1">
        <w:rPr>
          <w:b/>
          <w:bCs/>
          <w:color w:val="000000"/>
          <w:sz w:val="24"/>
          <w:szCs w:val="24"/>
        </w:rPr>
        <w:t>Remarque</w:t>
      </w:r>
      <w:r>
        <w:rPr>
          <w:color w:val="000000"/>
          <w:sz w:val="24"/>
          <w:szCs w:val="24"/>
        </w:rPr>
        <w:t> : Les 3 premières séances peuvent être effectuées comme travail personnel</w:t>
      </w:r>
    </w:p>
    <w:p w:rsidR="00043AC2" w:rsidRPr="000E5218" w:rsidRDefault="00043AC2" w:rsidP="00043AC2">
      <w:pPr>
        <w:spacing w:line="276" w:lineRule="auto"/>
        <w:jc w:val="both"/>
        <w:rPr>
          <w:rFonts w:asciiTheme="majorBidi" w:hAnsiTheme="majorBidi" w:cstheme="majorBidi"/>
        </w:rPr>
      </w:pPr>
      <w:r w:rsidRPr="000E5218">
        <w:rPr>
          <w:rFonts w:asciiTheme="majorBidi" w:hAnsiTheme="majorBidi" w:cstheme="majorBidi"/>
          <w:b/>
        </w:rPr>
        <w:t>Mode d’évaluation :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043AC2" w:rsidRPr="000E5218" w:rsidRDefault="00043AC2" w:rsidP="00043AC2">
      <w:pPr>
        <w:pStyle w:val="Default"/>
        <w:jc w:val="both"/>
        <w:rPr>
          <w:rFonts w:asciiTheme="majorBidi" w:hAnsiTheme="majorBidi" w:cstheme="majorBidi"/>
        </w:rPr>
      </w:pPr>
      <w:r w:rsidRPr="000E5218">
        <w:rPr>
          <w:rFonts w:asciiTheme="majorBidi" w:hAnsiTheme="majorBidi" w:cstheme="majorBidi"/>
          <w:b/>
          <w:bCs/>
        </w:rPr>
        <w:t xml:space="preserve">Références </w:t>
      </w:r>
    </w:p>
    <w:p w:rsidR="00043AC2" w:rsidRPr="00643961" w:rsidRDefault="00043AC2" w:rsidP="00F36C1E">
      <w:pPr>
        <w:pStyle w:val="Default"/>
        <w:numPr>
          <w:ilvl w:val="0"/>
          <w:numId w:val="11"/>
        </w:numPr>
        <w:jc w:val="both"/>
        <w:rPr>
          <w:rFonts w:asciiTheme="majorBidi" w:hAnsiTheme="majorBidi" w:cstheme="majorBidi"/>
        </w:rPr>
      </w:pPr>
      <w:r w:rsidRPr="00643961">
        <w:rPr>
          <w:rFonts w:asciiTheme="majorBidi" w:hAnsiTheme="majorBidi" w:cstheme="majorBidi"/>
        </w:rPr>
        <w:t>G.Allaire, Analyse Numérique et Optimisation, Edition de l’école polytechnique,2012</w:t>
      </w:r>
    </w:p>
    <w:p w:rsidR="00043AC2" w:rsidRPr="00925A51" w:rsidRDefault="00043AC2" w:rsidP="00043AC2">
      <w:pPr>
        <w:pStyle w:val="Default"/>
        <w:spacing w:after="17"/>
        <w:rPr>
          <w:rFonts w:asciiTheme="majorBidi" w:hAnsiTheme="majorBidi" w:cstheme="majorBidi"/>
          <w:lang w:val="en-US"/>
        </w:rPr>
      </w:pPr>
      <w:r w:rsidRPr="00925A51">
        <w:rPr>
          <w:rFonts w:asciiTheme="majorBidi" w:hAnsiTheme="majorBidi" w:cstheme="majorBidi"/>
          <w:lang w:val="en-US"/>
        </w:rPr>
        <w:t xml:space="preserve">2.   Computational methods in Optimization, Polak , Academic Press,1971. </w:t>
      </w:r>
    </w:p>
    <w:p w:rsidR="00043AC2" w:rsidRPr="00925A51" w:rsidRDefault="00043AC2" w:rsidP="00043AC2">
      <w:pPr>
        <w:pStyle w:val="Default"/>
        <w:spacing w:after="17"/>
        <w:rPr>
          <w:rFonts w:asciiTheme="majorBidi" w:hAnsiTheme="majorBidi" w:cstheme="majorBidi"/>
          <w:lang w:val="en-US"/>
        </w:rPr>
      </w:pPr>
      <w:r w:rsidRPr="00925A51">
        <w:rPr>
          <w:rFonts w:asciiTheme="majorBidi" w:hAnsiTheme="majorBidi" w:cstheme="majorBidi"/>
          <w:lang w:val="en-US"/>
        </w:rPr>
        <w:t xml:space="preserve">     3.   Optimization Theory with applications, Pierre D.A., Wiley Publications,1969. </w:t>
      </w:r>
    </w:p>
    <w:p w:rsidR="00043AC2" w:rsidRPr="00925A51" w:rsidRDefault="00043AC2" w:rsidP="00043AC2">
      <w:pPr>
        <w:pStyle w:val="Default"/>
        <w:rPr>
          <w:rFonts w:asciiTheme="majorBidi" w:hAnsiTheme="majorBidi" w:cstheme="majorBidi"/>
          <w:lang w:val="en-US"/>
        </w:rPr>
      </w:pPr>
      <w:r w:rsidRPr="00925A51">
        <w:rPr>
          <w:rFonts w:asciiTheme="majorBidi" w:hAnsiTheme="majorBidi" w:cstheme="majorBidi"/>
          <w:lang w:val="en-US"/>
        </w:rPr>
        <w:t xml:space="preserve">    4.   Taha, H. A., Operations Research: An Introduction, Seventh Edition, Pearson Education Edition, Asia, New Delhi ,2002. </w:t>
      </w:r>
    </w:p>
    <w:p w:rsidR="00043AC2" w:rsidRPr="00925A51" w:rsidRDefault="00043AC2" w:rsidP="00043AC2">
      <w:pPr>
        <w:pStyle w:val="Default"/>
        <w:rPr>
          <w:rFonts w:asciiTheme="majorBidi" w:hAnsiTheme="majorBidi" w:cstheme="majorBidi"/>
          <w:lang w:val="en-US"/>
        </w:rPr>
      </w:pPr>
      <w:r w:rsidRPr="00925A51">
        <w:rPr>
          <w:rFonts w:asciiTheme="majorBidi" w:hAnsiTheme="majorBidi" w:cstheme="majorBidi"/>
          <w:lang w:val="en-US"/>
        </w:rPr>
        <w:t xml:space="preserve">5.  S.S. Rao,”Optimization – Theory and Applications”, Wiley-Eastern Limited, 1984. </w:t>
      </w:r>
    </w:p>
    <w:p w:rsidR="00043AC2" w:rsidRPr="00925A51" w:rsidRDefault="00043AC2" w:rsidP="00043AC2">
      <w:pPr>
        <w:pStyle w:val="Default"/>
        <w:rPr>
          <w:rFonts w:asciiTheme="majorBidi" w:hAnsiTheme="majorBidi" w:cstheme="majorBidi"/>
          <w:lang w:val="en-US"/>
        </w:rPr>
      </w:pPr>
    </w:p>
    <w:p w:rsidR="00043AC2" w:rsidRPr="00A02DE1" w:rsidRDefault="00043AC2" w:rsidP="00043AC2">
      <w:pPr>
        <w:spacing w:after="200" w:line="276" w:lineRule="auto"/>
        <w:jc w:val="center"/>
        <w:rPr>
          <w:rFonts w:ascii="Cambria" w:eastAsia="Calibri" w:hAnsi="Cambria" w:cs="Calibri"/>
          <w:b/>
          <w:bCs/>
          <w:color w:val="000000"/>
          <w:u w:val="thick" w:color="F79646"/>
          <w:lang w:val="en-US"/>
        </w:rPr>
      </w:pPr>
      <w:r w:rsidRPr="00A02DE1">
        <w:rPr>
          <w:rFonts w:ascii="Cambria" w:eastAsia="Calibri" w:hAnsi="Cambria" w:cs="Calibri"/>
          <w:b/>
          <w:bCs/>
          <w:color w:val="000000"/>
          <w:u w:val="thick" w:color="F79646"/>
          <w:lang w:val="en-US"/>
        </w:rPr>
        <w:br w:type="page"/>
      </w:r>
    </w:p>
    <w:p w:rsidR="00043AC2" w:rsidRDefault="00043AC2" w:rsidP="00043AC2">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1   Master : Electrotechnique Industrielle</w:t>
      </w:r>
    </w:p>
    <w:p w:rsidR="00043AC2" w:rsidRDefault="00043AC2" w:rsidP="00043AC2"/>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UE Méthodologique</w:t>
      </w:r>
      <w:r>
        <w:rPr>
          <w:rFonts w:ascii="Cambria" w:hAnsi="Cambria" w:cs="Calibri"/>
          <w:b/>
          <w:bCs/>
          <w:iCs/>
        </w:rPr>
        <w:t xml:space="preserve"> Code : UEM 1</w:t>
      </w:r>
      <w:r w:rsidRPr="00E76DCA">
        <w:rPr>
          <w:rFonts w:ascii="Cambria" w:hAnsi="Cambria" w:cs="Calibri"/>
          <w:b/>
          <w:bCs/>
          <w:iCs/>
        </w:rPr>
        <w:t>.1</w:t>
      </w:r>
    </w:p>
    <w:p w:rsidR="00043AC2" w:rsidRPr="005228C1"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sidRPr="005228C1">
        <w:rPr>
          <w:rFonts w:asciiTheme="majorBidi" w:hAnsiTheme="majorBidi" w:cstheme="majorBidi"/>
          <w:b/>
          <w:bCs/>
          <w:iCs/>
        </w:rPr>
        <w:t>Matière</w:t>
      </w:r>
      <w:r w:rsidRPr="005228C1">
        <w:rPr>
          <w:rFonts w:asciiTheme="majorBidi" w:hAnsiTheme="majorBidi" w:cstheme="majorBidi"/>
          <w:iCs/>
        </w:rPr>
        <w:t>:</w:t>
      </w:r>
      <w:r w:rsidRPr="005228C1">
        <w:rPr>
          <w:rFonts w:asciiTheme="majorBidi" w:hAnsiTheme="majorBidi" w:cstheme="majorBidi"/>
          <w:b/>
          <w:bCs/>
        </w:rPr>
        <w:t>TPMachines électriques approfondies</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43AC2" w:rsidRDefault="00043AC2" w:rsidP="00043AC2">
      <w:pPr>
        <w:pStyle w:val="Default"/>
        <w:rPr>
          <w:rFonts w:asciiTheme="majorBidi" w:hAnsiTheme="majorBidi" w:cstheme="majorBidi"/>
          <w:sz w:val="20"/>
          <w:szCs w:val="20"/>
        </w:rPr>
      </w:pPr>
    </w:p>
    <w:p w:rsidR="00043AC2" w:rsidRPr="000E5218" w:rsidRDefault="00043AC2" w:rsidP="00043AC2">
      <w:pPr>
        <w:pStyle w:val="Default"/>
        <w:jc w:val="both"/>
        <w:rPr>
          <w:rFonts w:asciiTheme="majorBidi" w:hAnsiTheme="majorBidi" w:cstheme="majorBidi"/>
        </w:rPr>
      </w:pPr>
      <w:r w:rsidRPr="000E5218">
        <w:rPr>
          <w:rFonts w:asciiTheme="majorBidi" w:hAnsiTheme="majorBidi" w:cstheme="majorBidi"/>
          <w:b/>
          <w:bCs/>
        </w:rPr>
        <w:t xml:space="preserve">Objectifs de l’enseignement </w:t>
      </w:r>
    </w:p>
    <w:p w:rsidR="00043AC2" w:rsidRDefault="00043AC2" w:rsidP="00043AC2">
      <w:pPr>
        <w:pStyle w:val="Default"/>
      </w:pPr>
      <w:r>
        <w:t>.</w:t>
      </w:r>
    </w:p>
    <w:p w:rsidR="00043AC2" w:rsidRDefault="00043AC2" w:rsidP="00043AC2">
      <w:pPr>
        <w:pStyle w:val="Default"/>
        <w:rPr>
          <w:rFonts w:asciiTheme="majorBidi" w:hAnsiTheme="majorBidi" w:cstheme="majorBidi"/>
        </w:rPr>
      </w:pPr>
    </w:p>
    <w:p w:rsidR="00043AC2" w:rsidRDefault="00043AC2" w:rsidP="00043AC2">
      <w:pPr>
        <w:rPr>
          <w:rFonts w:asciiTheme="majorBidi" w:eastAsia="Times New Roman" w:hAnsiTheme="majorBidi" w:cstheme="majorBidi"/>
          <w:lang w:eastAsia="fr-FR"/>
        </w:rPr>
      </w:pPr>
      <w:r w:rsidRPr="00187D8F">
        <w:rPr>
          <w:rFonts w:asciiTheme="majorBidi" w:eastAsia="Times New Roman" w:hAnsiTheme="majorBidi" w:cstheme="majorBidi"/>
          <w:b/>
          <w:bCs/>
          <w:lang w:eastAsia="fr-FR"/>
        </w:rPr>
        <w:t>Connaissances préalables recommandées:</w:t>
      </w:r>
    </w:p>
    <w:p w:rsidR="00043AC2" w:rsidRDefault="00043AC2" w:rsidP="00043AC2">
      <w:pPr>
        <w:rPr>
          <w:rFonts w:asciiTheme="majorBidi" w:eastAsia="Times New Roman" w:hAnsiTheme="majorBidi" w:cstheme="majorBidi"/>
          <w:b/>
          <w:bCs/>
          <w:lang w:eastAsia="fr-FR"/>
        </w:rPr>
      </w:pPr>
    </w:p>
    <w:p w:rsidR="00043AC2" w:rsidRPr="005965AF" w:rsidRDefault="00043AC2" w:rsidP="00043AC2">
      <w:pPr>
        <w:rPr>
          <w:rFonts w:asciiTheme="majorBidi" w:eastAsia="Times New Roman" w:hAnsiTheme="majorBidi" w:cstheme="majorBidi"/>
          <w:b/>
          <w:bCs/>
          <w:lang w:eastAsia="fr-FR"/>
        </w:rPr>
      </w:pPr>
      <w:r w:rsidRPr="005965AF">
        <w:rPr>
          <w:rFonts w:asciiTheme="majorBidi" w:eastAsia="Times New Roman" w:hAnsiTheme="majorBidi" w:cstheme="majorBidi"/>
          <w:b/>
          <w:bCs/>
          <w:lang w:eastAsia="fr-FR"/>
        </w:rPr>
        <w:t>Contenu de la matière</w:t>
      </w:r>
    </w:p>
    <w:p w:rsidR="00043AC2" w:rsidRDefault="00043AC2" w:rsidP="00043AC2">
      <w:pPr>
        <w:pStyle w:val="Default"/>
        <w:rPr>
          <w:rFonts w:asciiTheme="majorBidi" w:hAnsiTheme="majorBidi" w:cstheme="majorBidi"/>
        </w:rPr>
      </w:pPr>
    </w:p>
    <w:p w:rsidR="00043AC2" w:rsidRPr="00A95EC1" w:rsidRDefault="00043AC2" w:rsidP="00043AC2">
      <w:pPr>
        <w:tabs>
          <w:tab w:val="left" w:pos="284"/>
        </w:tabs>
        <w:rPr>
          <w:rFonts w:asciiTheme="majorBidi" w:eastAsia="Times New Roman" w:hAnsiTheme="majorBidi" w:cstheme="majorBidi"/>
          <w:lang w:eastAsia="fr-FR"/>
        </w:rPr>
      </w:pPr>
      <w:r w:rsidRPr="00A95EC1">
        <w:rPr>
          <w:rFonts w:asciiTheme="majorBidi" w:eastAsia="Times New Roman" w:hAnsiTheme="majorBidi" w:cstheme="majorBidi"/>
          <w:lang w:eastAsia="fr-FR"/>
        </w:rPr>
        <w:t>1.</w:t>
      </w:r>
      <w:r w:rsidRPr="00A95EC1">
        <w:rPr>
          <w:rFonts w:asciiTheme="majorBidi" w:eastAsia="Times New Roman" w:hAnsiTheme="majorBidi" w:cstheme="majorBidi"/>
          <w:lang w:eastAsia="fr-FR"/>
        </w:rPr>
        <w:tab/>
        <w:t>Caractéristiques électromécanique de la machine asynchrone ;</w:t>
      </w:r>
    </w:p>
    <w:p w:rsidR="00043AC2" w:rsidRPr="00A95EC1" w:rsidRDefault="00043AC2" w:rsidP="00043AC2">
      <w:pPr>
        <w:tabs>
          <w:tab w:val="left" w:pos="284"/>
        </w:tabs>
        <w:rPr>
          <w:rFonts w:asciiTheme="majorBidi" w:eastAsia="Times New Roman" w:hAnsiTheme="majorBidi" w:cstheme="majorBidi"/>
          <w:lang w:eastAsia="fr-FR"/>
        </w:rPr>
      </w:pPr>
      <w:r w:rsidRPr="00A95EC1">
        <w:rPr>
          <w:rFonts w:asciiTheme="majorBidi" w:eastAsia="Times New Roman" w:hAnsiTheme="majorBidi" w:cstheme="majorBidi"/>
          <w:lang w:eastAsia="fr-FR"/>
        </w:rPr>
        <w:t>2.</w:t>
      </w:r>
      <w:r w:rsidRPr="00A95EC1">
        <w:rPr>
          <w:rFonts w:asciiTheme="majorBidi" w:eastAsia="Times New Roman" w:hAnsiTheme="majorBidi" w:cstheme="majorBidi"/>
          <w:lang w:eastAsia="fr-FR"/>
        </w:rPr>
        <w:tab/>
        <w:t>Diagramme de cercle ;</w:t>
      </w:r>
    </w:p>
    <w:p w:rsidR="00043AC2" w:rsidRPr="00A95EC1" w:rsidRDefault="00043AC2" w:rsidP="00043AC2">
      <w:pPr>
        <w:tabs>
          <w:tab w:val="left" w:pos="284"/>
        </w:tabs>
        <w:rPr>
          <w:rFonts w:asciiTheme="majorBidi" w:eastAsia="Times New Roman" w:hAnsiTheme="majorBidi" w:cstheme="majorBidi"/>
          <w:lang w:eastAsia="fr-FR"/>
        </w:rPr>
      </w:pPr>
      <w:r w:rsidRPr="00A95EC1">
        <w:rPr>
          <w:rFonts w:asciiTheme="majorBidi" w:eastAsia="Times New Roman" w:hAnsiTheme="majorBidi" w:cstheme="majorBidi"/>
          <w:lang w:eastAsia="fr-FR"/>
        </w:rPr>
        <w:t>3.</w:t>
      </w:r>
      <w:r w:rsidRPr="00A95EC1">
        <w:rPr>
          <w:rFonts w:asciiTheme="majorBidi" w:eastAsia="Times New Roman" w:hAnsiTheme="majorBidi" w:cstheme="majorBidi"/>
          <w:lang w:eastAsia="fr-FR"/>
        </w:rPr>
        <w:tab/>
        <w:t>Génératrice asynchrone fonctionnement autonome;</w:t>
      </w:r>
    </w:p>
    <w:p w:rsidR="00043AC2" w:rsidRPr="00A95EC1" w:rsidRDefault="00043AC2" w:rsidP="00043AC2">
      <w:pPr>
        <w:tabs>
          <w:tab w:val="left" w:pos="284"/>
        </w:tabs>
        <w:rPr>
          <w:rFonts w:asciiTheme="majorBidi" w:eastAsia="Times New Roman" w:hAnsiTheme="majorBidi" w:cstheme="majorBidi"/>
          <w:lang w:eastAsia="fr-FR"/>
        </w:rPr>
      </w:pPr>
      <w:r w:rsidRPr="00A95EC1">
        <w:rPr>
          <w:rFonts w:asciiTheme="majorBidi" w:eastAsia="Times New Roman" w:hAnsiTheme="majorBidi" w:cstheme="majorBidi"/>
          <w:lang w:eastAsia="fr-FR"/>
        </w:rPr>
        <w:t>4.</w:t>
      </w:r>
      <w:r w:rsidRPr="00A95EC1">
        <w:rPr>
          <w:rFonts w:asciiTheme="majorBidi" w:eastAsia="Times New Roman" w:hAnsiTheme="majorBidi" w:cstheme="majorBidi"/>
          <w:lang w:eastAsia="fr-FR"/>
        </w:rPr>
        <w:tab/>
        <w:t xml:space="preserve">Couplage d’un alternateur au réseau et son fonctionnement au moteur synchrone ; </w:t>
      </w:r>
    </w:p>
    <w:p w:rsidR="00043AC2" w:rsidRDefault="00043AC2" w:rsidP="00043AC2">
      <w:pPr>
        <w:tabs>
          <w:tab w:val="left" w:pos="284"/>
        </w:tabs>
        <w:jc w:val="both"/>
        <w:rPr>
          <w:rFonts w:asciiTheme="majorBidi" w:eastAsia="Times New Roman" w:hAnsiTheme="majorBidi" w:cstheme="majorBidi"/>
          <w:lang w:eastAsia="fr-FR"/>
        </w:rPr>
      </w:pPr>
      <w:r w:rsidRPr="00A95EC1">
        <w:rPr>
          <w:rFonts w:asciiTheme="majorBidi" w:eastAsia="Times New Roman" w:hAnsiTheme="majorBidi" w:cstheme="majorBidi"/>
          <w:lang w:eastAsia="fr-FR"/>
        </w:rPr>
        <w:t>5.</w:t>
      </w:r>
      <w:r w:rsidRPr="00A95EC1">
        <w:rPr>
          <w:rFonts w:asciiTheme="majorBidi" w:eastAsia="Times New Roman" w:hAnsiTheme="majorBidi" w:cstheme="majorBidi"/>
          <w:lang w:eastAsia="fr-FR"/>
        </w:rPr>
        <w:tab/>
        <w:t>Détermination des paramètres d’une machine synchrone ;</w:t>
      </w:r>
    </w:p>
    <w:p w:rsidR="00043AC2" w:rsidRDefault="00043AC2" w:rsidP="00043AC2">
      <w:pPr>
        <w:jc w:val="both"/>
        <w:rPr>
          <w:rFonts w:asciiTheme="majorBidi" w:eastAsia="Times New Roman" w:hAnsiTheme="majorBidi" w:cstheme="majorBidi"/>
          <w:lang w:eastAsia="fr-FR"/>
        </w:rPr>
      </w:pPr>
    </w:p>
    <w:p w:rsidR="00043AC2" w:rsidRPr="000E5218" w:rsidRDefault="00043AC2" w:rsidP="00043AC2">
      <w:pPr>
        <w:spacing w:line="276" w:lineRule="auto"/>
        <w:jc w:val="both"/>
        <w:rPr>
          <w:rFonts w:asciiTheme="majorBidi" w:hAnsiTheme="majorBidi" w:cstheme="majorBidi"/>
        </w:rPr>
      </w:pPr>
      <w:r w:rsidRPr="000E5218">
        <w:rPr>
          <w:rFonts w:asciiTheme="majorBidi" w:hAnsiTheme="majorBidi" w:cstheme="majorBidi"/>
          <w:b/>
        </w:rPr>
        <w:t>Mode d’évaluation : </w:t>
      </w:r>
      <w:r w:rsidRPr="000E5218">
        <w:rPr>
          <w:rFonts w:asciiTheme="majorBidi" w:hAnsiTheme="majorBidi" w:cstheme="majorBidi"/>
        </w:rPr>
        <w:t xml:space="preserve">Contrôle continu: </w:t>
      </w:r>
      <w:r>
        <w:rPr>
          <w:rFonts w:asciiTheme="majorBidi" w:hAnsiTheme="majorBidi" w:cstheme="majorBidi"/>
        </w:rPr>
        <w:t>100</w:t>
      </w:r>
      <w:r w:rsidRPr="000E5218">
        <w:rPr>
          <w:rFonts w:asciiTheme="majorBidi" w:hAnsiTheme="majorBidi" w:cstheme="majorBidi"/>
        </w:rPr>
        <w:t xml:space="preserve">%; </w:t>
      </w:r>
    </w:p>
    <w:p w:rsidR="00043AC2" w:rsidRDefault="00043AC2" w:rsidP="00043AC2">
      <w:pPr>
        <w:jc w:val="both"/>
        <w:rPr>
          <w:rFonts w:asciiTheme="majorBidi" w:hAnsiTheme="majorBidi" w:cstheme="majorBidi"/>
          <w:b/>
          <w:bCs/>
        </w:rPr>
      </w:pPr>
      <w:r w:rsidRPr="0074559E">
        <w:rPr>
          <w:rFonts w:asciiTheme="majorBidi" w:hAnsiTheme="majorBidi" w:cstheme="majorBidi"/>
          <w:b/>
          <w:bCs/>
        </w:rPr>
        <w:t>Bibliographie</w:t>
      </w:r>
    </w:p>
    <w:p w:rsidR="00043AC2" w:rsidRPr="0074559E" w:rsidRDefault="00043AC2" w:rsidP="00043AC2">
      <w:pPr>
        <w:jc w:val="both"/>
        <w:rPr>
          <w:rFonts w:asciiTheme="majorBidi" w:hAnsiTheme="majorBidi" w:cstheme="majorBidi"/>
          <w:b/>
          <w:bCs/>
        </w:rPr>
      </w:pPr>
    </w:p>
    <w:p w:rsidR="00043AC2" w:rsidRPr="0074559E" w:rsidRDefault="00043AC2" w:rsidP="00043AC2">
      <w:pPr>
        <w:rPr>
          <w:rFonts w:asciiTheme="majorBidi" w:eastAsia="Times New Roman" w:hAnsiTheme="majorBidi" w:cstheme="majorBidi"/>
          <w:lang w:eastAsia="fr-FR"/>
        </w:rPr>
      </w:pPr>
      <w:r w:rsidRPr="0074559E">
        <w:rPr>
          <w:rFonts w:asciiTheme="majorBidi" w:eastAsia="Times New Roman" w:hAnsiTheme="majorBidi" w:cstheme="majorBidi"/>
          <w:lang w:eastAsia="fr-FR"/>
        </w:rPr>
        <w:t xml:space="preserve">1 Th. Wildi, G. Sybille "électrotechnique ", 2005. </w:t>
      </w:r>
    </w:p>
    <w:p w:rsidR="00043AC2" w:rsidRPr="0074559E" w:rsidRDefault="00043AC2" w:rsidP="00043AC2">
      <w:pPr>
        <w:rPr>
          <w:rFonts w:asciiTheme="majorBidi" w:eastAsia="Times New Roman" w:hAnsiTheme="majorBidi" w:cstheme="majorBidi"/>
          <w:lang w:eastAsia="fr-FR"/>
        </w:rPr>
      </w:pPr>
      <w:r w:rsidRPr="0074559E">
        <w:rPr>
          <w:rFonts w:asciiTheme="majorBidi" w:eastAsia="Times New Roman" w:hAnsiTheme="majorBidi" w:cstheme="majorBidi"/>
          <w:lang w:eastAsia="fr-FR"/>
        </w:rPr>
        <w:t>2  J. Lesenne, F. Noielet, G. Seguier, "Introduction à l'électrotechnique approfondie" Univ. Lille. 1981.</w:t>
      </w:r>
    </w:p>
    <w:p w:rsidR="00043AC2" w:rsidRPr="0074559E" w:rsidRDefault="00043AC2" w:rsidP="00043AC2">
      <w:pPr>
        <w:rPr>
          <w:rFonts w:asciiTheme="majorBidi" w:eastAsia="Times New Roman" w:hAnsiTheme="majorBidi" w:cstheme="majorBidi"/>
          <w:lang w:eastAsia="fr-FR"/>
        </w:rPr>
      </w:pPr>
      <w:r w:rsidRPr="0074559E">
        <w:rPr>
          <w:rFonts w:asciiTheme="majorBidi" w:eastAsia="Times New Roman" w:hAnsiTheme="majorBidi" w:cstheme="majorBidi"/>
          <w:lang w:eastAsia="fr-FR"/>
        </w:rPr>
        <w:t>3.MRetif "Command Vectorielle des machines asynchrones et synchrone" INSA, cours Pedg. 2008.</w:t>
      </w:r>
    </w:p>
    <w:p w:rsidR="00043AC2" w:rsidRPr="0074559E" w:rsidRDefault="00043AC2" w:rsidP="00043AC2">
      <w:pPr>
        <w:rPr>
          <w:rFonts w:asciiTheme="majorBidi" w:eastAsia="Times New Roman" w:hAnsiTheme="majorBidi" w:cstheme="majorBidi"/>
          <w:lang w:eastAsia="fr-FR"/>
        </w:rPr>
      </w:pPr>
      <w:r w:rsidRPr="0074559E">
        <w:rPr>
          <w:rFonts w:asciiTheme="majorBidi" w:eastAsia="Times New Roman" w:hAnsiTheme="majorBidi" w:cstheme="majorBidi"/>
          <w:lang w:eastAsia="fr-FR"/>
        </w:rPr>
        <w:t>4R. Abdessemed "Modélisation et simulation des machines électriques " ellipses,2011.</w:t>
      </w:r>
    </w:p>
    <w:p w:rsidR="00043AC2" w:rsidRDefault="00043AC2" w:rsidP="00043AC2">
      <w:pPr>
        <w:rPr>
          <w:rFonts w:ascii="Arial" w:eastAsia="Times New Roman" w:hAnsi="Arial" w:cs="Arial"/>
          <w:sz w:val="25"/>
          <w:szCs w:val="25"/>
          <w:lang w:eastAsia="fr-FR"/>
        </w:rPr>
      </w:pPr>
    </w:p>
    <w:p w:rsidR="00043AC2" w:rsidRDefault="00043AC2" w:rsidP="00043AC2">
      <w:pPr>
        <w:rPr>
          <w:rFonts w:ascii="Cambria" w:eastAsia="Calibri" w:hAnsi="Cambria" w:cs="Calibri"/>
          <w:b/>
          <w:bCs/>
          <w:color w:val="000000"/>
          <w:u w:val="thick" w:color="F79646"/>
        </w:rPr>
      </w:pPr>
    </w:p>
    <w:p w:rsidR="00043AC2" w:rsidRDefault="00043AC2" w:rsidP="00043AC2">
      <w:pPr>
        <w:rPr>
          <w:rFonts w:ascii="Cambria" w:eastAsia="Calibri" w:hAnsi="Cambria" w:cs="Calibri"/>
          <w:b/>
          <w:bCs/>
          <w:color w:val="000000"/>
          <w:u w:val="thick" w:color="F79646"/>
        </w:rPr>
      </w:pPr>
      <w:r>
        <w:rPr>
          <w:rFonts w:ascii="Cambria" w:eastAsia="Calibri" w:hAnsi="Cambria" w:cs="Calibri"/>
          <w:b/>
          <w:bCs/>
          <w:color w:val="000000"/>
          <w:u w:val="thick" w:color="F79646"/>
        </w:rPr>
        <w:t>Semestre 1   Master : Electrotechnique Industrielle</w:t>
      </w:r>
    </w:p>
    <w:p w:rsidR="00043AC2" w:rsidRDefault="00043AC2" w:rsidP="00043AC2"/>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1</w:t>
      </w:r>
      <w:r w:rsidRPr="00E76DCA">
        <w:rPr>
          <w:rFonts w:ascii="Cambria" w:hAnsi="Cambria" w:cs="Calibri"/>
          <w:b/>
          <w:bCs/>
          <w:iCs/>
        </w:rPr>
        <w:t>.1</w:t>
      </w:r>
    </w:p>
    <w:p w:rsidR="00043AC2" w:rsidRPr="0061017B"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b/>
          <w:bCs/>
          <w:color w:val="000000"/>
          <w:lang w:eastAsia="en-US"/>
        </w:rPr>
      </w:pPr>
      <w:r>
        <w:rPr>
          <w:rFonts w:ascii="Cambria" w:hAnsi="Cambria" w:cs="Calibri"/>
          <w:b/>
          <w:bCs/>
          <w:iCs/>
        </w:rPr>
        <w:t>Matière</w:t>
      </w:r>
      <w:r w:rsidRPr="00367000">
        <w:rPr>
          <w:rFonts w:asciiTheme="majorBidi" w:hAnsiTheme="majorBidi" w:cstheme="majorBidi"/>
          <w:iCs/>
        </w:rPr>
        <w:t>:</w:t>
      </w:r>
      <w:r>
        <w:rPr>
          <w:rFonts w:asciiTheme="majorHAnsi" w:hAnsiTheme="majorHAnsi"/>
          <w:b/>
          <w:bCs/>
          <w:sz w:val="20"/>
          <w:szCs w:val="20"/>
        </w:rPr>
        <w:t> </w:t>
      </w:r>
      <w:r>
        <w:rPr>
          <w:rFonts w:asciiTheme="majorBidi" w:hAnsiTheme="majorBidi" w:cstheme="majorBidi"/>
          <w:b/>
          <w:bCs/>
        </w:rPr>
        <w:t>EnergiesRenouvelables</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043AC2" w:rsidRDefault="00043AC2" w:rsidP="00043AC2">
      <w:pPr>
        <w:pStyle w:val="Default"/>
        <w:rPr>
          <w:rFonts w:asciiTheme="majorBidi" w:hAnsiTheme="majorBidi" w:cstheme="majorBidi"/>
          <w:sz w:val="20"/>
          <w:szCs w:val="20"/>
        </w:rPr>
      </w:pPr>
    </w:p>
    <w:p w:rsidR="00043AC2" w:rsidRPr="000E5218" w:rsidRDefault="00043AC2" w:rsidP="00043AC2">
      <w:pPr>
        <w:pStyle w:val="Default"/>
        <w:jc w:val="both"/>
        <w:rPr>
          <w:rFonts w:asciiTheme="majorBidi" w:hAnsiTheme="majorBidi" w:cstheme="majorBidi"/>
        </w:rPr>
      </w:pPr>
      <w:r w:rsidRPr="000E5218">
        <w:rPr>
          <w:rFonts w:asciiTheme="majorBidi" w:hAnsiTheme="majorBidi" w:cstheme="majorBidi"/>
          <w:b/>
          <w:bCs/>
        </w:rPr>
        <w:t xml:space="preserve">Objectifs de l’enseignement </w:t>
      </w:r>
    </w:p>
    <w:p w:rsidR="00043AC2" w:rsidRDefault="00043AC2" w:rsidP="00043AC2">
      <w:r w:rsidRPr="00E50827">
        <w:rPr>
          <w:rFonts w:asciiTheme="majorBidi" w:eastAsia="Times New Roman" w:hAnsiTheme="majorBidi" w:cstheme="majorBidi"/>
          <w:lang w:eastAsia="fr-FR"/>
        </w:rPr>
        <w:t xml:space="preserve">Doter les </w:t>
      </w:r>
      <w:r w:rsidRPr="00BA2F8C">
        <w:rPr>
          <w:rFonts w:asciiTheme="majorBidi" w:eastAsia="Times New Roman" w:hAnsiTheme="majorBidi" w:cstheme="majorBidi"/>
          <w:lang w:eastAsia="fr-FR"/>
        </w:rPr>
        <w:t xml:space="preserve">étudiants </w:t>
      </w:r>
      <w:r w:rsidRPr="00E50827">
        <w:rPr>
          <w:rFonts w:asciiTheme="majorBidi" w:eastAsia="Times New Roman" w:hAnsiTheme="majorBidi" w:cstheme="majorBidi"/>
          <w:lang w:eastAsia="fr-FR"/>
        </w:rPr>
        <w:t xml:space="preserve"> des bases scientifiques leur permettant d‘intégrer la communauté de la recherche scientifique dans le domaine des énergies renouvelables, des batteries et des capte</w:t>
      </w:r>
      <w:r w:rsidRPr="00BA2F8C">
        <w:rPr>
          <w:rFonts w:asciiTheme="majorBidi" w:eastAsia="Times New Roman" w:hAnsiTheme="majorBidi" w:cstheme="majorBidi"/>
          <w:lang w:eastAsia="fr-FR"/>
        </w:rPr>
        <w:t>urs</w:t>
      </w:r>
      <w:r w:rsidRPr="00BA2F8C">
        <w:rPr>
          <w:rFonts w:asciiTheme="majorBidi" w:hAnsiTheme="majorBidi" w:cstheme="majorBidi"/>
        </w:rPr>
        <w:t xml:space="preserve"> associés à des applications d'ingénierie</w:t>
      </w:r>
      <w:r>
        <w:t>.</w:t>
      </w:r>
    </w:p>
    <w:p w:rsidR="00043AC2" w:rsidRDefault="00043AC2" w:rsidP="00043AC2">
      <w:pPr>
        <w:pStyle w:val="Default"/>
        <w:rPr>
          <w:rFonts w:asciiTheme="majorBidi" w:hAnsiTheme="majorBidi" w:cstheme="majorBidi"/>
        </w:rPr>
      </w:pPr>
    </w:p>
    <w:p w:rsidR="00043AC2" w:rsidRDefault="00043AC2" w:rsidP="00043AC2">
      <w:pPr>
        <w:rPr>
          <w:rFonts w:asciiTheme="majorBidi" w:eastAsia="Times New Roman" w:hAnsiTheme="majorBidi" w:cstheme="majorBidi"/>
          <w:lang w:eastAsia="fr-FR"/>
        </w:rPr>
      </w:pPr>
      <w:r w:rsidRPr="00187D8F">
        <w:rPr>
          <w:rFonts w:asciiTheme="majorBidi" w:eastAsia="Times New Roman" w:hAnsiTheme="majorBidi" w:cstheme="majorBidi"/>
          <w:b/>
          <w:bCs/>
          <w:lang w:eastAsia="fr-FR"/>
        </w:rPr>
        <w:t>Connaissances préalables recommandées:</w:t>
      </w:r>
    </w:p>
    <w:p w:rsidR="00043AC2" w:rsidRPr="00BA2F8C" w:rsidRDefault="00043AC2" w:rsidP="00043AC2">
      <w:pPr>
        <w:rPr>
          <w:rFonts w:asciiTheme="majorBidi" w:eastAsia="Times New Roman" w:hAnsiTheme="majorBidi" w:cstheme="majorBidi"/>
          <w:lang w:eastAsia="fr-FR"/>
        </w:rPr>
      </w:pPr>
      <w:r w:rsidRPr="00BA2F8C">
        <w:rPr>
          <w:rFonts w:asciiTheme="majorBidi" w:eastAsia="Times New Roman" w:hAnsiTheme="majorBidi" w:cstheme="majorBidi"/>
          <w:lang w:eastAsia="fr-FR"/>
        </w:rPr>
        <w:t>Dispositifs et technologies de conversion de l’énergie -</w:t>
      </w:r>
    </w:p>
    <w:p w:rsidR="00043AC2" w:rsidRDefault="00043AC2" w:rsidP="00043AC2">
      <w:pPr>
        <w:rPr>
          <w:rFonts w:asciiTheme="majorBidi" w:eastAsia="Times New Roman" w:hAnsiTheme="majorBidi" w:cstheme="majorBidi"/>
          <w:b/>
          <w:bCs/>
          <w:lang w:eastAsia="fr-FR"/>
        </w:rPr>
      </w:pPr>
    </w:p>
    <w:p w:rsidR="00043AC2" w:rsidRPr="005965AF" w:rsidRDefault="00043AC2" w:rsidP="00043AC2">
      <w:pPr>
        <w:rPr>
          <w:rFonts w:asciiTheme="majorBidi" w:eastAsia="Times New Roman" w:hAnsiTheme="majorBidi" w:cstheme="majorBidi"/>
          <w:b/>
          <w:bCs/>
          <w:lang w:eastAsia="fr-FR"/>
        </w:rPr>
      </w:pPr>
      <w:r w:rsidRPr="005965AF">
        <w:rPr>
          <w:rFonts w:asciiTheme="majorBidi" w:eastAsia="Times New Roman" w:hAnsiTheme="majorBidi" w:cstheme="majorBidi"/>
          <w:b/>
          <w:bCs/>
          <w:lang w:eastAsia="fr-FR"/>
        </w:rPr>
        <w:t>Contenu de la matière</w:t>
      </w:r>
    </w:p>
    <w:p w:rsidR="00043AC2" w:rsidRDefault="00043AC2" w:rsidP="00043AC2">
      <w:pPr>
        <w:tabs>
          <w:tab w:val="num" w:pos="1980"/>
        </w:tabs>
        <w:jc w:val="both"/>
      </w:pPr>
      <w:r>
        <w:lastRenderedPageBreak/>
        <w:t>C</w:t>
      </w:r>
      <w:r w:rsidRPr="003F64B7">
        <w:rPr>
          <w:rFonts w:asciiTheme="majorHAnsi" w:hAnsiTheme="majorHAnsi" w:cs="Arial"/>
        </w:rPr>
        <w:t>hapitre 1 : Introduction aux énergies renouvelables</w:t>
      </w:r>
      <w:r>
        <w:rPr>
          <w:rFonts w:asciiTheme="majorHAnsi" w:hAnsiTheme="majorHAnsi" w:cs="Arial"/>
        </w:rPr>
        <w:t xml:space="preserve"> (</w:t>
      </w:r>
      <w:r>
        <w:t xml:space="preserve">Sources d’énergies renouvelables : gisements et matériaux  </w:t>
      </w:r>
      <w:r w:rsidRPr="00BE2AC3">
        <w:rPr>
          <w:b/>
          <w:bCs/>
        </w:rPr>
        <w:t>(4 semaines)</w:t>
      </w:r>
    </w:p>
    <w:p w:rsidR="00043AC2" w:rsidRDefault="00043AC2" w:rsidP="00043AC2">
      <w:r>
        <w:t>C</w:t>
      </w:r>
      <w:r w:rsidRPr="00BE2AC3">
        <w:t>hapitre</w:t>
      </w:r>
      <w:r>
        <w:t xml:space="preserve"> 2 : Energie solaire (photovoltaïque et thermique)  </w:t>
      </w:r>
      <w:r w:rsidRPr="00BE2AC3">
        <w:rPr>
          <w:b/>
          <w:bCs/>
        </w:rPr>
        <w:t>(4 semaines)</w:t>
      </w:r>
    </w:p>
    <w:p w:rsidR="00043AC2" w:rsidRDefault="00043AC2" w:rsidP="00043AC2">
      <w:r>
        <w:t>C</w:t>
      </w:r>
      <w:r w:rsidRPr="00BE2AC3">
        <w:t>hapitre</w:t>
      </w:r>
      <w:r>
        <w:t xml:space="preserve"> 3 : Energie éolienne  </w:t>
      </w:r>
      <w:r w:rsidRPr="00BE2AC3">
        <w:rPr>
          <w:b/>
          <w:bCs/>
        </w:rPr>
        <w:t>(3 semaines)</w:t>
      </w:r>
    </w:p>
    <w:p w:rsidR="00043AC2" w:rsidRDefault="00043AC2" w:rsidP="00043AC2">
      <w:r>
        <w:t>C</w:t>
      </w:r>
      <w:r w:rsidRPr="00BE2AC3">
        <w:t xml:space="preserve">hapitre </w:t>
      </w:r>
      <w:r>
        <w:t>4 : Autres sources renouvelables :</w:t>
      </w:r>
      <w:r w:rsidRPr="000D7F51">
        <w:t>hydraulique, géothermique, biomasse …</w:t>
      </w:r>
      <w:r w:rsidRPr="00BE2AC3">
        <w:rPr>
          <w:b/>
          <w:bCs/>
        </w:rPr>
        <w:t>(2 semaines)</w:t>
      </w:r>
    </w:p>
    <w:p w:rsidR="00043AC2" w:rsidRDefault="00043AC2" w:rsidP="00043AC2">
      <w:r>
        <w:t>C</w:t>
      </w:r>
      <w:r w:rsidRPr="00BE2AC3">
        <w:t xml:space="preserve">hapitre </w:t>
      </w:r>
      <w:r>
        <w:t xml:space="preserve">5 : Stockage,  </w:t>
      </w:r>
      <w:r w:rsidRPr="00BE2AC3">
        <w:t xml:space="preserve">pile à combustibles et hydrogène </w:t>
      </w:r>
      <w:r>
        <w:t xml:space="preserve"> (</w:t>
      </w:r>
      <w:r w:rsidRPr="00BE2AC3">
        <w:rPr>
          <w:b/>
          <w:bCs/>
        </w:rPr>
        <w:t>2 semaines)</w:t>
      </w:r>
    </w:p>
    <w:p w:rsidR="00043AC2" w:rsidRPr="000D7F51" w:rsidRDefault="00043AC2" w:rsidP="00043AC2">
      <w:pPr>
        <w:spacing w:line="276" w:lineRule="auto"/>
        <w:jc w:val="both"/>
        <w:rPr>
          <w:rFonts w:asciiTheme="majorBidi" w:hAnsiTheme="majorBidi" w:cstheme="majorBidi"/>
        </w:rPr>
      </w:pPr>
      <w:r w:rsidRPr="000D7F51">
        <w:rPr>
          <w:rFonts w:asciiTheme="majorBidi" w:hAnsiTheme="majorBidi" w:cstheme="majorBidi"/>
          <w:b/>
        </w:rPr>
        <w:t>Mode d’évaluation : </w:t>
      </w:r>
      <w:r w:rsidRPr="000D7F51">
        <w:rPr>
          <w:rFonts w:asciiTheme="majorBidi" w:hAnsiTheme="majorBidi" w:cstheme="majorBidi"/>
        </w:rPr>
        <w:t>Contrôle continu: 40%; Examen: 60%.</w:t>
      </w:r>
    </w:p>
    <w:p w:rsidR="00043AC2" w:rsidRPr="000D7F51" w:rsidRDefault="00043AC2" w:rsidP="00043AC2">
      <w:pPr>
        <w:pStyle w:val="Paragraphedeliste"/>
        <w:jc w:val="both"/>
        <w:rPr>
          <w:rFonts w:asciiTheme="majorBidi" w:hAnsiTheme="majorBidi" w:cstheme="majorBidi"/>
          <w:iCs/>
          <w:sz w:val="24"/>
          <w:szCs w:val="24"/>
          <w:u w:val="thick" w:color="F79646" w:themeColor="accent6"/>
        </w:rPr>
      </w:pPr>
      <w:r w:rsidRPr="000D7F51">
        <w:rPr>
          <w:rFonts w:asciiTheme="majorBidi" w:hAnsiTheme="majorBidi" w:cstheme="majorBidi"/>
          <w:b/>
          <w:sz w:val="24"/>
          <w:szCs w:val="24"/>
          <w:u w:val="thick" w:color="F79646" w:themeColor="accent6"/>
        </w:rPr>
        <w:t xml:space="preserve">Références </w:t>
      </w:r>
    </w:p>
    <w:p w:rsidR="00043AC2" w:rsidRPr="000D7F51" w:rsidRDefault="00043AC2" w:rsidP="00F36C1E">
      <w:pPr>
        <w:numPr>
          <w:ilvl w:val="0"/>
          <w:numId w:val="10"/>
        </w:numPr>
        <w:jc w:val="both"/>
        <w:rPr>
          <w:rFonts w:asciiTheme="majorBidi" w:hAnsiTheme="majorBidi" w:cstheme="majorBidi"/>
        </w:rPr>
      </w:pPr>
      <w:r w:rsidRPr="000D7F51">
        <w:rPr>
          <w:rFonts w:asciiTheme="majorBidi" w:hAnsiTheme="majorBidi" w:cstheme="majorBidi"/>
        </w:rPr>
        <w:t>Sabonnadière Jean Claude. Nouvelles technologies de l’énergie 1: Les énergies renouvelables, Ed. Hermès.</w:t>
      </w:r>
    </w:p>
    <w:p w:rsidR="00043AC2" w:rsidRPr="000D7F51" w:rsidRDefault="00043AC2" w:rsidP="00F36C1E">
      <w:pPr>
        <w:numPr>
          <w:ilvl w:val="0"/>
          <w:numId w:val="10"/>
        </w:numPr>
        <w:jc w:val="both"/>
        <w:rPr>
          <w:rFonts w:asciiTheme="majorBidi" w:hAnsiTheme="majorBidi" w:cstheme="majorBidi"/>
        </w:rPr>
      </w:pPr>
      <w:r w:rsidRPr="000D7F51">
        <w:rPr>
          <w:rFonts w:asciiTheme="majorBidi" w:hAnsiTheme="majorBidi" w:cstheme="majorBidi"/>
        </w:rPr>
        <w:t>Gide Paul. Le grand livre de l’éolien, Ed. Moniteur.</w:t>
      </w:r>
    </w:p>
    <w:p w:rsidR="00043AC2" w:rsidRPr="000D7F51" w:rsidRDefault="00043AC2" w:rsidP="00F36C1E">
      <w:pPr>
        <w:numPr>
          <w:ilvl w:val="0"/>
          <w:numId w:val="10"/>
        </w:numPr>
        <w:jc w:val="both"/>
        <w:rPr>
          <w:rFonts w:asciiTheme="majorBidi" w:hAnsiTheme="majorBidi" w:cstheme="majorBidi"/>
        </w:rPr>
      </w:pPr>
      <w:r w:rsidRPr="000D7F51">
        <w:rPr>
          <w:rFonts w:asciiTheme="majorBidi" w:hAnsiTheme="majorBidi" w:cstheme="majorBidi"/>
        </w:rPr>
        <w:t>A. Labouret. Énergie Solaire photo voltaïque, Ed. Dunod.</w:t>
      </w:r>
    </w:p>
    <w:p w:rsidR="00043AC2" w:rsidRPr="000D7F51" w:rsidRDefault="00043AC2" w:rsidP="00F36C1E">
      <w:pPr>
        <w:numPr>
          <w:ilvl w:val="0"/>
          <w:numId w:val="10"/>
        </w:numPr>
        <w:jc w:val="both"/>
        <w:rPr>
          <w:rFonts w:asciiTheme="majorBidi" w:hAnsiTheme="majorBidi" w:cstheme="majorBidi"/>
        </w:rPr>
      </w:pPr>
      <w:r w:rsidRPr="000D7F51">
        <w:rPr>
          <w:rFonts w:asciiTheme="majorBidi" w:hAnsiTheme="majorBidi" w:cstheme="majorBidi"/>
        </w:rPr>
        <w:t>Viollet Pierre Louis. Histoire de l’énergie hydraulique, Ed. Press ENP Chaussée.</w:t>
      </w:r>
    </w:p>
    <w:p w:rsidR="00043AC2" w:rsidRPr="000D7F51" w:rsidRDefault="00043AC2" w:rsidP="00F36C1E">
      <w:pPr>
        <w:numPr>
          <w:ilvl w:val="0"/>
          <w:numId w:val="10"/>
        </w:numPr>
        <w:jc w:val="both"/>
        <w:rPr>
          <w:rFonts w:asciiTheme="majorBidi" w:hAnsiTheme="majorBidi" w:cstheme="majorBidi"/>
        </w:rPr>
      </w:pPr>
      <w:r w:rsidRPr="000D7F51">
        <w:rPr>
          <w:rFonts w:asciiTheme="majorBidi" w:hAnsiTheme="majorBidi" w:cstheme="majorBidi"/>
        </w:rPr>
        <w:t>Peser Felix A. Installations solaires thermiques: conception et mise en œuvre, Ed. Moniteur.</w:t>
      </w:r>
    </w:p>
    <w:p w:rsidR="00043AC2" w:rsidRPr="00D36EA3" w:rsidRDefault="00043AC2" w:rsidP="00043AC2">
      <w:pPr>
        <w:ind w:left="720"/>
        <w:jc w:val="both"/>
        <w:rPr>
          <w:rFonts w:ascii="Cambria" w:hAnsi="Cambria"/>
          <w:sz w:val="22"/>
          <w:szCs w:val="22"/>
        </w:rPr>
      </w:pPr>
    </w:p>
    <w:p w:rsidR="00043AC2" w:rsidRDefault="00043AC2" w:rsidP="00043AC2">
      <w:pPr>
        <w:spacing w:after="200" w:line="276" w:lineRule="auto"/>
        <w:jc w:val="center"/>
        <w:rPr>
          <w:rFonts w:ascii="Cambria" w:eastAsia="Calibri" w:hAnsi="Cambria" w:cs="Calibri"/>
          <w:b/>
          <w:bCs/>
          <w:color w:val="000000"/>
          <w:u w:val="thick" w:color="F79646"/>
        </w:rPr>
      </w:pPr>
    </w:p>
    <w:p w:rsidR="00043AC2" w:rsidRDefault="00043AC2" w:rsidP="00043AC2">
      <w:pPr>
        <w:rPr>
          <w:rFonts w:ascii="Cambria" w:eastAsia="Calibri" w:hAnsi="Cambria" w:cs="Calibri"/>
          <w:b/>
          <w:bCs/>
          <w:color w:val="000000"/>
          <w:u w:val="thick" w:color="F79646"/>
        </w:rPr>
      </w:pPr>
      <w:r>
        <w:rPr>
          <w:rFonts w:ascii="Cambria" w:eastAsia="Calibri" w:hAnsi="Cambria" w:cs="Calibri"/>
          <w:b/>
          <w:bCs/>
          <w:color w:val="000000"/>
          <w:u w:val="thick" w:color="F79646"/>
        </w:rPr>
        <w:t>Semestre 1   Master : Electrotechnique Industrielle</w:t>
      </w:r>
    </w:p>
    <w:p w:rsidR="00043AC2" w:rsidRDefault="00043AC2" w:rsidP="00043AC2"/>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UET 1</w:t>
      </w:r>
      <w:r w:rsidRPr="00E76DCA">
        <w:rPr>
          <w:rFonts w:ascii="Cambria" w:hAnsi="Cambria" w:cs="Calibri"/>
          <w:b/>
          <w:bCs/>
          <w:iCs/>
        </w:rPr>
        <w:t>.1</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sz w:val="20"/>
          <w:szCs w:val="20"/>
        </w:rPr>
      </w:pPr>
      <w:r>
        <w:rPr>
          <w:rFonts w:ascii="Cambria" w:hAnsi="Cambria" w:cs="Calibri"/>
          <w:b/>
          <w:bCs/>
          <w:iCs/>
        </w:rPr>
        <w:t>Matière</w:t>
      </w:r>
      <w:r w:rsidRPr="007C4B89">
        <w:rPr>
          <w:rFonts w:asciiTheme="majorBidi" w:hAnsiTheme="majorBidi" w:cstheme="majorBidi"/>
          <w:iCs/>
        </w:rPr>
        <w:t>:</w:t>
      </w:r>
      <w:r w:rsidRPr="00EB47EC">
        <w:rPr>
          <w:rFonts w:asciiTheme="majorBidi" w:hAnsiTheme="majorBidi" w:cstheme="majorBidi"/>
          <w:b/>
          <w:bCs/>
        </w:rPr>
        <w:t>Entrepren</w:t>
      </w:r>
      <w:r>
        <w:rPr>
          <w:rFonts w:asciiTheme="majorBidi" w:hAnsiTheme="majorBidi" w:cstheme="majorBidi"/>
          <w:b/>
          <w:bCs/>
        </w:rPr>
        <w:t>eu</w:t>
      </w:r>
      <w:r w:rsidRPr="00EB47EC">
        <w:rPr>
          <w:rFonts w:asciiTheme="majorBidi" w:hAnsiTheme="majorBidi" w:cstheme="majorBidi"/>
          <w:b/>
          <w:bCs/>
        </w:rPr>
        <w:t>riat et Gestion des entreprises,</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sidRPr="00EB47EC">
        <w:rPr>
          <w:rFonts w:asciiTheme="majorHAnsi" w:eastAsia="Calibri" w:hAnsiTheme="majorHAnsi"/>
          <w:b/>
          <w:bCs/>
          <w:color w:val="000000"/>
        </w:rPr>
        <w:t>22h30</w:t>
      </w:r>
      <w:r w:rsidRPr="00E76DCA">
        <w:rPr>
          <w:rFonts w:ascii="Cambria" w:eastAsia="Calibri" w:hAnsi="Cambria" w:cs="Arial"/>
          <w:b/>
          <w:bCs/>
          <w:color w:val="000000"/>
          <w:sz w:val="22"/>
          <w:szCs w:val="22"/>
          <w:lang w:eastAsia="en-US"/>
        </w:rPr>
        <w:t>(</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43AC2" w:rsidRDefault="00043AC2" w:rsidP="00043AC2">
      <w:pPr>
        <w:pStyle w:val="Default"/>
        <w:rPr>
          <w:rFonts w:asciiTheme="majorBidi" w:hAnsiTheme="majorBidi" w:cstheme="majorBidi"/>
          <w:sz w:val="20"/>
          <w:szCs w:val="20"/>
        </w:rPr>
      </w:pPr>
    </w:p>
    <w:p w:rsidR="00043AC2" w:rsidRPr="000E5218" w:rsidRDefault="00043AC2" w:rsidP="00043AC2">
      <w:pPr>
        <w:pStyle w:val="Default"/>
        <w:jc w:val="both"/>
        <w:rPr>
          <w:rFonts w:asciiTheme="majorBidi" w:hAnsiTheme="majorBidi" w:cstheme="majorBidi"/>
        </w:rPr>
      </w:pPr>
      <w:r w:rsidRPr="000E5218">
        <w:rPr>
          <w:rFonts w:asciiTheme="majorBidi" w:hAnsiTheme="majorBidi" w:cstheme="majorBidi"/>
          <w:b/>
          <w:bCs/>
        </w:rPr>
        <w:t xml:space="preserve">Objectifs de l’enseignement </w:t>
      </w:r>
    </w:p>
    <w:p w:rsidR="00043AC2" w:rsidRDefault="00043AC2" w:rsidP="00043AC2">
      <w:r w:rsidRPr="00DF2442">
        <w:rPr>
          <w:rFonts w:ascii="Arial" w:hAnsi="Arial" w:cs="Arial"/>
          <w:sz w:val="20"/>
          <w:szCs w:val="20"/>
        </w:rPr>
        <w:t>Comprendre comment fonction</w:t>
      </w:r>
      <w:r>
        <w:rPr>
          <w:rFonts w:ascii="Arial" w:hAnsi="Arial" w:cs="Arial"/>
          <w:sz w:val="20"/>
          <w:szCs w:val="20"/>
        </w:rPr>
        <w:t xml:space="preserve">ne une </w:t>
      </w:r>
      <w:r w:rsidRPr="00DF2442">
        <w:rPr>
          <w:rFonts w:ascii="Arial" w:hAnsi="Arial" w:cs="Arial"/>
          <w:sz w:val="20"/>
          <w:szCs w:val="20"/>
        </w:rPr>
        <w:t xml:space="preserve">entreprise </w:t>
      </w:r>
      <w:r>
        <w:rPr>
          <w:rFonts w:ascii="Arial" w:hAnsi="Arial" w:cs="Arial"/>
          <w:sz w:val="20"/>
          <w:szCs w:val="20"/>
        </w:rPr>
        <w:t xml:space="preserve">et </w:t>
      </w:r>
      <w:r w:rsidRPr="00DF2442">
        <w:rPr>
          <w:rFonts w:ascii="Arial" w:hAnsi="Arial" w:cs="Arial"/>
          <w:sz w:val="20"/>
          <w:szCs w:val="20"/>
        </w:rPr>
        <w:t xml:space="preserve"> la réalisation des objectifs stratégiques de l’ensemble</w:t>
      </w:r>
      <w:r>
        <w:rPr>
          <w:rFonts w:ascii="Arial" w:hAnsi="Arial" w:cs="Arial"/>
          <w:sz w:val="20"/>
          <w:szCs w:val="20"/>
        </w:rPr>
        <w:t xml:space="preserve"> ,A</w:t>
      </w:r>
      <w:r w:rsidRPr="00DF2442">
        <w:rPr>
          <w:rFonts w:ascii="Arial" w:hAnsi="Arial" w:cs="Arial"/>
          <w:sz w:val="20"/>
          <w:szCs w:val="20"/>
        </w:rPr>
        <w:t>dopter une démarche de gestion appropriée</w:t>
      </w:r>
      <w:r>
        <w:t>.</w:t>
      </w:r>
      <w:r w:rsidRPr="00DF2442">
        <w:rPr>
          <w:rFonts w:ascii="Arial" w:hAnsi="Arial" w:cs="Arial"/>
          <w:sz w:val="20"/>
          <w:szCs w:val="20"/>
        </w:rPr>
        <w:t>Introduction de la notion de marketing.</w:t>
      </w:r>
    </w:p>
    <w:p w:rsidR="00043AC2" w:rsidRDefault="00043AC2" w:rsidP="00043AC2">
      <w:pPr>
        <w:pStyle w:val="Default"/>
        <w:rPr>
          <w:rFonts w:asciiTheme="majorBidi" w:hAnsiTheme="majorBidi" w:cstheme="majorBidi"/>
        </w:rPr>
      </w:pPr>
    </w:p>
    <w:p w:rsidR="00043AC2" w:rsidRDefault="00043AC2" w:rsidP="00043AC2">
      <w:pPr>
        <w:rPr>
          <w:rFonts w:asciiTheme="majorBidi" w:eastAsia="Times New Roman" w:hAnsiTheme="majorBidi" w:cstheme="majorBidi"/>
          <w:lang w:eastAsia="fr-FR"/>
        </w:rPr>
      </w:pPr>
      <w:r w:rsidRPr="00187D8F">
        <w:rPr>
          <w:rFonts w:asciiTheme="majorBidi" w:eastAsia="Times New Roman" w:hAnsiTheme="majorBidi" w:cstheme="majorBidi"/>
          <w:b/>
          <w:bCs/>
          <w:lang w:eastAsia="fr-FR"/>
        </w:rPr>
        <w:t>Connaissances préalables recommandées:</w:t>
      </w:r>
    </w:p>
    <w:p w:rsidR="00043AC2" w:rsidRPr="00BA2F8C" w:rsidRDefault="00043AC2" w:rsidP="00043AC2">
      <w:pPr>
        <w:rPr>
          <w:rFonts w:asciiTheme="majorBidi" w:eastAsia="Times New Roman" w:hAnsiTheme="majorBidi" w:cstheme="majorBidi"/>
          <w:lang w:eastAsia="fr-FR"/>
        </w:rPr>
      </w:pPr>
    </w:p>
    <w:p w:rsidR="00043AC2" w:rsidRDefault="00043AC2" w:rsidP="00043AC2">
      <w:pPr>
        <w:spacing w:line="276" w:lineRule="auto"/>
        <w:jc w:val="both"/>
        <w:rPr>
          <w:rFonts w:ascii="Arial" w:hAnsi="Arial" w:cs="Arial"/>
          <w:b/>
        </w:rPr>
      </w:pPr>
      <w:r w:rsidRPr="00D52830">
        <w:rPr>
          <w:rFonts w:ascii="Arial" w:hAnsi="Arial" w:cs="Arial"/>
          <w:b/>
        </w:rPr>
        <w:t>Contenu de la matière : </w:t>
      </w:r>
    </w:p>
    <w:p w:rsidR="00043AC2" w:rsidRPr="00B32FD9" w:rsidRDefault="00043AC2" w:rsidP="00043AC2">
      <w:pPr>
        <w:rPr>
          <w:b/>
          <w:bCs/>
          <w:sz w:val="20"/>
          <w:szCs w:val="20"/>
        </w:rPr>
      </w:pPr>
      <w:r w:rsidRPr="00B32FD9">
        <w:rPr>
          <w:b/>
          <w:bCs/>
          <w:sz w:val="20"/>
          <w:szCs w:val="20"/>
        </w:rPr>
        <w:t>Introduction</w:t>
      </w:r>
    </w:p>
    <w:p w:rsidR="00043AC2" w:rsidRPr="00B32FD9" w:rsidRDefault="00043AC2" w:rsidP="00043AC2">
      <w:pPr>
        <w:rPr>
          <w:b/>
          <w:bCs/>
          <w:sz w:val="20"/>
          <w:szCs w:val="20"/>
        </w:rPr>
      </w:pPr>
      <w:r w:rsidRPr="00B32FD9">
        <w:rPr>
          <w:b/>
          <w:bCs/>
          <w:sz w:val="20"/>
          <w:szCs w:val="20"/>
        </w:rPr>
        <w:t>I. Sensibilisation à l’entrepreneuriat et à la culture entrepreneuriale</w:t>
      </w:r>
    </w:p>
    <w:p w:rsidR="00043AC2" w:rsidRPr="00B32FD9" w:rsidRDefault="00043AC2" w:rsidP="00043AC2">
      <w:pPr>
        <w:rPr>
          <w:i/>
          <w:iCs/>
          <w:sz w:val="20"/>
          <w:szCs w:val="20"/>
        </w:rPr>
      </w:pPr>
      <w:r w:rsidRPr="00B32FD9">
        <w:rPr>
          <w:sz w:val="20"/>
          <w:szCs w:val="20"/>
        </w:rPr>
        <w:t>I.1 Entreprise, entrepreneur et entrepreneuriat , I. 2 Culture, culture d’entreprise et culture entrepreneuriale, I</w:t>
      </w:r>
      <w:r w:rsidRPr="00B32FD9">
        <w:rPr>
          <w:i/>
          <w:iCs/>
          <w:sz w:val="20"/>
          <w:szCs w:val="20"/>
        </w:rPr>
        <w:t>.</w:t>
      </w:r>
      <w:r w:rsidRPr="00B32FD9">
        <w:rPr>
          <w:sz w:val="20"/>
          <w:szCs w:val="20"/>
        </w:rPr>
        <w:t xml:space="preserve">3 La promotion de la culture entrepreneuriale et de ses valeurs, </w:t>
      </w:r>
      <w:r w:rsidRPr="00B32FD9">
        <w:rPr>
          <w:i/>
          <w:iCs/>
          <w:sz w:val="20"/>
          <w:szCs w:val="20"/>
        </w:rPr>
        <w:t>I.3.1 Le</w:t>
      </w:r>
      <w:r>
        <w:rPr>
          <w:i/>
          <w:iCs/>
          <w:sz w:val="20"/>
          <w:szCs w:val="20"/>
        </w:rPr>
        <w:t xml:space="preserve">s raisons, I.3.2 Les fondements, </w:t>
      </w:r>
      <w:r w:rsidRPr="00B32FD9">
        <w:rPr>
          <w:i/>
          <w:iCs/>
          <w:sz w:val="20"/>
          <w:szCs w:val="20"/>
        </w:rPr>
        <w:t>I.3.3 Les moyens, I.3.4 Les valeurs entrepreneuriales</w:t>
      </w:r>
    </w:p>
    <w:p w:rsidR="00043AC2" w:rsidRPr="00B32FD9" w:rsidRDefault="00043AC2" w:rsidP="00043AC2">
      <w:pPr>
        <w:rPr>
          <w:b/>
          <w:bCs/>
          <w:sz w:val="20"/>
          <w:szCs w:val="20"/>
        </w:rPr>
      </w:pPr>
      <w:r w:rsidRPr="00B32FD9">
        <w:rPr>
          <w:b/>
          <w:bCs/>
          <w:sz w:val="20"/>
          <w:szCs w:val="20"/>
        </w:rPr>
        <w:t>II. Connaissance de l’entrepreneuriat et de ses formes</w:t>
      </w:r>
    </w:p>
    <w:p w:rsidR="00043AC2" w:rsidRPr="00B32FD9" w:rsidRDefault="00043AC2" w:rsidP="00043AC2">
      <w:pPr>
        <w:rPr>
          <w:sz w:val="20"/>
          <w:szCs w:val="20"/>
        </w:rPr>
      </w:pPr>
      <w:r w:rsidRPr="00B32FD9">
        <w:rPr>
          <w:sz w:val="20"/>
          <w:szCs w:val="20"/>
        </w:rPr>
        <w:t>II.1 La nécessite de l’entrepreneuriat dans un monde en mutation , II.2 Les forme de l’entrepreneuriat : typologie et exemples , II.</w:t>
      </w:r>
      <w:r w:rsidRPr="00B32FD9">
        <w:rPr>
          <w:i/>
          <w:iCs/>
          <w:sz w:val="20"/>
          <w:szCs w:val="20"/>
        </w:rPr>
        <w:t>2.1 Individuel vs collectif</w:t>
      </w:r>
      <w:r>
        <w:rPr>
          <w:i/>
          <w:iCs/>
          <w:sz w:val="20"/>
          <w:szCs w:val="20"/>
        </w:rPr>
        <w:t xml:space="preserve">, </w:t>
      </w:r>
      <w:r w:rsidRPr="00B32FD9">
        <w:rPr>
          <w:sz w:val="20"/>
          <w:szCs w:val="20"/>
        </w:rPr>
        <w:t>II.</w:t>
      </w:r>
      <w:r w:rsidRPr="00B32FD9">
        <w:rPr>
          <w:i/>
          <w:iCs/>
          <w:sz w:val="20"/>
          <w:szCs w:val="20"/>
        </w:rPr>
        <w:t xml:space="preserve">2.2 Formes de l’entrepreneuriat : quelques exemples, </w:t>
      </w:r>
      <w:r w:rsidRPr="00B32FD9">
        <w:rPr>
          <w:sz w:val="20"/>
          <w:szCs w:val="20"/>
        </w:rPr>
        <w:t>II.2.2.1 Création d’une nouvelle entreprise , II.2.2.2 Création d’une entreprise par essaimage, II.2.2.3 Création d’une entreprise par franchise , II.2.2.4 Reprise, cession et transmission d’entreprises , II.2.2.5 Entrepreneuriat organisationnel ou entrepreneuriat,  II.2.2.6 Entrepreneuriat coopératif ou collectif : coopérative ou  entreprise collective , II.2.2.7 Entrepreneuriat solidaire et social</w:t>
      </w:r>
    </w:p>
    <w:p w:rsidR="00043AC2" w:rsidRPr="00B32FD9" w:rsidRDefault="00043AC2" w:rsidP="00043AC2">
      <w:pPr>
        <w:rPr>
          <w:b/>
          <w:bCs/>
          <w:sz w:val="20"/>
          <w:szCs w:val="20"/>
        </w:rPr>
      </w:pPr>
      <w:r w:rsidRPr="00B32FD9">
        <w:rPr>
          <w:b/>
          <w:bCs/>
          <w:sz w:val="20"/>
          <w:szCs w:val="20"/>
        </w:rPr>
        <w:t>III. Connaissance et conscience de soi et de son potentiel</w:t>
      </w:r>
    </w:p>
    <w:p w:rsidR="00043AC2" w:rsidRPr="00B32FD9" w:rsidRDefault="00043AC2" w:rsidP="00043AC2">
      <w:pPr>
        <w:rPr>
          <w:sz w:val="20"/>
          <w:szCs w:val="20"/>
        </w:rPr>
      </w:pPr>
      <w:r w:rsidRPr="00B32FD9">
        <w:rPr>
          <w:sz w:val="20"/>
          <w:szCs w:val="20"/>
        </w:rPr>
        <w:t>III.1 Les motivations d’entreprendre, III.2 Les qualités et défauts de l’individu qui veut entreprendre , III.3 L’élaboration de son profil entrepreneurial , III.4 Le métier de l’entrepreneur : composantes et activites -clés</w:t>
      </w:r>
    </w:p>
    <w:p w:rsidR="00043AC2" w:rsidRPr="00B32FD9" w:rsidRDefault="00043AC2" w:rsidP="00043AC2">
      <w:pPr>
        <w:rPr>
          <w:b/>
          <w:bCs/>
          <w:sz w:val="20"/>
          <w:szCs w:val="20"/>
        </w:rPr>
      </w:pPr>
      <w:r w:rsidRPr="00B32FD9">
        <w:rPr>
          <w:b/>
          <w:bCs/>
          <w:sz w:val="20"/>
          <w:szCs w:val="20"/>
        </w:rPr>
        <w:t>IV. Connaissance de l’environnement socio-economique</w:t>
      </w:r>
    </w:p>
    <w:p w:rsidR="00043AC2" w:rsidRPr="00B32FD9" w:rsidRDefault="00043AC2" w:rsidP="00043AC2">
      <w:pPr>
        <w:rPr>
          <w:sz w:val="20"/>
          <w:szCs w:val="20"/>
        </w:rPr>
      </w:pPr>
      <w:r w:rsidRPr="00B32FD9">
        <w:rPr>
          <w:sz w:val="20"/>
          <w:szCs w:val="20"/>
        </w:rPr>
        <w:t>IV.1 Milieu familial et proche, IV.2 Milieu professionnel, des métiers et des professions , IV.3 Milieu d’appui aux affaires, IV.4 Milieu associatif</w:t>
      </w:r>
    </w:p>
    <w:p w:rsidR="00043AC2" w:rsidRPr="00B32FD9" w:rsidRDefault="00043AC2" w:rsidP="00043AC2">
      <w:pPr>
        <w:rPr>
          <w:b/>
          <w:bCs/>
          <w:sz w:val="20"/>
          <w:szCs w:val="20"/>
        </w:rPr>
      </w:pPr>
      <w:r w:rsidRPr="00B32FD9">
        <w:rPr>
          <w:b/>
          <w:bCs/>
          <w:sz w:val="20"/>
          <w:szCs w:val="20"/>
        </w:rPr>
        <w:t xml:space="preserve">V. Connaissance du projet entrepreneurial </w:t>
      </w:r>
    </w:p>
    <w:p w:rsidR="00043AC2" w:rsidRPr="00B32FD9" w:rsidRDefault="00043AC2" w:rsidP="00043AC2">
      <w:pPr>
        <w:rPr>
          <w:sz w:val="20"/>
          <w:szCs w:val="20"/>
        </w:rPr>
      </w:pPr>
      <w:r w:rsidRPr="00B32FD9">
        <w:rPr>
          <w:sz w:val="20"/>
          <w:szCs w:val="20"/>
        </w:rPr>
        <w:t>V.1 Le projet entrepreneurial : définition, V.2 Les con</w:t>
      </w:r>
      <w:r>
        <w:rPr>
          <w:sz w:val="20"/>
          <w:szCs w:val="20"/>
        </w:rPr>
        <w:t>ditions fondamentales du projet</w:t>
      </w:r>
      <w:r w:rsidRPr="00B32FD9">
        <w:rPr>
          <w:sz w:val="20"/>
          <w:szCs w:val="20"/>
        </w:rPr>
        <w:t>, V.3 Les fondements d’un projet entrepreneur</w:t>
      </w:r>
      <w:r>
        <w:rPr>
          <w:sz w:val="20"/>
          <w:szCs w:val="20"/>
        </w:rPr>
        <w:t>ial</w:t>
      </w:r>
      <w:r w:rsidRPr="00B32FD9">
        <w:rPr>
          <w:sz w:val="20"/>
          <w:szCs w:val="20"/>
        </w:rPr>
        <w:t xml:space="preserve">, V.4 Les étapes et composantes d’un projet entrepreneurial,  </w:t>
      </w:r>
    </w:p>
    <w:p w:rsidR="00043AC2" w:rsidRDefault="00043AC2" w:rsidP="00043AC2">
      <w:pPr>
        <w:pStyle w:val="Paragraphedeliste"/>
        <w:ind w:left="360"/>
        <w:jc w:val="both"/>
        <w:rPr>
          <w:rFonts w:asciiTheme="majorBidi" w:hAnsiTheme="majorBidi" w:cstheme="majorBidi"/>
          <w:b/>
        </w:rPr>
      </w:pPr>
    </w:p>
    <w:p w:rsidR="00043AC2" w:rsidRPr="004A727A" w:rsidRDefault="00043AC2" w:rsidP="00043AC2">
      <w:pPr>
        <w:pStyle w:val="Paragraphedeliste"/>
        <w:ind w:left="360"/>
        <w:jc w:val="both"/>
        <w:rPr>
          <w:rFonts w:asciiTheme="majorBidi" w:hAnsiTheme="majorBidi" w:cstheme="majorBidi"/>
        </w:rPr>
      </w:pPr>
      <w:r w:rsidRPr="004A727A">
        <w:rPr>
          <w:rFonts w:asciiTheme="majorBidi" w:hAnsiTheme="majorBidi" w:cstheme="majorBidi"/>
          <w:b/>
        </w:rPr>
        <w:t>Mode d’évaluation : </w:t>
      </w:r>
      <w:r w:rsidRPr="004A727A">
        <w:rPr>
          <w:rFonts w:asciiTheme="majorBidi" w:hAnsiTheme="majorBidi" w:cstheme="majorBidi"/>
        </w:rPr>
        <w:t xml:space="preserve">Examen: </w:t>
      </w:r>
      <w:r>
        <w:rPr>
          <w:rFonts w:asciiTheme="majorBidi" w:hAnsiTheme="majorBidi" w:cstheme="majorBidi"/>
        </w:rPr>
        <w:t>10</w:t>
      </w:r>
      <w:r w:rsidRPr="004A727A">
        <w:rPr>
          <w:rFonts w:asciiTheme="majorBidi" w:hAnsiTheme="majorBidi" w:cstheme="majorBidi"/>
        </w:rPr>
        <w:t>0%.</w:t>
      </w:r>
    </w:p>
    <w:p w:rsidR="00043AC2" w:rsidRPr="00D52830" w:rsidRDefault="00043AC2" w:rsidP="00043AC2">
      <w:pPr>
        <w:jc w:val="both"/>
        <w:rPr>
          <w:rFonts w:ascii="Arial" w:hAnsi="Arial" w:cs="Arial"/>
        </w:rPr>
      </w:pPr>
    </w:p>
    <w:p w:rsidR="00043AC2" w:rsidRPr="00A86C7B" w:rsidRDefault="00043AC2" w:rsidP="00043AC2">
      <w:pPr>
        <w:spacing w:line="276" w:lineRule="auto"/>
        <w:jc w:val="both"/>
        <w:rPr>
          <w:rFonts w:asciiTheme="majorBidi" w:hAnsiTheme="majorBidi" w:cstheme="majorBidi"/>
          <w:i/>
        </w:rPr>
      </w:pPr>
      <w:r w:rsidRPr="00A86C7B">
        <w:rPr>
          <w:rFonts w:asciiTheme="majorBidi" w:hAnsiTheme="majorBidi" w:cstheme="majorBidi"/>
          <w:b/>
        </w:rPr>
        <w:t xml:space="preserve">Références   </w:t>
      </w:r>
    </w:p>
    <w:p w:rsidR="00043AC2" w:rsidRPr="00A86C7B" w:rsidRDefault="00043AC2" w:rsidP="00043AC2">
      <w:pPr>
        <w:pStyle w:val="Corpsdetexte2"/>
        <w:ind w:left="600"/>
        <w:rPr>
          <w:rFonts w:asciiTheme="majorBidi" w:hAnsiTheme="majorBidi" w:cstheme="majorBidi"/>
          <w:bCs/>
        </w:rPr>
      </w:pPr>
      <w:r w:rsidRPr="00A86C7B">
        <w:rPr>
          <w:rFonts w:asciiTheme="majorBidi" w:hAnsiTheme="majorBidi" w:cstheme="majorBidi"/>
        </w:rPr>
        <w:t>Brilman Jean, Hérard</w:t>
      </w:r>
      <w:hyperlink r:id="rId14" w:history="1">
        <w:r w:rsidRPr="00A86C7B">
          <w:rPr>
            <w:rStyle w:val="Lienhypertexte"/>
            <w:rFonts w:asciiTheme="majorBidi" w:hAnsiTheme="majorBidi" w:cstheme="majorBidi"/>
            <w:sz w:val="24"/>
            <w:szCs w:val="24"/>
          </w:rPr>
          <w:t>J</w:t>
        </w:r>
        <w:r w:rsidRPr="00A86C7B">
          <w:rPr>
            <w:rStyle w:val="Lienhypertexte"/>
            <w:rFonts w:asciiTheme="majorBidi" w:hAnsiTheme="majorBidi" w:cstheme="majorBidi"/>
            <w:color w:val="000000"/>
            <w:sz w:val="24"/>
            <w:szCs w:val="24"/>
          </w:rPr>
          <w:t>acques</w:t>
        </w:r>
      </w:hyperlink>
      <w:r w:rsidRPr="00A86C7B">
        <w:rPr>
          <w:rFonts w:asciiTheme="majorBidi" w:hAnsiTheme="majorBidi" w:cstheme="majorBidi"/>
          <w:bCs/>
          <w:u w:val="single"/>
        </w:rPr>
        <w:t>,</w:t>
      </w:r>
      <w:r w:rsidRPr="00A86C7B">
        <w:rPr>
          <w:rFonts w:asciiTheme="majorBidi" w:hAnsiTheme="majorBidi" w:cstheme="majorBidi"/>
          <w:bCs/>
        </w:rPr>
        <w:t xml:space="preserve"> 2006, </w:t>
      </w:r>
      <w:r w:rsidRPr="00A86C7B">
        <w:rPr>
          <w:rFonts w:asciiTheme="majorBidi" w:hAnsiTheme="majorBidi" w:cstheme="majorBidi"/>
          <w:bCs/>
          <w:i/>
        </w:rPr>
        <w:t>Les meilleures pratiques du management</w:t>
      </w:r>
      <w:r w:rsidRPr="00A86C7B">
        <w:rPr>
          <w:rFonts w:asciiTheme="majorBidi" w:hAnsiTheme="majorBidi" w:cstheme="majorBidi"/>
          <w:bCs/>
        </w:rPr>
        <w:t>, Paris, Ed. Organisation</w:t>
      </w:r>
    </w:p>
    <w:p w:rsidR="00043AC2" w:rsidRPr="00A86C7B" w:rsidRDefault="00043AC2" w:rsidP="00043AC2">
      <w:pPr>
        <w:pStyle w:val="Corpsdetexte2"/>
        <w:ind w:firstLine="600"/>
        <w:rPr>
          <w:rFonts w:asciiTheme="majorBidi" w:hAnsiTheme="majorBidi" w:cstheme="majorBidi"/>
          <w:bCs/>
        </w:rPr>
      </w:pPr>
      <w:r w:rsidRPr="00A86C7B">
        <w:rPr>
          <w:rFonts w:asciiTheme="majorBidi" w:hAnsiTheme="majorBidi" w:cstheme="majorBidi"/>
        </w:rPr>
        <w:t>- Leban Raymond</w:t>
      </w:r>
      <w:r w:rsidRPr="00A86C7B">
        <w:rPr>
          <w:rFonts w:asciiTheme="majorBidi" w:hAnsiTheme="majorBidi" w:cstheme="majorBidi"/>
          <w:bCs/>
        </w:rPr>
        <w:t xml:space="preserve">, 2005, </w:t>
      </w:r>
      <w:r w:rsidRPr="00A86C7B">
        <w:rPr>
          <w:rFonts w:asciiTheme="majorBidi" w:hAnsiTheme="majorBidi" w:cstheme="majorBidi"/>
          <w:bCs/>
          <w:i/>
        </w:rPr>
        <w:t>management de l’entreprise</w:t>
      </w:r>
      <w:r w:rsidRPr="00A86C7B">
        <w:rPr>
          <w:rFonts w:asciiTheme="majorBidi" w:hAnsiTheme="majorBidi" w:cstheme="majorBidi"/>
          <w:bCs/>
        </w:rPr>
        <w:t>, Paris, Ed. Organisation</w:t>
      </w:r>
    </w:p>
    <w:p w:rsidR="00043AC2" w:rsidRPr="00A86C7B" w:rsidRDefault="00043AC2" w:rsidP="00043AC2">
      <w:pPr>
        <w:pStyle w:val="Corpsdetexte2"/>
        <w:ind w:firstLine="600"/>
        <w:rPr>
          <w:rFonts w:asciiTheme="majorBidi" w:hAnsiTheme="majorBidi" w:cstheme="majorBidi"/>
          <w:bCs/>
        </w:rPr>
      </w:pPr>
      <w:r w:rsidRPr="00A86C7B">
        <w:rPr>
          <w:rFonts w:asciiTheme="majorBidi" w:hAnsiTheme="majorBidi" w:cstheme="majorBidi"/>
        </w:rPr>
        <w:t xml:space="preserve">- Lispe, </w:t>
      </w:r>
      <w:r w:rsidRPr="00A86C7B">
        <w:rPr>
          <w:rFonts w:asciiTheme="majorBidi" w:hAnsiTheme="majorBidi" w:cstheme="majorBidi"/>
          <w:bCs/>
        </w:rPr>
        <w:t xml:space="preserve">2005, </w:t>
      </w:r>
      <w:r w:rsidRPr="00A86C7B">
        <w:rPr>
          <w:rFonts w:asciiTheme="majorBidi" w:hAnsiTheme="majorBidi" w:cstheme="majorBidi"/>
          <w:bCs/>
          <w:i/>
        </w:rPr>
        <w:t>Strategor</w:t>
      </w:r>
      <w:r w:rsidRPr="00A86C7B">
        <w:rPr>
          <w:rFonts w:asciiTheme="majorBidi" w:hAnsiTheme="majorBidi" w:cstheme="majorBidi"/>
          <w:bCs/>
        </w:rPr>
        <w:t>, Paris, Ed. Dunod</w:t>
      </w:r>
    </w:p>
    <w:p w:rsidR="00043AC2" w:rsidRPr="00A86C7B" w:rsidRDefault="00043AC2" w:rsidP="00043AC2">
      <w:pPr>
        <w:pStyle w:val="Corpsdetexte2"/>
        <w:ind w:firstLine="600"/>
        <w:rPr>
          <w:rFonts w:asciiTheme="majorBidi" w:hAnsiTheme="majorBidi" w:cstheme="majorBidi"/>
          <w:bCs/>
        </w:rPr>
      </w:pPr>
      <w:r w:rsidRPr="00A86C7B">
        <w:rPr>
          <w:rFonts w:asciiTheme="majorBidi" w:hAnsiTheme="majorBidi" w:cstheme="majorBidi"/>
        </w:rPr>
        <w:t xml:space="preserve">- Buttrick Robert, </w:t>
      </w:r>
      <w:r w:rsidRPr="00A86C7B">
        <w:rPr>
          <w:rFonts w:asciiTheme="majorBidi" w:hAnsiTheme="majorBidi" w:cstheme="majorBidi"/>
          <w:bCs/>
        </w:rPr>
        <w:t xml:space="preserve">2006, </w:t>
      </w:r>
      <w:r w:rsidRPr="00A86C7B">
        <w:rPr>
          <w:rFonts w:asciiTheme="majorBidi" w:hAnsiTheme="majorBidi" w:cstheme="majorBidi"/>
          <w:bCs/>
          <w:i/>
        </w:rPr>
        <w:t xml:space="preserve">gestion de projets, </w:t>
      </w:r>
      <w:r w:rsidRPr="00A86C7B">
        <w:rPr>
          <w:rFonts w:asciiTheme="majorBidi" w:hAnsiTheme="majorBidi" w:cstheme="majorBidi"/>
          <w:bCs/>
        </w:rPr>
        <w:t xml:space="preserve"> Paris, Ed. Village mondial</w:t>
      </w:r>
    </w:p>
    <w:p w:rsidR="00043AC2" w:rsidRPr="00A86C7B" w:rsidRDefault="00043AC2" w:rsidP="00043AC2">
      <w:pPr>
        <w:pStyle w:val="Corpsdetexte2"/>
        <w:ind w:firstLine="600"/>
        <w:rPr>
          <w:rFonts w:asciiTheme="majorBidi" w:hAnsiTheme="majorBidi" w:cstheme="majorBidi"/>
          <w:bCs/>
        </w:rPr>
      </w:pPr>
      <w:r w:rsidRPr="00A86C7B">
        <w:rPr>
          <w:rFonts w:asciiTheme="majorBidi" w:hAnsiTheme="majorBidi" w:cstheme="majorBidi"/>
        </w:rPr>
        <w:t xml:space="preserve">- Muller Jean-Louis, </w:t>
      </w:r>
      <w:r w:rsidRPr="00A86C7B">
        <w:rPr>
          <w:rFonts w:asciiTheme="majorBidi" w:hAnsiTheme="majorBidi" w:cstheme="majorBidi"/>
          <w:bCs/>
        </w:rPr>
        <w:t xml:space="preserve">2005, </w:t>
      </w:r>
      <w:r w:rsidRPr="00A86C7B">
        <w:rPr>
          <w:rFonts w:asciiTheme="majorBidi" w:hAnsiTheme="majorBidi" w:cstheme="majorBidi"/>
          <w:bCs/>
          <w:i/>
        </w:rPr>
        <w:t xml:space="preserve">management de projet, </w:t>
      </w:r>
      <w:r w:rsidRPr="00A86C7B">
        <w:rPr>
          <w:rFonts w:asciiTheme="majorBidi" w:hAnsiTheme="majorBidi" w:cstheme="majorBidi"/>
          <w:bCs/>
        </w:rPr>
        <w:t xml:space="preserve"> Paris, Ed. </w:t>
      </w:r>
      <w:r w:rsidRPr="00A86C7B">
        <w:rPr>
          <w:rFonts w:asciiTheme="majorBidi" w:hAnsiTheme="majorBidi" w:cstheme="majorBidi"/>
        </w:rPr>
        <w:t>AFNOR</w:t>
      </w:r>
    </w:p>
    <w:p w:rsidR="00043AC2" w:rsidRPr="00D52830" w:rsidRDefault="00043AC2" w:rsidP="00043AC2">
      <w:pPr>
        <w:ind w:firstLine="600"/>
        <w:jc w:val="center"/>
        <w:rPr>
          <w:rFonts w:ascii="Arial" w:hAnsi="Arial" w:cs="Arial"/>
          <w:b/>
          <w:sz w:val="20"/>
          <w:szCs w:val="20"/>
        </w:rPr>
      </w:pPr>
    </w:p>
    <w:p w:rsidR="00043AC2" w:rsidRDefault="00043AC2" w:rsidP="00043AC2">
      <w:pPr>
        <w:rPr>
          <w:rFonts w:ascii="Cambria" w:eastAsia="Calibri" w:hAnsi="Cambria" w:cs="Calibri"/>
          <w:b/>
          <w:bCs/>
          <w:color w:val="000000"/>
          <w:u w:val="thick" w:color="F79646"/>
        </w:rPr>
      </w:pPr>
      <w:r>
        <w:rPr>
          <w:rFonts w:ascii="Cambria" w:eastAsia="Calibri" w:hAnsi="Cambria" w:cs="Calibri"/>
          <w:b/>
          <w:bCs/>
          <w:color w:val="000000"/>
          <w:u w:val="thick" w:color="F79646"/>
        </w:rPr>
        <w:t>Semestre 1   Master : Electrotechnique Industrielle</w:t>
      </w:r>
    </w:p>
    <w:p w:rsidR="00043AC2" w:rsidRDefault="00043AC2" w:rsidP="00043AC2"/>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1</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UET 1</w:t>
      </w:r>
      <w:r w:rsidRPr="00E76DCA">
        <w:rPr>
          <w:rFonts w:ascii="Cambria" w:hAnsi="Cambria" w:cs="Calibri"/>
          <w:b/>
          <w:bCs/>
          <w:iCs/>
        </w:rPr>
        <w:t>.1</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sz w:val="20"/>
          <w:szCs w:val="20"/>
        </w:rPr>
      </w:pPr>
      <w:r>
        <w:rPr>
          <w:rFonts w:ascii="Cambria" w:hAnsi="Cambria" w:cs="Calibri"/>
          <w:b/>
          <w:bCs/>
          <w:iCs/>
        </w:rPr>
        <w:t>Matière</w:t>
      </w:r>
      <w:r w:rsidRPr="007C4B89">
        <w:rPr>
          <w:rFonts w:asciiTheme="majorBidi" w:hAnsiTheme="majorBidi" w:cstheme="majorBidi"/>
          <w:iCs/>
        </w:rPr>
        <w:t>:</w:t>
      </w:r>
      <w:r w:rsidRPr="00EB47EC">
        <w:rPr>
          <w:rFonts w:asciiTheme="majorBidi" w:hAnsiTheme="majorBidi" w:cstheme="majorBidi"/>
          <w:b/>
          <w:bCs/>
        </w:rPr>
        <w:t>E</w:t>
      </w:r>
      <w:r>
        <w:rPr>
          <w:rFonts w:asciiTheme="majorBidi" w:hAnsiTheme="majorBidi" w:cstheme="majorBidi"/>
          <w:b/>
          <w:bCs/>
        </w:rPr>
        <w:t>cologie Industrielle et Développement Durable</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sidRPr="00EB47EC">
        <w:rPr>
          <w:rFonts w:asciiTheme="majorHAnsi" w:eastAsia="Calibri" w:hAnsiTheme="majorHAnsi"/>
          <w:b/>
          <w:bCs/>
          <w:color w:val="000000"/>
        </w:rPr>
        <w:t>22h30</w:t>
      </w:r>
      <w:r w:rsidRPr="00E76DCA">
        <w:rPr>
          <w:rFonts w:ascii="Cambria" w:eastAsia="Calibri" w:hAnsi="Cambria" w:cs="Arial"/>
          <w:b/>
          <w:bCs/>
          <w:color w:val="000000"/>
          <w:sz w:val="22"/>
          <w:szCs w:val="22"/>
          <w:lang w:eastAsia="en-US"/>
        </w:rPr>
        <w:t>(</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043AC2" w:rsidRPr="00E76DCA"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043AC2" w:rsidRDefault="00043AC2" w:rsidP="00043A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043AC2" w:rsidRDefault="00043AC2" w:rsidP="00043AC2">
      <w:pPr>
        <w:pStyle w:val="Default"/>
        <w:rPr>
          <w:rFonts w:asciiTheme="majorBidi" w:hAnsiTheme="majorBidi" w:cstheme="majorBidi"/>
          <w:sz w:val="20"/>
          <w:szCs w:val="20"/>
        </w:rPr>
      </w:pPr>
    </w:p>
    <w:p w:rsidR="00043AC2" w:rsidRPr="000E5218" w:rsidRDefault="00043AC2" w:rsidP="00043AC2">
      <w:pPr>
        <w:pStyle w:val="Default"/>
        <w:jc w:val="both"/>
        <w:rPr>
          <w:rFonts w:asciiTheme="majorBidi" w:hAnsiTheme="majorBidi" w:cstheme="majorBidi"/>
        </w:rPr>
      </w:pPr>
      <w:r w:rsidRPr="000E5218">
        <w:rPr>
          <w:rFonts w:asciiTheme="majorBidi" w:hAnsiTheme="majorBidi" w:cstheme="majorBidi"/>
          <w:b/>
          <w:bCs/>
        </w:rPr>
        <w:t xml:space="preserve">Objectifs de l’enseignement </w:t>
      </w:r>
    </w:p>
    <w:p w:rsidR="00043AC2" w:rsidRDefault="00043AC2" w:rsidP="00043AC2">
      <w:r>
        <w:rPr>
          <w:rFonts w:ascii="Arial" w:hAnsi="Arial" w:cs="Arial"/>
          <w:sz w:val="20"/>
          <w:szCs w:val="20"/>
        </w:rPr>
        <w:t>Sensibiliser au développement durable, à l’écologie industrielle et au recyclage</w:t>
      </w:r>
      <w:r w:rsidRPr="00DF2442">
        <w:rPr>
          <w:rFonts w:ascii="Arial" w:hAnsi="Arial" w:cs="Arial"/>
          <w:sz w:val="20"/>
          <w:szCs w:val="20"/>
        </w:rPr>
        <w:t>.</w:t>
      </w:r>
    </w:p>
    <w:p w:rsidR="00043AC2" w:rsidRDefault="00043AC2" w:rsidP="00043AC2">
      <w:pPr>
        <w:pStyle w:val="Default"/>
        <w:rPr>
          <w:rFonts w:asciiTheme="majorBidi" w:hAnsiTheme="majorBidi" w:cstheme="majorBidi"/>
        </w:rPr>
      </w:pPr>
    </w:p>
    <w:p w:rsidR="00043AC2" w:rsidRDefault="00043AC2" w:rsidP="00043AC2">
      <w:pPr>
        <w:rPr>
          <w:rFonts w:asciiTheme="majorBidi" w:eastAsia="Times New Roman" w:hAnsiTheme="majorBidi" w:cstheme="majorBidi"/>
          <w:lang w:eastAsia="fr-FR"/>
        </w:rPr>
      </w:pPr>
      <w:r w:rsidRPr="00187D8F">
        <w:rPr>
          <w:rFonts w:asciiTheme="majorBidi" w:eastAsia="Times New Roman" w:hAnsiTheme="majorBidi" w:cstheme="majorBidi"/>
          <w:b/>
          <w:bCs/>
          <w:lang w:eastAsia="fr-FR"/>
        </w:rPr>
        <w:t>Connaissances préalables recommandées:</w:t>
      </w:r>
    </w:p>
    <w:p w:rsidR="00043AC2" w:rsidRPr="00BA2F8C" w:rsidRDefault="00043AC2" w:rsidP="00043AC2">
      <w:pPr>
        <w:rPr>
          <w:rFonts w:asciiTheme="majorBidi" w:eastAsia="Times New Roman" w:hAnsiTheme="majorBidi" w:cstheme="majorBidi"/>
          <w:lang w:eastAsia="fr-FR"/>
        </w:rPr>
      </w:pPr>
    </w:p>
    <w:p w:rsidR="00043AC2" w:rsidRDefault="00043AC2" w:rsidP="00043AC2">
      <w:pPr>
        <w:spacing w:line="276" w:lineRule="auto"/>
        <w:jc w:val="both"/>
        <w:rPr>
          <w:rFonts w:ascii="Arial" w:hAnsi="Arial" w:cs="Arial"/>
          <w:b/>
        </w:rPr>
      </w:pPr>
      <w:r w:rsidRPr="00D52830">
        <w:rPr>
          <w:rFonts w:ascii="Arial" w:hAnsi="Arial" w:cs="Arial"/>
          <w:b/>
        </w:rPr>
        <w:t>Contenu de la matière : </w:t>
      </w:r>
    </w:p>
    <w:p w:rsidR="00043AC2" w:rsidRPr="00534248" w:rsidRDefault="00043AC2" w:rsidP="00F36C1E">
      <w:pPr>
        <w:numPr>
          <w:ilvl w:val="0"/>
          <w:numId w:val="21"/>
        </w:numPr>
        <w:ind w:left="426" w:hanging="426"/>
        <w:rPr>
          <w:rFonts w:ascii="Arial" w:hAnsi="Arial" w:cs="Arial"/>
          <w:lang w:eastAsia="fr-FR"/>
        </w:rPr>
      </w:pPr>
      <w:r w:rsidRPr="00534248">
        <w:rPr>
          <w:rFonts w:ascii="Arial" w:hAnsi="Arial" w:cs="Arial"/>
          <w:lang w:eastAsia="fr-FR"/>
        </w:rPr>
        <w:t xml:space="preserve">Naissance et évolution du concept </w:t>
      </w:r>
      <w:r>
        <w:rPr>
          <w:rFonts w:ascii="Arial" w:hAnsi="Arial" w:cs="Arial"/>
          <w:lang w:eastAsia="fr-FR"/>
        </w:rPr>
        <w:t>d’</w:t>
      </w:r>
      <w:r w:rsidRPr="00534248">
        <w:rPr>
          <w:rFonts w:ascii="Arial" w:hAnsi="Arial" w:cs="Arial"/>
          <w:lang w:eastAsia="fr-FR"/>
        </w:rPr>
        <w:t>écologie industrielle</w:t>
      </w:r>
    </w:p>
    <w:p w:rsidR="00043AC2" w:rsidRPr="00534248" w:rsidRDefault="00043AC2" w:rsidP="00F36C1E">
      <w:pPr>
        <w:numPr>
          <w:ilvl w:val="0"/>
          <w:numId w:val="21"/>
        </w:numPr>
        <w:ind w:left="426" w:hanging="426"/>
        <w:rPr>
          <w:rFonts w:ascii="Arial" w:hAnsi="Arial" w:cs="Arial"/>
          <w:lang w:eastAsia="fr-FR"/>
        </w:rPr>
      </w:pPr>
      <w:r w:rsidRPr="00534248">
        <w:rPr>
          <w:rFonts w:ascii="Arial" w:hAnsi="Arial" w:cs="Arial"/>
          <w:lang w:eastAsia="fr-FR"/>
        </w:rPr>
        <w:t>Définition et principes de l’écologie industrielle</w:t>
      </w:r>
    </w:p>
    <w:p w:rsidR="00043AC2" w:rsidRPr="00534248" w:rsidRDefault="00043AC2" w:rsidP="00F36C1E">
      <w:pPr>
        <w:numPr>
          <w:ilvl w:val="0"/>
          <w:numId w:val="21"/>
        </w:numPr>
        <w:ind w:left="426" w:hanging="426"/>
        <w:rPr>
          <w:rFonts w:ascii="Arial" w:hAnsi="Arial" w:cs="Arial"/>
          <w:lang w:eastAsia="fr-FR"/>
        </w:rPr>
      </w:pPr>
      <w:r>
        <w:rPr>
          <w:rFonts w:ascii="Arial" w:hAnsi="Arial" w:cs="Arial"/>
          <w:lang w:eastAsia="fr-FR"/>
        </w:rPr>
        <w:t>Expériences d</w:t>
      </w:r>
      <w:r w:rsidRPr="00534248">
        <w:rPr>
          <w:rFonts w:ascii="Arial" w:hAnsi="Arial" w:cs="Arial"/>
          <w:lang w:eastAsia="fr-FR"/>
        </w:rPr>
        <w:t>’écologie industrielle</w:t>
      </w:r>
      <w:r>
        <w:rPr>
          <w:rFonts w:ascii="Arial" w:hAnsi="Arial" w:cs="Arial"/>
          <w:lang w:eastAsia="fr-FR"/>
        </w:rPr>
        <w:t xml:space="preserve"> en Algérie et dans le monde</w:t>
      </w:r>
    </w:p>
    <w:p w:rsidR="00043AC2" w:rsidRDefault="00043AC2" w:rsidP="00F36C1E">
      <w:pPr>
        <w:numPr>
          <w:ilvl w:val="0"/>
          <w:numId w:val="21"/>
        </w:numPr>
        <w:ind w:left="426" w:hanging="426"/>
        <w:rPr>
          <w:rFonts w:ascii="Arial" w:hAnsi="Arial" w:cs="Arial"/>
          <w:lang w:eastAsia="fr-FR"/>
        </w:rPr>
      </w:pPr>
      <w:r w:rsidRPr="00534248">
        <w:rPr>
          <w:rFonts w:ascii="Arial" w:hAnsi="Arial" w:cs="Arial"/>
          <w:lang w:eastAsia="fr-FR"/>
        </w:rPr>
        <w:t>Symbiose industrielle (parcs/réseaux éco-industries)</w:t>
      </w:r>
    </w:p>
    <w:p w:rsidR="00043AC2" w:rsidRDefault="00043AC2" w:rsidP="00F36C1E">
      <w:pPr>
        <w:numPr>
          <w:ilvl w:val="0"/>
          <w:numId w:val="21"/>
        </w:numPr>
        <w:ind w:left="426" w:hanging="426"/>
        <w:rPr>
          <w:rFonts w:ascii="Arial" w:hAnsi="Arial" w:cs="Arial"/>
          <w:lang w:eastAsia="fr-FR"/>
        </w:rPr>
      </w:pPr>
      <w:r>
        <w:rPr>
          <w:rFonts w:ascii="Arial" w:hAnsi="Arial" w:cs="Arial"/>
          <w:lang w:eastAsia="fr-FR"/>
        </w:rPr>
        <w:t>Déchets gazeux, liquides et solides</w:t>
      </w:r>
    </w:p>
    <w:p w:rsidR="00043AC2" w:rsidRPr="00534248" w:rsidRDefault="00043AC2" w:rsidP="00F36C1E">
      <w:pPr>
        <w:numPr>
          <w:ilvl w:val="0"/>
          <w:numId w:val="21"/>
        </w:numPr>
        <w:spacing w:after="200" w:line="276" w:lineRule="auto"/>
        <w:ind w:left="426" w:hanging="426"/>
        <w:rPr>
          <w:rFonts w:ascii="Arial" w:hAnsi="Arial" w:cs="Arial"/>
          <w:lang w:eastAsia="fr-FR"/>
        </w:rPr>
      </w:pPr>
      <w:r w:rsidRPr="00BF4B70">
        <w:rPr>
          <w:rFonts w:ascii="Arial" w:hAnsi="Arial" w:cs="Arial"/>
          <w:lang w:eastAsia="fr-FR"/>
        </w:rPr>
        <w:t>Recyclage</w:t>
      </w:r>
    </w:p>
    <w:p w:rsidR="00043AC2" w:rsidRDefault="00043AC2">
      <w:pPr>
        <w:spacing w:after="200" w:line="276" w:lineRule="auto"/>
        <w:jc w:val="center"/>
      </w:pPr>
      <w:r>
        <w:br w:type="page"/>
      </w:r>
    </w:p>
    <w:p w:rsidR="00513E6D" w:rsidRDefault="00513E6D" w:rsidP="00513E6D"/>
    <w:p w:rsidR="00513E6D" w:rsidRDefault="00513E6D" w:rsidP="00513E6D"/>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Pr="008B179F" w:rsidRDefault="00C56616" w:rsidP="000630F7">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I</w:t>
      </w:r>
      <w:r w:rsidR="000630F7">
        <w:rPr>
          <w:rFonts w:asciiTheme="majorHAnsi" w:hAnsiTheme="majorHAnsi" w:cs="Calibri"/>
          <w:b/>
          <w:sz w:val="32"/>
          <w:szCs w:val="32"/>
          <w:u w:val="thick" w:color="F79646" w:themeColor="accent6"/>
        </w:rPr>
        <w:t>V</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8E0EB6">
        <w:rPr>
          <w:rFonts w:asciiTheme="majorHAnsi" w:hAnsiTheme="majorHAnsi" w:cs="Calibri"/>
          <w:b/>
          <w:sz w:val="32"/>
          <w:szCs w:val="32"/>
          <w:u w:val="thick" w:color="F79646" w:themeColor="accent6"/>
        </w:rPr>
        <w:t>u</w:t>
      </w:r>
      <w:r w:rsidRPr="008B179F">
        <w:rPr>
          <w:rFonts w:asciiTheme="majorHAnsi" w:hAnsiTheme="majorHAnsi" w:cs="Calibri"/>
          <w:b/>
          <w:sz w:val="32"/>
          <w:szCs w:val="32"/>
          <w:u w:val="thick" w:color="F79646" w:themeColor="accent6"/>
        </w:rPr>
        <w:t xml:space="preserve"> semestre S</w:t>
      </w:r>
      <w:r>
        <w:rPr>
          <w:rFonts w:asciiTheme="majorHAnsi" w:hAnsiTheme="majorHAnsi" w:cs="Calibri"/>
          <w:b/>
          <w:sz w:val="32"/>
          <w:szCs w:val="32"/>
          <w:u w:val="thick" w:color="F79646" w:themeColor="accent6"/>
        </w:rPr>
        <w:t>2</w:t>
      </w:r>
    </w:p>
    <w:p w:rsidR="00C56616" w:rsidRDefault="00C56616" w:rsidP="00C56616">
      <w:pPr>
        <w:jc w:val="center"/>
        <w:rPr>
          <w:rFonts w:asciiTheme="majorHAnsi" w:hAnsiTheme="majorHAnsi" w:cs="Calibri"/>
          <w:bCs/>
        </w:rPr>
      </w:pPr>
    </w:p>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 w:rsidR="00C56616" w:rsidRDefault="00C56616" w:rsidP="00C56616">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C56616" w:rsidRDefault="00C56616" w:rsidP="004D69F9">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2   Master : </w:t>
      </w:r>
      <w:r w:rsidR="004D69F9">
        <w:rPr>
          <w:rFonts w:ascii="Cambria" w:eastAsia="Calibri" w:hAnsi="Cambria" w:cs="Calibri"/>
          <w:b/>
          <w:bCs/>
          <w:color w:val="000000"/>
          <w:u w:val="thick" w:color="F79646"/>
        </w:rPr>
        <w:t>Electrotechnique Industrielle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2</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w:t>
      </w:r>
      <w:r>
        <w:rPr>
          <w:rFonts w:ascii="Cambria" w:hAnsi="Cambria" w:cs="Calibri"/>
          <w:b/>
          <w:bCs/>
          <w:iCs/>
        </w:rPr>
        <w:t>2</w:t>
      </w:r>
      <w:r w:rsidRPr="00E76DCA">
        <w:rPr>
          <w:rFonts w:ascii="Cambria" w:hAnsi="Cambria" w:cs="Calibri"/>
          <w:b/>
          <w:bCs/>
          <w:iCs/>
        </w:rPr>
        <w:t>.</w:t>
      </w:r>
      <w:r>
        <w:rPr>
          <w:rFonts w:ascii="Cambria" w:hAnsi="Cambria" w:cs="Calibri"/>
          <w:b/>
          <w:bCs/>
          <w:iCs/>
        </w:rPr>
        <w:t>1</w:t>
      </w:r>
    </w:p>
    <w:p w:rsidR="00C56616" w:rsidRPr="007C4B89" w:rsidRDefault="00C56616"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00AF228F" w:rsidRPr="00AF228F">
        <w:rPr>
          <w:b/>
          <w:bCs/>
        </w:rPr>
        <w:t xml:space="preserve"> </w:t>
      </w:r>
      <w:r w:rsidR="00AF228F">
        <w:rPr>
          <w:b/>
          <w:bCs/>
        </w:rPr>
        <w:t>Electricité industrielle</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C56616" w:rsidRPr="00E76DCA"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C56616" w:rsidRDefault="00C56616" w:rsidP="00C5661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C56616" w:rsidRPr="00D52830" w:rsidRDefault="00C56616" w:rsidP="00C56616">
      <w:pPr>
        <w:jc w:val="both"/>
        <w:rPr>
          <w:rFonts w:ascii="Arial" w:hAnsi="Arial" w:cs="Arial"/>
          <w:b/>
        </w:rPr>
      </w:pPr>
    </w:p>
    <w:p w:rsidR="00F92E80" w:rsidRPr="00967AD1" w:rsidRDefault="00F92E80" w:rsidP="00F92E80">
      <w:pPr>
        <w:rPr>
          <w:b/>
          <w:bCs/>
        </w:rPr>
      </w:pPr>
      <w:r w:rsidRPr="00967AD1">
        <w:rPr>
          <w:b/>
          <w:bCs/>
        </w:rPr>
        <w:t xml:space="preserve">Objectifs de l’enseignement  </w:t>
      </w:r>
    </w:p>
    <w:p w:rsidR="00F92E80" w:rsidRDefault="00F92E80" w:rsidP="00F92E80">
      <w:r>
        <w:t>La matière a pour objectif de donner aux étudiants les connaissances nécessaires sur les réseaux électriques industriels (architectures, schémas et plans), le calcul du bilan de puissance, de minimisation d’énergie, de choix de canalisation électriques, de calcul de défauts, de protection et de sécurité</w:t>
      </w:r>
    </w:p>
    <w:p w:rsidR="00F92E80" w:rsidRPr="00967AD1" w:rsidRDefault="00F92E80" w:rsidP="00F92E80">
      <w:pPr>
        <w:rPr>
          <w:b/>
          <w:bCs/>
        </w:rPr>
      </w:pPr>
      <w:r w:rsidRPr="00967AD1">
        <w:rPr>
          <w:b/>
          <w:bCs/>
        </w:rPr>
        <w:t xml:space="preserve">Connaissances préalables recommandées </w:t>
      </w:r>
    </w:p>
    <w:p w:rsidR="00F92E80" w:rsidRDefault="00F92E80" w:rsidP="00F92E80">
      <w:r>
        <w:t>Notions de bases sur les réseaux électriques</w:t>
      </w:r>
    </w:p>
    <w:p w:rsidR="00F92E80" w:rsidRPr="00BC115D" w:rsidRDefault="00F92E80" w:rsidP="00F92E80">
      <w:pPr>
        <w:rPr>
          <w:b/>
          <w:bCs/>
        </w:rPr>
      </w:pPr>
      <w:r w:rsidRPr="00967AD1">
        <w:rPr>
          <w:b/>
          <w:bCs/>
        </w:rPr>
        <w:t xml:space="preserve">Contenu de la matière : </w:t>
      </w:r>
    </w:p>
    <w:p w:rsidR="00F92E80" w:rsidRDefault="00F92E80" w:rsidP="00F36C1E">
      <w:pPr>
        <w:pStyle w:val="Paragraphedeliste"/>
        <w:numPr>
          <w:ilvl w:val="0"/>
          <w:numId w:val="1"/>
        </w:numPr>
        <w:tabs>
          <w:tab w:val="left" w:pos="8364"/>
        </w:tabs>
        <w:spacing w:after="0" w:line="240" w:lineRule="auto"/>
        <w:ind w:left="284" w:hanging="284"/>
        <w:jc w:val="both"/>
        <w:rPr>
          <w:rFonts w:ascii="Cambria" w:eastAsia="SimSun" w:hAnsi="Cambria" w:cs="Times New Roman"/>
          <w:b/>
          <w:bCs/>
          <w:lang w:eastAsia="zh-CN"/>
        </w:rPr>
      </w:pPr>
      <w:r>
        <w:rPr>
          <w:rFonts w:ascii="Cambria" w:eastAsia="SimSun" w:hAnsi="Cambria" w:cs="Times New Roman"/>
          <w:b/>
          <w:bCs/>
          <w:lang w:eastAsia="zh-CN"/>
        </w:rPr>
        <w:t>Les récepteurs</w:t>
      </w:r>
      <w:r>
        <w:rPr>
          <w:rFonts w:ascii="Cambria" w:eastAsia="SimSun" w:hAnsi="Cambria" w:cs="Times New Roman"/>
          <w:b/>
          <w:bCs/>
          <w:lang w:eastAsia="zh-CN"/>
        </w:rPr>
        <w:tab/>
        <w:t>2 semaine</w:t>
      </w:r>
    </w:p>
    <w:p w:rsidR="00F92E80" w:rsidRPr="00D305C3" w:rsidRDefault="00F92E80" w:rsidP="00F92E80">
      <w:r>
        <w:t>Nature du récepteur ; Caractéristiques des récepteurs (courant, tension, facteur de puissance, régimes de fonctionnement).</w:t>
      </w:r>
      <w:r w:rsidRPr="004204E3">
        <w:rPr>
          <w:rFonts w:ascii="Cambria" w:hAnsi="Cambria"/>
          <w:b/>
          <w:bCs/>
        </w:rPr>
        <w:t xml:space="preserve"> </w:t>
      </w:r>
    </w:p>
    <w:p w:rsidR="00F92E80" w:rsidRPr="00983BD6" w:rsidRDefault="00F92E80" w:rsidP="00F92E80">
      <w:pPr>
        <w:tabs>
          <w:tab w:val="left" w:pos="8364"/>
        </w:tabs>
        <w:jc w:val="both"/>
        <w:rPr>
          <w:rFonts w:ascii="Cambria" w:hAnsi="Cambria"/>
          <w:b/>
          <w:bCs/>
        </w:rPr>
      </w:pPr>
      <w:r w:rsidRPr="00983BD6">
        <w:rPr>
          <w:rFonts w:ascii="Cambria" w:hAnsi="Cambria"/>
          <w:b/>
          <w:bCs/>
        </w:rPr>
        <w:t>I</w:t>
      </w:r>
      <w:r>
        <w:rPr>
          <w:rFonts w:ascii="Cambria" w:hAnsi="Cambria"/>
          <w:b/>
          <w:bCs/>
        </w:rPr>
        <w:t>I</w:t>
      </w:r>
      <w:r w:rsidRPr="00983BD6">
        <w:rPr>
          <w:rFonts w:ascii="Cambria" w:hAnsi="Cambria"/>
          <w:b/>
          <w:bCs/>
        </w:rPr>
        <w:t xml:space="preserve">. </w:t>
      </w:r>
      <w:r>
        <w:rPr>
          <w:rFonts w:ascii="Cambria" w:hAnsi="Cambria"/>
          <w:b/>
          <w:bCs/>
        </w:rPr>
        <w:t>S</w:t>
      </w:r>
      <w:r w:rsidRPr="00983BD6">
        <w:rPr>
          <w:rFonts w:ascii="Cambria" w:hAnsi="Cambria"/>
          <w:b/>
          <w:bCs/>
        </w:rPr>
        <w:t>ources d'alimentation</w:t>
      </w:r>
      <w:r>
        <w:rPr>
          <w:rFonts w:ascii="Cambria" w:hAnsi="Cambria"/>
          <w:b/>
          <w:bCs/>
        </w:rPr>
        <w:tab/>
        <w:t>2 semaine</w:t>
      </w:r>
    </w:p>
    <w:p w:rsidR="00F92E80" w:rsidRDefault="00F92E80" w:rsidP="00F92E80">
      <w:pPr>
        <w:ind w:left="284"/>
      </w:pPr>
      <w:r w:rsidRPr="00264FE5">
        <w:t>L'alimentation par les RDP ; Les alternateurs (générateurs synchrones),</w:t>
      </w:r>
      <w:r>
        <w:t xml:space="preserve"> </w:t>
      </w:r>
      <w:r w:rsidRPr="00264FE5">
        <w:t>les génératrices asynchrones, Avantages et inconvénients ;</w:t>
      </w:r>
      <w:r>
        <w:t xml:space="preserve"> </w:t>
      </w:r>
      <w:r w:rsidRPr="00264FE5">
        <w:t xml:space="preserve">Les alimentations sans interruption (ASI), </w:t>
      </w:r>
    </w:p>
    <w:p w:rsidR="00F92E80" w:rsidRPr="00983BD6" w:rsidRDefault="00F92E80" w:rsidP="00F92E80">
      <w:pPr>
        <w:tabs>
          <w:tab w:val="left" w:pos="8364"/>
        </w:tabs>
        <w:jc w:val="both"/>
        <w:rPr>
          <w:rFonts w:ascii="Cambria" w:hAnsi="Cambria"/>
          <w:b/>
          <w:bCs/>
        </w:rPr>
      </w:pPr>
      <w:r w:rsidRPr="00983BD6">
        <w:rPr>
          <w:rFonts w:ascii="Cambria" w:hAnsi="Cambria"/>
          <w:b/>
          <w:bCs/>
        </w:rPr>
        <w:t>I</w:t>
      </w:r>
      <w:r>
        <w:rPr>
          <w:rFonts w:ascii="Cambria" w:hAnsi="Cambria"/>
          <w:b/>
          <w:bCs/>
        </w:rPr>
        <w:t>II</w:t>
      </w:r>
      <w:r w:rsidRPr="00983BD6">
        <w:rPr>
          <w:rFonts w:ascii="Cambria" w:hAnsi="Cambria"/>
          <w:b/>
          <w:bCs/>
        </w:rPr>
        <w:t xml:space="preserve">. </w:t>
      </w:r>
      <w:r>
        <w:rPr>
          <w:rFonts w:ascii="Cambria" w:hAnsi="Cambria"/>
          <w:b/>
          <w:bCs/>
        </w:rPr>
        <w:t>Les interactions sources-récepteurs</w:t>
      </w:r>
      <w:r>
        <w:rPr>
          <w:rFonts w:ascii="Cambria" w:hAnsi="Cambria"/>
          <w:b/>
          <w:bCs/>
        </w:rPr>
        <w:tab/>
        <w:t>2 semaine</w:t>
      </w:r>
    </w:p>
    <w:p w:rsidR="00F92E80" w:rsidRPr="00264FE5" w:rsidRDefault="00F92E80" w:rsidP="00F92E80">
      <w:pPr>
        <w:ind w:left="284"/>
      </w:pPr>
      <w:r w:rsidRPr="00264FE5">
        <w:t>Les perturbations dans les réseaux industriels</w:t>
      </w:r>
      <w:r>
        <w:t xml:space="preserve"> (fonctionnement déséquilibré, surcharges, surtensions, les harmoniques, …etc)</w:t>
      </w:r>
      <w:r w:rsidRPr="00264FE5">
        <w:t> ; Les remèdes</w:t>
      </w:r>
      <w:r>
        <w:t> ;</w:t>
      </w:r>
    </w:p>
    <w:p w:rsidR="00F92E80" w:rsidRPr="00983BD6" w:rsidRDefault="00F92E80" w:rsidP="00F92E80">
      <w:pPr>
        <w:tabs>
          <w:tab w:val="left" w:pos="8364"/>
        </w:tabs>
        <w:jc w:val="both"/>
        <w:rPr>
          <w:rFonts w:ascii="Cambria" w:hAnsi="Cambria"/>
          <w:b/>
          <w:bCs/>
        </w:rPr>
      </w:pPr>
      <w:r>
        <w:rPr>
          <w:rFonts w:ascii="Cambria" w:hAnsi="Cambria"/>
          <w:b/>
          <w:bCs/>
        </w:rPr>
        <w:t>IV</w:t>
      </w:r>
      <w:r w:rsidRPr="00983BD6">
        <w:rPr>
          <w:rFonts w:ascii="Cambria" w:hAnsi="Cambria"/>
          <w:b/>
          <w:bCs/>
        </w:rPr>
        <w:t xml:space="preserve">. </w:t>
      </w:r>
      <w:r>
        <w:rPr>
          <w:rFonts w:ascii="Cambria" w:hAnsi="Cambria"/>
          <w:b/>
          <w:bCs/>
        </w:rPr>
        <w:t>Méthodologie et dimensionnement des installations électriques</w:t>
      </w:r>
      <w:r>
        <w:rPr>
          <w:rFonts w:ascii="Cambria" w:hAnsi="Cambria"/>
          <w:b/>
          <w:bCs/>
        </w:rPr>
        <w:tab/>
        <w:t>6 semaines</w:t>
      </w:r>
    </w:p>
    <w:p w:rsidR="00F92E80" w:rsidRDefault="00F92E80" w:rsidP="00F36C1E">
      <w:pPr>
        <w:pStyle w:val="Paragraphedeliste"/>
        <w:numPr>
          <w:ilvl w:val="0"/>
          <w:numId w:val="2"/>
        </w:numPr>
        <w:spacing w:after="0" w:line="240" w:lineRule="auto"/>
      </w:pPr>
      <w:r>
        <w:t>Bilan de puissance ;</w:t>
      </w:r>
    </w:p>
    <w:p w:rsidR="00F92E80" w:rsidRDefault="00F92E80" w:rsidP="00F36C1E">
      <w:pPr>
        <w:pStyle w:val="Paragraphedeliste"/>
        <w:numPr>
          <w:ilvl w:val="0"/>
          <w:numId w:val="2"/>
        </w:numPr>
        <w:spacing w:after="0" w:line="240" w:lineRule="auto"/>
      </w:pPr>
      <w:r w:rsidRPr="00264FE5">
        <w:t>Détermination des sections de conducteurs</w:t>
      </w:r>
      <w:r>
        <w:t> ;</w:t>
      </w:r>
    </w:p>
    <w:p w:rsidR="00F92E80" w:rsidRDefault="00F92E80" w:rsidP="00F36C1E">
      <w:pPr>
        <w:pStyle w:val="Paragraphedeliste"/>
        <w:numPr>
          <w:ilvl w:val="0"/>
          <w:numId w:val="2"/>
        </w:numPr>
        <w:spacing w:after="0" w:line="240" w:lineRule="auto"/>
      </w:pPr>
      <w:r>
        <w:t>C</w:t>
      </w:r>
      <w:r w:rsidRPr="00264FE5">
        <w:t xml:space="preserve">hoix des dispositifs de protection </w:t>
      </w:r>
      <w:r>
        <w:t xml:space="preserve">et régimes du neutre </w:t>
      </w:r>
      <w:r w:rsidRPr="00264FE5">
        <w:t>en basse tension ;</w:t>
      </w:r>
    </w:p>
    <w:p w:rsidR="00F92E80" w:rsidRDefault="00F92E80" w:rsidP="00F36C1E">
      <w:pPr>
        <w:pStyle w:val="Paragraphedeliste"/>
        <w:numPr>
          <w:ilvl w:val="0"/>
          <w:numId w:val="2"/>
        </w:numPr>
        <w:spacing w:after="0" w:line="240" w:lineRule="auto"/>
      </w:pPr>
      <w:r>
        <w:t>Calcul de l’éclairage intérieur ;</w:t>
      </w:r>
    </w:p>
    <w:p w:rsidR="00F92E80" w:rsidRPr="00264FE5" w:rsidRDefault="00F92E80" w:rsidP="00F36C1E">
      <w:pPr>
        <w:pStyle w:val="Paragraphedeliste"/>
        <w:numPr>
          <w:ilvl w:val="0"/>
          <w:numId w:val="2"/>
        </w:numPr>
        <w:spacing w:after="0" w:line="240" w:lineRule="auto"/>
      </w:pPr>
      <w:r>
        <w:t>Calcul de l’éclairage extérieur ;</w:t>
      </w:r>
    </w:p>
    <w:p w:rsidR="00F92E80" w:rsidRPr="00983BD6" w:rsidRDefault="00F92E80" w:rsidP="00F92E80">
      <w:pPr>
        <w:tabs>
          <w:tab w:val="left" w:pos="8364"/>
        </w:tabs>
        <w:jc w:val="both"/>
        <w:rPr>
          <w:rFonts w:ascii="Cambria" w:hAnsi="Cambria"/>
          <w:b/>
          <w:bCs/>
        </w:rPr>
      </w:pPr>
      <w:r w:rsidRPr="00983BD6">
        <w:rPr>
          <w:rFonts w:ascii="Cambria" w:hAnsi="Cambria"/>
          <w:b/>
          <w:bCs/>
        </w:rPr>
        <w:t xml:space="preserve">V. </w:t>
      </w:r>
      <w:r>
        <w:rPr>
          <w:rFonts w:ascii="Cambria" w:hAnsi="Cambria"/>
          <w:b/>
          <w:bCs/>
        </w:rPr>
        <w:t>C</w:t>
      </w:r>
      <w:r w:rsidRPr="00983BD6">
        <w:rPr>
          <w:rFonts w:ascii="Cambria" w:hAnsi="Cambria"/>
          <w:b/>
          <w:bCs/>
        </w:rPr>
        <w:t>ompensation de l'énergie réactive</w:t>
      </w:r>
      <w:r>
        <w:rPr>
          <w:rFonts w:ascii="Cambria" w:hAnsi="Cambria"/>
          <w:b/>
          <w:bCs/>
        </w:rPr>
        <w:tab/>
        <w:t>2 semaines</w:t>
      </w:r>
    </w:p>
    <w:p w:rsidR="00F92E80" w:rsidRPr="00264FE5" w:rsidRDefault="00F92E80" w:rsidP="00F92E80">
      <w:pPr>
        <w:ind w:left="284"/>
      </w:pPr>
      <w:r w:rsidRPr="00264FE5">
        <w:t xml:space="preserve">Intérêts de la compensation d'ER, </w:t>
      </w:r>
      <w:r>
        <w:t>Techniques de compensation de l'ER.</w:t>
      </w:r>
    </w:p>
    <w:p w:rsidR="00F92E80" w:rsidRPr="00983BD6" w:rsidRDefault="00F92E80" w:rsidP="00F92E80">
      <w:pPr>
        <w:tabs>
          <w:tab w:val="left" w:pos="8364"/>
        </w:tabs>
        <w:jc w:val="both"/>
        <w:rPr>
          <w:rFonts w:ascii="Cambria" w:hAnsi="Cambria"/>
          <w:b/>
          <w:bCs/>
        </w:rPr>
      </w:pPr>
      <w:r w:rsidRPr="00983BD6">
        <w:rPr>
          <w:rFonts w:ascii="Cambria" w:hAnsi="Cambria"/>
          <w:b/>
          <w:bCs/>
        </w:rPr>
        <w:t>VI. Tarification de l'énergie électrique</w:t>
      </w:r>
      <w:r>
        <w:rPr>
          <w:rFonts w:ascii="Cambria" w:hAnsi="Cambria"/>
          <w:b/>
          <w:bCs/>
        </w:rPr>
        <w:tab/>
        <w:t>1 semaine</w:t>
      </w:r>
    </w:p>
    <w:p w:rsidR="00F92E80" w:rsidRPr="00264FE5" w:rsidRDefault="00F92E80" w:rsidP="00F92E80">
      <w:pPr>
        <w:ind w:left="284"/>
      </w:pPr>
      <w:r w:rsidRPr="00264FE5">
        <w:t xml:space="preserve">Choix du tarif, Tarif Bleu, Tarif "Jaune", Tarif Vert, Tarifs d'achat ; Frais de raccordement et de renforcement des réseaux d'alimentation des clients </w:t>
      </w:r>
    </w:p>
    <w:p w:rsidR="00F92E80" w:rsidRDefault="00F92E80" w:rsidP="00AF228F">
      <w:pPr>
        <w:rPr>
          <w:sz w:val="20"/>
          <w:szCs w:val="20"/>
        </w:rPr>
      </w:pPr>
    </w:p>
    <w:p w:rsidR="00AF228F" w:rsidRDefault="00AF228F" w:rsidP="00AF228F">
      <w:pPr>
        <w:jc w:val="both"/>
        <w:rPr>
          <w:rFonts w:ascii="Cambria" w:hAnsi="Cambria" w:cs="Cambria"/>
        </w:rPr>
      </w:pPr>
      <w:r w:rsidRPr="0016518F">
        <w:rPr>
          <w:rFonts w:ascii="Cambria" w:hAnsi="Cambria" w:cs="Calibri"/>
          <w:b/>
        </w:rPr>
        <w:t>Mode d’évaluation : </w:t>
      </w:r>
      <w:r w:rsidRPr="0016518F">
        <w:rPr>
          <w:rFonts w:ascii="Cambria" w:hAnsi="Cambria" w:cs="Cambria"/>
        </w:rPr>
        <w:t>Contrôle continu : 40 % ; Examen final : 60 %.</w:t>
      </w:r>
    </w:p>
    <w:p w:rsidR="00AF228F" w:rsidRDefault="00AF228F" w:rsidP="00AF228F">
      <w:pPr>
        <w:rPr>
          <w:sz w:val="20"/>
          <w:szCs w:val="20"/>
        </w:rPr>
      </w:pPr>
    </w:p>
    <w:p w:rsidR="00F92E80" w:rsidRDefault="00F92E80" w:rsidP="00F92E80">
      <w:pPr>
        <w:jc w:val="both"/>
        <w:rPr>
          <w:rFonts w:ascii="Arial" w:hAnsi="Arial"/>
          <w:i/>
        </w:rPr>
      </w:pPr>
      <w:r w:rsidRPr="00C17529">
        <w:rPr>
          <w:rFonts w:ascii="Arial" w:hAnsi="Arial"/>
          <w:b/>
        </w:rPr>
        <w:t>Références</w:t>
      </w:r>
      <w:r>
        <w:rPr>
          <w:rFonts w:ascii="Arial" w:hAnsi="Arial"/>
          <w:b/>
        </w:rPr>
        <w:t xml:space="preserve">   </w:t>
      </w:r>
      <w:r w:rsidRPr="000C1EBA">
        <w:rPr>
          <w:rFonts w:ascii="Arial" w:hAnsi="Arial"/>
          <w:i/>
          <w:iCs/>
        </w:rPr>
        <w:t>(Livres</w:t>
      </w:r>
      <w:r>
        <w:rPr>
          <w:rFonts w:ascii="Arial" w:hAnsi="Arial"/>
          <w:i/>
        </w:rPr>
        <w:t xml:space="preserve"> et polycopiés,  sites internet, etc). </w:t>
      </w:r>
    </w:p>
    <w:p w:rsidR="00F92E80" w:rsidRPr="00210823" w:rsidRDefault="00F92E80" w:rsidP="00F92E80">
      <w:pPr>
        <w:pStyle w:val="RfrencesBibliographiques"/>
        <w:ind w:left="284" w:hanging="284"/>
        <w:rPr>
          <w:rStyle w:val="st"/>
        </w:rPr>
      </w:pPr>
      <w:r w:rsidRPr="00210823">
        <w:rPr>
          <w:rStyle w:val="st"/>
        </w:rPr>
        <w:t>[1] Denis MARQUET, Didier Mignardot, Jacques SCHONEK, "Guide de l'installationélectrique</w:t>
      </w:r>
      <w:r>
        <w:rPr>
          <w:rStyle w:val="st"/>
        </w:rPr>
        <w:t xml:space="preserve"> 2010</w:t>
      </w:r>
      <w:r w:rsidRPr="00210823">
        <w:rPr>
          <w:rStyle w:val="st"/>
        </w:rPr>
        <w:t>- Normes internationales CEI et nationales françaises NF", Schneider Electric, 2010</w:t>
      </w:r>
    </w:p>
    <w:p w:rsidR="00F92E80" w:rsidRPr="00210823" w:rsidRDefault="00F92E80" w:rsidP="00F92E80">
      <w:pPr>
        <w:pStyle w:val="RfrencesBibliographiques"/>
        <w:ind w:left="284" w:hanging="284"/>
        <w:rPr>
          <w:rStyle w:val="st"/>
        </w:rPr>
      </w:pPr>
      <w:r w:rsidRPr="00210823">
        <w:rPr>
          <w:rStyle w:val="st"/>
        </w:rPr>
        <w:t>[</w:t>
      </w:r>
      <w:r>
        <w:rPr>
          <w:rStyle w:val="st"/>
        </w:rPr>
        <w:t>2</w:t>
      </w:r>
      <w:r w:rsidRPr="00210823">
        <w:rPr>
          <w:rStyle w:val="st"/>
        </w:rPr>
        <w:t>] Jean Repérant, "Réseaux électriques industriels - Introduction", Tech. del’Ing., D5020, 2001</w:t>
      </w:r>
    </w:p>
    <w:p w:rsidR="00F92E80" w:rsidRPr="00210823" w:rsidRDefault="00F92E80" w:rsidP="00F92E80">
      <w:pPr>
        <w:pStyle w:val="RfrencesBibliographiques"/>
        <w:ind w:left="284" w:hanging="284"/>
        <w:rPr>
          <w:rStyle w:val="st"/>
        </w:rPr>
      </w:pPr>
      <w:r w:rsidRPr="00210823">
        <w:rPr>
          <w:rStyle w:val="st"/>
        </w:rPr>
        <w:t>[</w:t>
      </w:r>
      <w:r>
        <w:rPr>
          <w:rStyle w:val="st"/>
        </w:rPr>
        <w:t>3</w:t>
      </w:r>
      <w:r w:rsidRPr="00210823">
        <w:rPr>
          <w:rStyle w:val="st"/>
        </w:rPr>
        <w:t>] Jean Repérant, "Réseaux électriques industriels - Ingénierie", Tech.del’Ing., D5022, 2001</w:t>
      </w:r>
    </w:p>
    <w:p w:rsidR="00F92E80" w:rsidRPr="00210823" w:rsidRDefault="00F92E80" w:rsidP="00F92E80">
      <w:pPr>
        <w:pStyle w:val="RfrencesBibliographiques"/>
        <w:ind w:left="284" w:hanging="284"/>
        <w:rPr>
          <w:rStyle w:val="st"/>
        </w:rPr>
      </w:pPr>
      <w:r w:rsidRPr="00210823">
        <w:rPr>
          <w:rStyle w:val="st"/>
        </w:rPr>
        <w:t>[</w:t>
      </w:r>
      <w:r>
        <w:rPr>
          <w:rStyle w:val="st"/>
        </w:rPr>
        <w:t>4</w:t>
      </w:r>
      <w:r w:rsidRPr="00210823">
        <w:rPr>
          <w:rStyle w:val="st"/>
        </w:rPr>
        <w:t>] Dominique SERRE, "Installations électriques BT - Protections électriques", Tech. del’Ing., D5045, 2006</w:t>
      </w:r>
    </w:p>
    <w:p w:rsidR="00F92E80" w:rsidRPr="00210823" w:rsidRDefault="00F92E80" w:rsidP="00F92E80">
      <w:pPr>
        <w:pStyle w:val="RfrencesBibliographiques"/>
        <w:ind w:left="284" w:hanging="284"/>
        <w:rPr>
          <w:rStyle w:val="st"/>
        </w:rPr>
      </w:pPr>
      <w:r w:rsidRPr="00210823">
        <w:rPr>
          <w:rStyle w:val="st"/>
        </w:rPr>
        <w:t>[</w:t>
      </w:r>
      <w:r>
        <w:rPr>
          <w:rStyle w:val="st"/>
        </w:rPr>
        <w:t>5</w:t>
      </w:r>
      <w:r w:rsidRPr="00210823">
        <w:rPr>
          <w:rStyle w:val="st"/>
        </w:rPr>
        <w:t>] SOLIGNAC (G.). – Guide de l’Ingénierie élec-trique des réseaux internes d’usines 1076 p.bibl. (30 réf.) lectra Tech &amp; Doc Lavoisier, EDF. Paris, 1985.</w:t>
      </w:r>
    </w:p>
    <w:p w:rsidR="00F92E80" w:rsidRPr="00983BD6" w:rsidRDefault="00F92E80" w:rsidP="00F92E80">
      <w:pPr>
        <w:pStyle w:val="RfrencesBibliographiques"/>
        <w:ind w:left="284" w:hanging="284"/>
        <w:rPr>
          <w:sz w:val="20"/>
          <w:szCs w:val="20"/>
        </w:rPr>
      </w:pPr>
      <w:r w:rsidRPr="00210823">
        <w:rPr>
          <w:rStyle w:val="st"/>
        </w:rPr>
        <w:t xml:space="preserve">[6] </w:t>
      </w:r>
      <w:r>
        <w:rPr>
          <w:rStyle w:val="Accentuation"/>
        </w:rPr>
        <w:t>Catherine</w:t>
      </w:r>
      <w:r>
        <w:rPr>
          <w:rStyle w:val="st"/>
        </w:rPr>
        <w:t xml:space="preserve"> Le </w:t>
      </w:r>
      <w:r>
        <w:rPr>
          <w:rStyle w:val="Accentuation"/>
        </w:rPr>
        <w:t>Trionnaire Vade</w:t>
      </w:r>
      <w:r>
        <w:rPr>
          <w:rStyle w:val="st"/>
        </w:rPr>
        <w:t>-</w:t>
      </w:r>
      <w:r>
        <w:rPr>
          <w:rStyle w:val="Accentuation"/>
        </w:rPr>
        <w:t>mecum</w:t>
      </w:r>
      <w:r>
        <w:rPr>
          <w:rStyle w:val="st"/>
        </w:rPr>
        <w:t xml:space="preserve"> électrotechnique </w:t>
      </w:r>
      <w:r>
        <w:rPr>
          <w:rStyle w:val="Accentuation"/>
        </w:rPr>
        <w:t>réseaux production machines systemes industriels</w:t>
      </w:r>
      <w:r>
        <w:rPr>
          <w:rStyle w:val="st"/>
        </w:rPr>
        <w:t xml:space="preserve"> génie électrique niv.A. Sortie : 25 septembre 2010. </w:t>
      </w:r>
    </w:p>
    <w:p w:rsidR="00F92E80" w:rsidRDefault="00F92E80" w:rsidP="00A25DD7"/>
    <w:p w:rsidR="00F92E80" w:rsidRDefault="00F92E80" w:rsidP="00A25DD7"/>
    <w:p w:rsidR="00AF228F" w:rsidRDefault="00AF228F" w:rsidP="00AF228F">
      <w:pPr>
        <w:rPr>
          <w:rFonts w:ascii="Cambria" w:eastAsia="Calibri" w:hAnsi="Cambria" w:cs="Calibri"/>
          <w:b/>
          <w:bCs/>
          <w:color w:val="000000"/>
          <w:u w:val="thick" w:color="F79646"/>
        </w:rPr>
      </w:pPr>
      <w:r>
        <w:rPr>
          <w:rFonts w:ascii="Cambria" w:eastAsia="Calibri" w:hAnsi="Cambria" w:cs="Calibri"/>
          <w:b/>
          <w:bCs/>
          <w:color w:val="000000"/>
          <w:u w:val="thick" w:color="F79646"/>
        </w:rPr>
        <w:t>Semestre 2   Master : Electrotechnique Industrielle</w:t>
      </w:r>
    </w:p>
    <w:p w:rsidR="00AF228F" w:rsidRDefault="00AF228F" w:rsidP="00AF228F"/>
    <w:p w:rsidR="00AF228F" w:rsidRPr="00E76DCA"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2</w:t>
      </w:r>
    </w:p>
    <w:p w:rsidR="00AF228F" w:rsidRPr="00E76DCA"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w:t>
      </w:r>
      <w:r>
        <w:rPr>
          <w:rFonts w:ascii="Cambria" w:hAnsi="Cambria" w:cs="Calibri"/>
          <w:b/>
          <w:bCs/>
          <w:iCs/>
        </w:rPr>
        <w:t>2</w:t>
      </w:r>
      <w:r w:rsidRPr="00E76DCA">
        <w:rPr>
          <w:rFonts w:ascii="Cambria" w:hAnsi="Cambria" w:cs="Calibri"/>
          <w:b/>
          <w:bCs/>
          <w:iCs/>
        </w:rPr>
        <w:t>.</w:t>
      </w:r>
      <w:r>
        <w:rPr>
          <w:rFonts w:ascii="Cambria" w:hAnsi="Cambria" w:cs="Calibri"/>
          <w:b/>
          <w:bCs/>
          <w:iCs/>
        </w:rPr>
        <w:t>1</w:t>
      </w:r>
    </w:p>
    <w:p w:rsidR="00AF228F" w:rsidRPr="007C4B89"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Asservissements échantillonnés et régulation numérique</w:t>
      </w:r>
    </w:p>
    <w:p w:rsidR="00AF228F" w:rsidRPr="00E76DCA"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AF228F" w:rsidRPr="00E76DCA"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AF228F"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AF228F" w:rsidRPr="00D52830" w:rsidRDefault="00AF228F" w:rsidP="00AF228F">
      <w:pPr>
        <w:jc w:val="both"/>
        <w:rPr>
          <w:rFonts w:ascii="Arial" w:hAnsi="Arial" w:cs="Arial"/>
          <w:b/>
        </w:rPr>
      </w:pPr>
    </w:p>
    <w:p w:rsidR="00F92E80" w:rsidRDefault="00F92E80" w:rsidP="00F92E80">
      <w:pPr>
        <w:jc w:val="both"/>
      </w:pPr>
    </w:p>
    <w:p w:rsidR="00F92E80" w:rsidRPr="009F4C50" w:rsidRDefault="00F92E80" w:rsidP="00F92E80">
      <w:pPr>
        <w:jc w:val="both"/>
        <w:rPr>
          <w:b/>
        </w:rPr>
      </w:pPr>
      <w:r w:rsidRPr="009F4C50">
        <w:rPr>
          <w:b/>
        </w:rPr>
        <w:t>Objectifs de l'enseignement:</w:t>
      </w:r>
    </w:p>
    <w:p w:rsidR="00F92E80" w:rsidRDefault="00F92E80" w:rsidP="00F92E80">
      <w:pPr>
        <w:jc w:val="both"/>
      </w:pPr>
      <w:r>
        <w:t>Connaitre l'échantillonnage, la différence entre système continu, système échantillonné et système discret. Connaitre et maitriser l'outil mathématique " transformée en z". Connaitre les modèles discrets. Faire l'analyse des systèmes discrets et la synthèse des régulateurs discrets PID, RST et par retour d'état. Savoir implémenter les régulateurs numériques (discrets).</w:t>
      </w:r>
    </w:p>
    <w:p w:rsidR="00F92E80" w:rsidRDefault="00F92E80" w:rsidP="00F92E80">
      <w:pPr>
        <w:jc w:val="both"/>
      </w:pPr>
    </w:p>
    <w:p w:rsidR="00F92E80" w:rsidRPr="00C64C13" w:rsidRDefault="00F92E80" w:rsidP="00F92E80">
      <w:pPr>
        <w:jc w:val="both"/>
        <w:rPr>
          <w:b/>
        </w:rPr>
      </w:pPr>
      <w:r w:rsidRPr="00C64C13">
        <w:rPr>
          <w:b/>
        </w:rPr>
        <w:t>Connaissances préalables recommandées:</w:t>
      </w:r>
    </w:p>
    <w:p w:rsidR="00F92E80" w:rsidRDefault="00F92E80" w:rsidP="00F92E80">
      <w:pPr>
        <w:jc w:val="both"/>
      </w:pPr>
      <w:r>
        <w:t>L'outil mathématique (polynômes, équations récurrentes, fonctions rationnelles à variable complexe), commande des systèmes linéaires continus.</w:t>
      </w:r>
    </w:p>
    <w:p w:rsidR="00F92E80" w:rsidRDefault="00F92E80" w:rsidP="00F92E80">
      <w:pPr>
        <w:jc w:val="both"/>
      </w:pPr>
    </w:p>
    <w:p w:rsidR="00F92E80" w:rsidRPr="00C64C13" w:rsidRDefault="00F92E80" w:rsidP="00F92E80">
      <w:pPr>
        <w:jc w:val="both"/>
        <w:rPr>
          <w:b/>
        </w:rPr>
      </w:pPr>
      <w:r w:rsidRPr="00C64C13">
        <w:rPr>
          <w:b/>
        </w:rPr>
        <w:t>Contenu de la matière:</w:t>
      </w:r>
    </w:p>
    <w:p w:rsidR="00F92E80" w:rsidRDefault="00F92E80" w:rsidP="00F92E80">
      <w:pPr>
        <w:jc w:val="both"/>
      </w:pPr>
    </w:p>
    <w:p w:rsidR="00F92E80" w:rsidRDefault="00F92E80" w:rsidP="00F92E80">
      <w:pPr>
        <w:jc w:val="both"/>
      </w:pPr>
      <w:r w:rsidRPr="00C64C13">
        <w:rPr>
          <w:b/>
        </w:rPr>
        <w:t>Chapitre 1:</w:t>
      </w:r>
      <w:r>
        <w:t xml:space="preserve"> Echantillonnage et reconstitution (01 semaine)</w:t>
      </w:r>
    </w:p>
    <w:p w:rsidR="00F92E80" w:rsidRDefault="00F92E80" w:rsidP="00F92E80">
      <w:pPr>
        <w:jc w:val="both"/>
      </w:pPr>
      <w:r w:rsidRPr="00C64C13">
        <w:rPr>
          <w:b/>
        </w:rPr>
        <w:t>Chapitre 2:</w:t>
      </w:r>
      <w:r>
        <w:t xml:space="preserve"> Transformée en z: propriétés et applications (01 semaine)</w:t>
      </w:r>
    </w:p>
    <w:p w:rsidR="00F92E80" w:rsidRDefault="00F92E80" w:rsidP="00F92E80">
      <w:pPr>
        <w:jc w:val="both"/>
      </w:pPr>
      <w:r w:rsidRPr="00C64C13">
        <w:rPr>
          <w:b/>
        </w:rPr>
        <w:t>Chapitre 3:</w:t>
      </w:r>
      <w:r>
        <w:t xml:space="preserve"> Systèmes discrets, fonction de transfert discrète, analyse des systèmes discrets et stabilité (03 semaines)</w:t>
      </w:r>
    </w:p>
    <w:p w:rsidR="00F92E80" w:rsidRDefault="00F92E80" w:rsidP="00F92E80">
      <w:pPr>
        <w:jc w:val="both"/>
      </w:pPr>
      <w:r w:rsidRPr="00C64C13">
        <w:rPr>
          <w:b/>
        </w:rPr>
        <w:t>Chapitre 4:</w:t>
      </w:r>
      <w:r>
        <w:t xml:space="preserve"> Régulation numérique: principe et implémentation (02 semaines)</w:t>
      </w:r>
    </w:p>
    <w:p w:rsidR="00F92E80" w:rsidRDefault="00F92E80" w:rsidP="00F92E80">
      <w:pPr>
        <w:jc w:val="both"/>
      </w:pPr>
      <w:r w:rsidRPr="00C64C13">
        <w:rPr>
          <w:b/>
        </w:rPr>
        <w:t>Chapitre 5:</w:t>
      </w:r>
      <w:r>
        <w:t xml:space="preserve"> Commande par régulateur PID numérique (03 semaines)</w:t>
      </w:r>
    </w:p>
    <w:p w:rsidR="00F92E80" w:rsidRDefault="00F92E80" w:rsidP="00F92E80">
      <w:pPr>
        <w:jc w:val="both"/>
      </w:pPr>
      <w:r w:rsidRPr="00C64C13">
        <w:rPr>
          <w:b/>
        </w:rPr>
        <w:t>Chapitre 6:</w:t>
      </w:r>
      <w:r>
        <w:t xml:space="preserve"> Commande RST numérique (03 semaines)</w:t>
      </w:r>
    </w:p>
    <w:p w:rsidR="00F92E80" w:rsidRDefault="00F92E80" w:rsidP="00F92E80">
      <w:pPr>
        <w:jc w:val="both"/>
      </w:pPr>
      <w:r w:rsidRPr="00C64C13">
        <w:rPr>
          <w:b/>
        </w:rPr>
        <w:t>Chapitre 7:</w:t>
      </w:r>
      <w:r>
        <w:t xml:space="preserve"> Commande numérique par retour d'état</w:t>
      </w:r>
      <w:r w:rsidR="00B12AB8">
        <w:t xml:space="preserve"> </w:t>
      </w:r>
      <w:r>
        <w:t>(02 semaines)</w:t>
      </w:r>
    </w:p>
    <w:p w:rsidR="00F92E80" w:rsidRDefault="00F92E80" w:rsidP="00F92E80">
      <w:pPr>
        <w:jc w:val="both"/>
      </w:pPr>
    </w:p>
    <w:p w:rsidR="00F92E80" w:rsidRPr="00464FDC" w:rsidRDefault="00F92E80" w:rsidP="00F92E80">
      <w:pPr>
        <w:jc w:val="both"/>
        <w:rPr>
          <w:b/>
        </w:rPr>
      </w:pPr>
      <w:r w:rsidRPr="00464FDC">
        <w:rPr>
          <w:b/>
        </w:rPr>
        <w:t xml:space="preserve">Mode d'évaluation: </w:t>
      </w:r>
    </w:p>
    <w:p w:rsidR="00F92E80" w:rsidRDefault="00F92E80" w:rsidP="00003CB9">
      <w:pPr>
        <w:jc w:val="both"/>
      </w:pPr>
      <w:r>
        <w:t>Contrôle continue: 40%</w:t>
      </w:r>
      <w:r w:rsidR="00003CB9">
        <w:t xml:space="preserve"> ; </w:t>
      </w:r>
      <w:r>
        <w:t>Examen: 60%</w:t>
      </w:r>
    </w:p>
    <w:p w:rsidR="00F92E80" w:rsidRDefault="00F92E80" w:rsidP="00F92E80">
      <w:pPr>
        <w:jc w:val="both"/>
      </w:pPr>
    </w:p>
    <w:p w:rsidR="00F92E80" w:rsidRPr="00464FDC" w:rsidRDefault="00F92E80" w:rsidP="00F92E80">
      <w:pPr>
        <w:jc w:val="both"/>
        <w:rPr>
          <w:b/>
        </w:rPr>
      </w:pPr>
      <w:r w:rsidRPr="00464FDC">
        <w:rPr>
          <w:b/>
        </w:rPr>
        <w:t>Référence:</w:t>
      </w:r>
    </w:p>
    <w:p w:rsidR="00F92E80" w:rsidRDefault="00F92E80" w:rsidP="00F36C1E">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Réglages échantillonnés (T1 et T2), H. Buhler, PPR</w:t>
      </w:r>
    </w:p>
    <w:p w:rsidR="00F92E80" w:rsidRDefault="00F92E80" w:rsidP="00F36C1E">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Régulation industrielle, E. Godoy, Dunod</w:t>
      </w:r>
    </w:p>
    <w:p w:rsidR="00F92E80" w:rsidRDefault="00F92E80" w:rsidP="00F36C1E">
      <w:pPr>
        <w:pStyle w:val="Paragraphedeliste"/>
        <w:numPr>
          <w:ilvl w:val="0"/>
          <w:numId w:val="3"/>
        </w:numPr>
        <w:spacing w:after="0" w:line="240" w:lineRule="auto"/>
        <w:jc w:val="both"/>
        <w:rPr>
          <w:rFonts w:ascii="Times New Roman" w:hAnsi="Times New Roman" w:cs="Times New Roman"/>
          <w:sz w:val="24"/>
          <w:szCs w:val="24"/>
          <w:lang w:val="en-GB"/>
        </w:rPr>
      </w:pPr>
      <w:r w:rsidRPr="00464FDC">
        <w:rPr>
          <w:rFonts w:ascii="Times New Roman" w:hAnsi="Times New Roman" w:cs="Times New Roman"/>
          <w:sz w:val="24"/>
          <w:szCs w:val="24"/>
          <w:lang w:val="en-GB"/>
        </w:rPr>
        <w:t xml:space="preserve">Computer controlled systems, K. J. </w:t>
      </w:r>
      <w:r>
        <w:rPr>
          <w:rFonts w:ascii="Times New Roman" w:hAnsi="Times New Roman" w:cs="Times New Roman"/>
          <w:sz w:val="24"/>
          <w:szCs w:val="24"/>
          <w:lang w:val="en-GB"/>
        </w:rPr>
        <w:t>Astrom et B. Wittenmark, Prentice Hall</w:t>
      </w:r>
    </w:p>
    <w:p w:rsidR="00F92E80" w:rsidRDefault="00F92E80" w:rsidP="00F36C1E">
      <w:pPr>
        <w:pStyle w:val="Paragraphedeliste"/>
        <w:numPr>
          <w:ilvl w:val="0"/>
          <w:numId w:val="3"/>
        </w:numPr>
        <w:spacing w:after="0" w:line="240" w:lineRule="auto"/>
        <w:jc w:val="both"/>
        <w:rPr>
          <w:rFonts w:ascii="Times New Roman" w:hAnsi="Times New Roman" w:cs="Times New Roman"/>
          <w:sz w:val="24"/>
          <w:szCs w:val="24"/>
        </w:rPr>
      </w:pPr>
      <w:r w:rsidRPr="00464FDC">
        <w:rPr>
          <w:rFonts w:ascii="Times New Roman" w:hAnsi="Times New Roman" w:cs="Times New Roman"/>
          <w:sz w:val="24"/>
          <w:szCs w:val="24"/>
        </w:rPr>
        <w:t xml:space="preserve">Automatique des systèmes échantillonnés, J. </w:t>
      </w:r>
      <w:r>
        <w:rPr>
          <w:rFonts w:ascii="Times New Roman" w:hAnsi="Times New Roman" w:cs="Times New Roman"/>
          <w:sz w:val="24"/>
          <w:szCs w:val="24"/>
        </w:rPr>
        <w:t>M. Retif, INSA</w:t>
      </w:r>
    </w:p>
    <w:p w:rsidR="00F92E80" w:rsidRPr="00464FDC" w:rsidRDefault="00F92E80" w:rsidP="00F92E80">
      <w:pPr>
        <w:jc w:val="both"/>
      </w:pPr>
    </w:p>
    <w:p w:rsidR="00F92E80" w:rsidRPr="00464FDC" w:rsidRDefault="00F92E80" w:rsidP="00F92E80">
      <w:pPr>
        <w:jc w:val="both"/>
      </w:pPr>
    </w:p>
    <w:p w:rsidR="00F92E80" w:rsidRPr="00464FDC" w:rsidRDefault="00F92E80" w:rsidP="00F92E80">
      <w:pPr>
        <w:jc w:val="both"/>
      </w:pPr>
    </w:p>
    <w:p w:rsidR="00F92E80" w:rsidRPr="00464FDC" w:rsidRDefault="00F92E80" w:rsidP="00F92E80">
      <w:pPr>
        <w:jc w:val="both"/>
      </w:pPr>
    </w:p>
    <w:p w:rsidR="00F92E80" w:rsidRPr="00464FDC" w:rsidRDefault="00F92E80" w:rsidP="00F92E80">
      <w:pPr>
        <w:jc w:val="both"/>
      </w:pPr>
    </w:p>
    <w:p w:rsidR="00F92E80" w:rsidRPr="00464FDC" w:rsidRDefault="00F92E80" w:rsidP="00F92E80">
      <w:pPr>
        <w:jc w:val="both"/>
      </w:pPr>
    </w:p>
    <w:p w:rsidR="00F92E80" w:rsidRPr="00464FDC" w:rsidRDefault="00F92E80" w:rsidP="00F92E80">
      <w:pPr>
        <w:jc w:val="both"/>
      </w:pPr>
    </w:p>
    <w:p w:rsidR="00F92E80" w:rsidRDefault="00F92E80" w:rsidP="00A25DD7"/>
    <w:p w:rsidR="00F92E80" w:rsidRDefault="00F92E80" w:rsidP="00A25DD7"/>
    <w:p w:rsidR="00F92E80" w:rsidRDefault="00F92E80" w:rsidP="00A25DD7"/>
    <w:p w:rsidR="00F92E80" w:rsidRDefault="00F92E80" w:rsidP="00A25DD7"/>
    <w:p w:rsidR="00003CB9" w:rsidRDefault="00003CB9" w:rsidP="00A25DD7"/>
    <w:p w:rsidR="00F40A3F" w:rsidRDefault="00F40A3F" w:rsidP="00F40A3F">
      <w:pPr>
        <w:rPr>
          <w:rFonts w:ascii="Cambria" w:eastAsia="Calibri" w:hAnsi="Cambria" w:cs="Calibri"/>
          <w:b/>
          <w:bCs/>
          <w:color w:val="000000"/>
          <w:u w:val="thick" w:color="F79646"/>
        </w:rPr>
      </w:pPr>
      <w:r>
        <w:rPr>
          <w:rFonts w:ascii="Cambria" w:eastAsia="Calibri" w:hAnsi="Cambria" w:cs="Calibri"/>
          <w:b/>
          <w:bCs/>
          <w:color w:val="000000"/>
          <w:u w:val="thick" w:color="F79646"/>
        </w:rPr>
        <w:t>Semestre 2   Master : Electrotechnique Industrielle</w:t>
      </w:r>
    </w:p>
    <w:p w:rsidR="00F40A3F" w:rsidRDefault="00F40A3F" w:rsidP="00F40A3F"/>
    <w:p w:rsidR="00F40A3F" w:rsidRPr="00E76DCA" w:rsidRDefault="00F40A3F" w:rsidP="00F40A3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2</w:t>
      </w:r>
    </w:p>
    <w:p w:rsidR="00F40A3F" w:rsidRPr="00E76DCA" w:rsidRDefault="00F40A3F" w:rsidP="00F40A3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w:t>
      </w:r>
      <w:r>
        <w:rPr>
          <w:rFonts w:ascii="Cambria" w:hAnsi="Cambria" w:cs="Calibri"/>
          <w:b/>
          <w:bCs/>
          <w:iCs/>
        </w:rPr>
        <w:t>2</w:t>
      </w:r>
      <w:r w:rsidRPr="00E76DCA">
        <w:rPr>
          <w:rFonts w:ascii="Cambria" w:hAnsi="Cambria" w:cs="Calibri"/>
          <w:b/>
          <w:bCs/>
          <w:iCs/>
        </w:rPr>
        <w:t>.</w:t>
      </w:r>
      <w:r>
        <w:rPr>
          <w:rFonts w:ascii="Cambria" w:hAnsi="Cambria" w:cs="Calibri"/>
          <w:b/>
          <w:bCs/>
          <w:iCs/>
        </w:rPr>
        <w:t>1</w:t>
      </w:r>
    </w:p>
    <w:p w:rsidR="00F40A3F" w:rsidRPr="007C4B89" w:rsidRDefault="00F40A3F" w:rsidP="00513E6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Pr>
          <w:b/>
          <w:bCs/>
        </w:rPr>
        <w:t xml:space="preserve"> </w:t>
      </w:r>
      <w:r w:rsidRPr="00E22929">
        <w:rPr>
          <w:b/>
          <w:bCs/>
          <w:color w:val="FF0000"/>
        </w:rPr>
        <w:t>Technologie en automatisme</w:t>
      </w:r>
      <w:r>
        <w:rPr>
          <w:b/>
          <w:bCs/>
          <w:color w:val="FF0000"/>
        </w:rPr>
        <w:t>s</w:t>
      </w:r>
      <w:r w:rsidRPr="00E22929">
        <w:rPr>
          <w:b/>
          <w:bCs/>
          <w:color w:val="FF0000"/>
        </w:rPr>
        <w:t xml:space="preserve"> Industriel</w:t>
      </w:r>
      <w:r>
        <w:rPr>
          <w:b/>
          <w:bCs/>
          <w:color w:val="FF0000"/>
        </w:rPr>
        <w:t>s</w:t>
      </w:r>
    </w:p>
    <w:p w:rsidR="00F40A3F" w:rsidRPr="00E76DCA" w:rsidRDefault="00F40A3F" w:rsidP="00F40A3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F40A3F" w:rsidRPr="00E76DCA" w:rsidRDefault="00F40A3F" w:rsidP="00F40A3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F40A3F" w:rsidRDefault="00F40A3F" w:rsidP="00F40A3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F40A3F" w:rsidRDefault="00F40A3F" w:rsidP="00F40A3F">
      <w:pPr>
        <w:jc w:val="both"/>
        <w:rPr>
          <w:b/>
        </w:rPr>
      </w:pPr>
    </w:p>
    <w:p w:rsidR="00F40A3F" w:rsidRPr="00C64C13" w:rsidRDefault="00F40A3F" w:rsidP="00F40A3F">
      <w:pPr>
        <w:jc w:val="both"/>
        <w:rPr>
          <w:b/>
        </w:rPr>
      </w:pPr>
      <w:r w:rsidRPr="00C64C13">
        <w:rPr>
          <w:b/>
        </w:rPr>
        <w:t>Contenu de la matière</w:t>
      </w:r>
      <w:r>
        <w:rPr>
          <w:b/>
        </w:rPr>
        <w:t xml:space="preserve"> </w:t>
      </w:r>
      <w:r w:rsidRPr="00C64C13">
        <w:rPr>
          <w:b/>
        </w:rPr>
        <w:t>:</w:t>
      </w:r>
    </w:p>
    <w:p w:rsidR="00F40A3F" w:rsidRDefault="00F40A3F" w:rsidP="00F40A3F">
      <w:pPr>
        <w:rPr>
          <w:rFonts w:asciiTheme="majorBidi" w:hAnsiTheme="majorBidi" w:cstheme="majorBidi"/>
          <w:b/>
          <w:bCs/>
          <w:kern w:val="28"/>
        </w:rPr>
      </w:pPr>
    </w:p>
    <w:p w:rsidR="00F40A3F" w:rsidRPr="00744E1D" w:rsidRDefault="00F40A3F" w:rsidP="00F40A3F">
      <w:pPr>
        <w:rPr>
          <w:rFonts w:asciiTheme="majorBidi" w:hAnsiTheme="majorBidi" w:cstheme="majorBidi"/>
          <w:b/>
          <w:bCs/>
          <w:kern w:val="28"/>
        </w:rPr>
      </w:pPr>
      <w:r w:rsidRPr="00744E1D">
        <w:rPr>
          <w:rFonts w:asciiTheme="majorBidi" w:hAnsiTheme="majorBidi" w:cstheme="majorBidi"/>
          <w:b/>
          <w:bCs/>
          <w:kern w:val="28"/>
        </w:rPr>
        <w:t>I.</w:t>
      </w:r>
      <w:r>
        <w:rPr>
          <w:rFonts w:asciiTheme="majorBidi" w:hAnsiTheme="majorBidi" w:cstheme="majorBidi"/>
          <w:b/>
          <w:bCs/>
          <w:kern w:val="28"/>
        </w:rPr>
        <w:t xml:space="preserve"> </w:t>
      </w:r>
      <w:r w:rsidRPr="00744E1D">
        <w:rPr>
          <w:rFonts w:asciiTheme="majorBidi" w:hAnsiTheme="majorBidi" w:cstheme="majorBidi"/>
          <w:b/>
          <w:bCs/>
          <w:kern w:val="28"/>
        </w:rPr>
        <w:t>Généralités sur l’automatisme et les systèmes de production industriels</w:t>
      </w:r>
    </w:p>
    <w:p w:rsidR="00F40A3F" w:rsidRDefault="00F40A3F" w:rsidP="00F40A3F">
      <w:pPr>
        <w:rPr>
          <w:rFonts w:asciiTheme="majorBidi" w:hAnsiTheme="majorBidi" w:cstheme="majorBidi"/>
          <w:b/>
          <w:bCs/>
          <w:kern w:val="28"/>
        </w:rPr>
      </w:pPr>
      <w:r w:rsidRPr="00744E1D">
        <w:rPr>
          <w:rFonts w:asciiTheme="majorBidi" w:hAnsiTheme="majorBidi" w:cstheme="majorBidi"/>
          <w:b/>
          <w:bCs/>
          <w:kern w:val="28"/>
        </w:rPr>
        <w:t>II</w:t>
      </w:r>
      <w:r>
        <w:rPr>
          <w:rFonts w:asciiTheme="majorBidi" w:hAnsiTheme="majorBidi" w:cstheme="majorBidi"/>
          <w:b/>
          <w:bCs/>
          <w:kern w:val="28"/>
        </w:rPr>
        <w:t>.</w:t>
      </w:r>
      <w:r w:rsidRPr="00744E1D">
        <w:rPr>
          <w:rFonts w:asciiTheme="majorBidi" w:hAnsiTheme="majorBidi" w:cstheme="majorBidi"/>
          <w:b/>
          <w:bCs/>
          <w:kern w:val="28"/>
        </w:rPr>
        <w:t xml:space="preserve"> Technologie pneumatique</w:t>
      </w:r>
    </w:p>
    <w:p w:rsidR="00F40A3F" w:rsidRPr="00744E1D" w:rsidRDefault="00F40A3F" w:rsidP="00F40A3F">
      <w:pPr>
        <w:rPr>
          <w:rFonts w:asciiTheme="majorBidi" w:hAnsiTheme="majorBidi" w:cstheme="majorBidi"/>
          <w:b/>
          <w:bCs/>
          <w:kern w:val="28"/>
        </w:rPr>
      </w:pPr>
      <w:r>
        <w:rPr>
          <w:rFonts w:asciiTheme="majorBidi" w:hAnsiTheme="majorBidi" w:cstheme="majorBidi"/>
        </w:rPr>
        <w:t xml:space="preserve">      </w:t>
      </w:r>
      <w:r w:rsidRPr="00003CB9">
        <w:rPr>
          <w:rFonts w:asciiTheme="majorBidi" w:hAnsiTheme="majorBidi" w:cstheme="majorBidi"/>
        </w:rPr>
        <w:t>Notions d'air comprimé ; Compresseurs ; Conditionnement d'air ;</w:t>
      </w:r>
    </w:p>
    <w:p w:rsidR="00F40A3F" w:rsidRDefault="00F40A3F" w:rsidP="00F40A3F">
      <w:pPr>
        <w:ind w:left="340"/>
        <w:rPr>
          <w:rFonts w:asciiTheme="majorBidi" w:hAnsiTheme="majorBidi" w:cstheme="majorBidi"/>
        </w:rPr>
      </w:pPr>
      <w:r>
        <w:rPr>
          <w:rFonts w:asciiTheme="majorBidi" w:hAnsiTheme="majorBidi" w:cstheme="majorBidi"/>
        </w:rPr>
        <w:t>II.1 Les distributeurs pneumatiques</w:t>
      </w:r>
    </w:p>
    <w:p w:rsidR="00F40A3F" w:rsidRDefault="00F40A3F" w:rsidP="00F40A3F">
      <w:pPr>
        <w:ind w:left="340"/>
        <w:rPr>
          <w:rFonts w:asciiTheme="majorBidi" w:hAnsiTheme="majorBidi" w:cstheme="majorBidi"/>
        </w:rPr>
      </w:pPr>
      <w:r>
        <w:rPr>
          <w:rFonts w:asciiTheme="majorBidi" w:hAnsiTheme="majorBidi" w:cstheme="majorBidi"/>
        </w:rPr>
        <w:t>II.2 Les capteurs pneumatiques:</w:t>
      </w:r>
    </w:p>
    <w:p w:rsidR="00F40A3F" w:rsidRDefault="00F40A3F" w:rsidP="00F40A3F">
      <w:pPr>
        <w:ind w:left="340"/>
        <w:rPr>
          <w:rFonts w:asciiTheme="majorBidi" w:hAnsiTheme="majorBidi" w:cstheme="majorBidi"/>
        </w:rPr>
      </w:pPr>
      <w:r>
        <w:rPr>
          <w:rFonts w:asciiTheme="majorBidi" w:hAnsiTheme="majorBidi" w:cstheme="majorBidi"/>
        </w:rPr>
        <w:t xml:space="preserve">       - D</w:t>
      </w:r>
      <w:r w:rsidRPr="00F82810">
        <w:rPr>
          <w:rFonts w:asciiTheme="majorBidi" w:hAnsiTheme="majorBidi" w:cstheme="majorBidi"/>
        </w:rPr>
        <w:t>étecteurs de présence à action mécanique</w:t>
      </w:r>
      <w:r>
        <w:rPr>
          <w:rFonts w:asciiTheme="majorBidi" w:hAnsiTheme="majorBidi" w:cstheme="majorBidi"/>
        </w:rPr>
        <w:t xml:space="preserve"> et boutons poussoirs</w:t>
      </w:r>
    </w:p>
    <w:p w:rsidR="00F40A3F" w:rsidRDefault="00F40A3F" w:rsidP="00F40A3F">
      <w:pPr>
        <w:ind w:left="340"/>
        <w:rPr>
          <w:rFonts w:asciiTheme="majorBidi" w:hAnsiTheme="majorBidi" w:cstheme="majorBidi"/>
        </w:rPr>
      </w:pPr>
      <w:r>
        <w:rPr>
          <w:rFonts w:asciiTheme="majorBidi" w:hAnsiTheme="majorBidi" w:cstheme="majorBidi"/>
        </w:rPr>
        <w:t xml:space="preserve">       - </w:t>
      </w:r>
      <w:r w:rsidRPr="00F82810">
        <w:rPr>
          <w:rFonts w:asciiTheme="majorBidi" w:hAnsiTheme="majorBidi" w:cstheme="majorBidi"/>
        </w:rPr>
        <w:t>Détecteurs de proximité</w:t>
      </w:r>
      <w:r>
        <w:rPr>
          <w:rFonts w:asciiTheme="majorBidi" w:hAnsiTheme="majorBidi" w:cstheme="majorBidi"/>
        </w:rPr>
        <w:t xml:space="preserve"> fluidique</w:t>
      </w:r>
    </w:p>
    <w:p w:rsidR="00F40A3F" w:rsidRDefault="00F40A3F" w:rsidP="00F40A3F">
      <w:pPr>
        <w:ind w:left="340"/>
        <w:rPr>
          <w:rFonts w:asciiTheme="majorBidi" w:hAnsiTheme="majorBidi" w:cstheme="majorBidi"/>
        </w:rPr>
      </w:pPr>
      <w:r>
        <w:rPr>
          <w:rFonts w:asciiTheme="majorBidi" w:hAnsiTheme="majorBidi" w:cstheme="majorBidi"/>
        </w:rPr>
        <w:t xml:space="preserve">       - </w:t>
      </w:r>
      <w:r w:rsidRPr="00F82810">
        <w:rPr>
          <w:rFonts w:asciiTheme="majorBidi" w:hAnsiTheme="majorBidi" w:cstheme="majorBidi"/>
        </w:rPr>
        <w:t>Détecteurs de proximité</w:t>
      </w:r>
      <w:r>
        <w:rPr>
          <w:rFonts w:asciiTheme="majorBidi" w:hAnsiTheme="majorBidi" w:cstheme="majorBidi"/>
        </w:rPr>
        <w:t xml:space="preserve"> à seuil de pression</w:t>
      </w:r>
    </w:p>
    <w:p w:rsidR="00F40A3F" w:rsidRDefault="00F40A3F" w:rsidP="00F40A3F">
      <w:pPr>
        <w:ind w:left="340"/>
        <w:rPr>
          <w:rFonts w:asciiTheme="majorBidi" w:hAnsiTheme="majorBidi" w:cstheme="majorBidi"/>
        </w:rPr>
      </w:pPr>
      <w:r>
        <w:rPr>
          <w:rFonts w:asciiTheme="majorBidi" w:hAnsiTheme="majorBidi" w:cstheme="majorBidi"/>
        </w:rPr>
        <w:t xml:space="preserve">       - Détecteurs de pression</w:t>
      </w:r>
    </w:p>
    <w:p w:rsidR="00F40A3F" w:rsidRDefault="00F40A3F" w:rsidP="00F40A3F">
      <w:pPr>
        <w:ind w:left="340"/>
        <w:rPr>
          <w:rFonts w:asciiTheme="majorBidi" w:hAnsiTheme="majorBidi" w:cstheme="majorBidi"/>
        </w:rPr>
      </w:pPr>
      <w:r>
        <w:rPr>
          <w:rFonts w:asciiTheme="majorBidi" w:hAnsiTheme="majorBidi" w:cstheme="majorBidi"/>
        </w:rPr>
        <w:t>II.3 Les actionneurs pneumatiques:</w:t>
      </w:r>
    </w:p>
    <w:p w:rsidR="00F40A3F" w:rsidRDefault="00F40A3F" w:rsidP="00F40A3F">
      <w:pPr>
        <w:ind w:left="340"/>
        <w:rPr>
          <w:rFonts w:asciiTheme="majorBidi" w:hAnsiTheme="majorBidi" w:cstheme="majorBidi"/>
        </w:rPr>
      </w:pPr>
      <w:r>
        <w:rPr>
          <w:rFonts w:asciiTheme="majorBidi" w:hAnsiTheme="majorBidi" w:cstheme="majorBidi"/>
        </w:rPr>
        <w:t xml:space="preserve">       </w:t>
      </w:r>
      <w:r w:rsidRPr="00003CB9">
        <w:rPr>
          <w:rFonts w:asciiTheme="majorBidi" w:hAnsiTheme="majorBidi" w:cstheme="majorBidi"/>
        </w:rPr>
        <w:t>Vérins pneumatiques</w:t>
      </w:r>
      <w:r>
        <w:rPr>
          <w:rFonts w:asciiTheme="majorBidi" w:hAnsiTheme="majorBidi" w:cstheme="majorBidi"/>
        </w:rPr>
        <w:t> ; moteurs</w:t>
      </w:r>
      <w:r w:rsidRPr="00003CB9">
        <w:rPr>
          <w:rFonts w:asciiTheme="majorBidi" w:hAnsiTheme="majorBidi" w:cstheme="majorBidi"/>
        </w:rPr>
        <w:t xml:space="preserve"> pneumatiques</w:t>
      </w:r>
      <w:r>
        <w:rPr>
          <w:rFonts w:asciiTheme="majorBidi" w:hAnsiTheme="majorBidi" w:cstheme="majorBidi"/>
        </w:rPr>
        <w:t> ; ventouses ; générateurs de vide</w:t>
      </w:r>
    </w:p>
    <w:p w:rsidR="00F40A3F" w:rsidRDefault="00F40A3F" w:rsidP="00F40A3F">
      <w:pPr>
        <w:ind w:left="340"/>
        <w:rPr>
          <w:rFonts w:asciiTheme="majorBidi" w:hAnsiTheme="majorBidi" w:cstheme="majorBidi"/>
        </w:rPr>
      </w:pPr>
      <w:r>
        <w:rPr>
          <w:rFonts w:asciiTheme="majorBidi" w:hAnsiTheme="majorBidi" w:cstheme="majorBidi"/>
        </w:rPr>
        <w:t>II.4 Les fonctions logiques</w:t>
      </w:r>
    </w:p>
    <w:p w:rsidR="00F40A3F" w:rsidRDefault="00F40A3F" w:rsidP="00F40A3F">
      <w:pPr>
        <w:ind w:left="340"/>
        <w:rPr>
          <w:rFonts w:asciiTheme="majorBidi" w:hAnsiTheme="majorBidi" w:cstheme="majorBidi"/>
        </w:rPr>
      </w:pPr>
    </w:p>
    <w:p w:rsidR="00F40A3F" w:rsidRPr="00744E1D" w:rsidRDefault="00F40A3F" w:rsidP="00F40A3F">
      <w:pPr>
        <w:rPr>
          <w:rFonts w:asciiTheme="majorBidi" w:hAnsiTheme="majorBidi" w:cstheme="majorBidi"/>
          <w:b/>
          <w:bCs/>
          <w:kern w:val="28"/>
        </w:rPr>
      </w:pPr>
      <w:r w:rsidRPr="00744E1D">
        <w:rPr>
          <w:rFonts w:asciiTheme="majorBidi" w:hAnsiTheme="majorBidi" w:cstheme="majorBidi"/>
          <w:b/>
          <w:bCs/>
          <w:kern w:val="28"/>
        </w:rPr>
        <w:t>II</w:t>
      </w:r>
      <w:r>
        <w:rPr>
          <w:rFonts w:asciiTheme="majorBidi" w:hAnsiTheme="majorBidi" w:cstheme="majorBidi"/>
          <w:b/>
          <w:bCs/>
          <w:kern w:val="28"/>
        </w:rPr>
        <w:t>I.</w:t>
      </w:r>
      <w:r w:rsidRPr="00744E1D">
        <w:rPr>
          <w:rFonts w:asciiTheme="majorBidi" w:hAnsiTheme="majorBidi" w:cstheme="majorBidi"/>
          <w:b/>
          <w:bCs/>
          <w:kern w:val="28"/>
        </w:rPr>
        <w:t xml:space="preserve"> Technologie </w:t>
      </w:r>
      <w:r>
        <w:rPr>
          <w:rFonts w:asciiTheme="majorBidi" w:hAnsiTheme="majorBidi" w:cstheme="majorBidi"/>
          <w:b/>
          <w:bCs/>
          <w:kern w:val="28"/>
        </w:rPr>
        <w:t>hydraulique</w:t>
      </w:r>
    </w:p>
    <w:p w:rsidR="00F40A3F" w:rsidRDefault="00F40A3F" w:rsidP="00F40A3F">
      <w:pPr>
        <w:ind w:left="340"/>
        <w:rPr>
          <w:rFonts w:asciiTheme="majorBidi" w:hAnsiTheme="majorBidi" w:cstheme="majorBidi"/>
        </w:rPr>
      </w:pPr>
      <w:r>
        <w:rPr>
          <w:rFonts w:asciiTheme="majorBidi" w:hAnsiTheme="majorBidi" w:cstheme="majorBidi"/>
        </w:rPr>
        <w:t>II.1 Théorie de l’</w:t>
      </w:r>
      <w:r w:rsidRPr="00F82810">
        <w:rPr>
          <w:rFonts w:asciiTheme="majorBidi" w:hAnsiTheme="majorBidi" w:cstheme="majorBidi"/>
        </w:rPr>
        <w:t>hydraulique</w:t>
      </w:r>
    </w:p>
    <w:p w:rsidR="00F40A3F" w:rsidRDefault="00F40A3F" w:rsidP="00F40A3F">
      <w:pPr>
        <w:ind w:left="340"/>
        <w:rPr>
          <w:rFonts w:asciiTheme="majorBidi" w:hAnsiTheme="majorBidi" w:cstheme="majorBidi"/>
        </w:rPr>
      </w:pPr>
      <w:r>
        <w:rPr>
          <w:rFonts w:asciiTheme="majorBidi" w:hAnsiTheme="majorBidi" w:cstheme="majorBidi"/>
        </w:rPr>
        <w:t xml:space="preserve">II.2 Les </w:t>
      </w:r>
      <w:r w:rsidRPr="00F82810">
        <w:rPr>
          <w:rFonts w:asciiTheme="majorBidi" w:hAnsiTheme="majorBidi" w:cstheme="majorBidi"/>
        </w:rPr>
        <w:t>familles de pompes</w:t>
      </w:r>
    </w:p>
    <w:p w:rsidR="00F40A3F" w:rsidRDefault="00F40A3F" w:rsidP="00F40A3F">
      <w:pPr>
        <w:ind w:left="340"/>
        <w:rPr>
          <w:rFonts w:asciiTheme="majorBidi" w:hAnsiTheme="majorBidi" w:cstheme="majorBidi"/>
        </w:rPr>
      </w:pPr>
      <w:r>
        <w:rPr>
          <w:rFonts w:asciiTheme="majorBidi" w:hAnsiTheme="majorBidi" w:cstheme="majorBidi"/>
        </w:rPr>
        <w:t>II.3 Les récepteurs hydrauliques :</w:t>
      </w:r>
    </w:p>
    <w:p w:rsidR="00F40A3F" w:rsidRDefault="00F40A3F" w:rsidP="00F40A3F">
      <w:pPr>
        <w:ind w:left="340"/>
        <w:rPr>
          <w:rFonts w:asciiTheme="majorBidi" w:hAnsiTheme="majorBidi" w:cstheme="majorBidi"/>
        </w:rPr>
      </w:pPr>
      <w:r>
        <w:rPr>
          <w:rFonts w:asciiTheme="majorBidi" w:hAnsiTheme="majorBidi" w:cstheme="majorBidi"/>
        </w:rPr>
        <w:t xml:space="preserve">       - pour mouvement de translation (les vérins) </w:t>
      </w:r>
    </w:p>
    <w:p w:rsidR="00F40A3F" w:rsidRDefault="00F40A3F" w:rsidP="00F40A3F">
      <w:pPr>
        <w:ind w:left="340"/>
        <w:rPr>
          <w:rFonts w:asciiTheme="majorBidi" w:hAnsiTheme="majorBidi" w:cstheme="majorBidi"/>
        </w:rPr>
      </w:pPr>
      <w:r>
        <w:rPr>
          <w:rFonts w:asciiTheme="majorBidi" w:hAnsiTheme="majorBidi" w:cstheme="majorBidi"/>
        </w:rPr>
        <w:t xml:space="preserve">       - pour mouvement de rotation (les moteurs</w:t>
      </w:r>
      <w:r w:rsidRPr="000C6147">
        <w:rPr>
          <w:rFonts w:asciiTheme="majorBidi" w:hAnsiTheme="majorBidi" w:cstheme="majorBidi"/>
        </w:rPr>
        <w:t xml:space="preserve"> </w:t>
      </w:r>
      <w:r>
        <w:rPr>
          <w:rFonts w:asciiTheme="majorBidi" w:hAnsiTheme="majorBidi" w:cstheme="majorBidi"/>
        </w:rPr>
        <w:t xml:space="preserve">hydrauliques ) </w:t>
      </w:r>
    </w:p>
    <w:p w:rsidR="00F40A3F" w:rsidRDefault="00F40A3F" w:rsidP="00F40A3F">
      <w:pPr>
        <w:ind w:left="340"/>
        <w:rPr>
          <w:rFonts w:asciiTheme="majorBidi" w:hAnsiTheme="majorBidi" w:cstheme="majorBidi"/>
        </w:rPr>
      </w:pPr>
      <w:r>
        <w:rPr>
          <w:rFonts w:asciiTheme="majorBidi" w:hAnsiTheme="majorBidi" w:cstheme="majorBidi"/>
        </w:rPr>
        <w:t>II.4 Les éléments de liaisons : les distributeurs</w:t>
      </w:r>
    </w:p>
    <w:p w:rsidR="00F40A3F" w:rsidRDefault="00F40A3F" w:rsidP="00F40A3F">
      <w:pPr>
        <w:ind w:left="340"/>
        <w:rPr>
          <w:rFonts w:asciiTheme="majorBidi" w:hAnsiTheme="majorBidi" w:cstheme="majorBidi"/>
        </w:rPr>
      </w:pPr>
      <w:r>
        <w:rPr>
          <w:rFonts w:asciiTheme="majorBidi" w:hAnsiTheme="majorBidi" w:cstheme="majorBidi"/>
        </w:rPr>
        <w:t>II.5 Les accumulateurs</w:t>
      </w:r>
    </w:p>
    <w:p w:rsidR="00F40A3F" w:rsidRDefault="00F40A3F" w:rsidP="00F40A3F">
      <w:pPr>
        <w:ind w:left="340"/>
        <w:rPr>
          <w:rFonts w:asciiTheme="majorBidi" w:hAnsiTheme="majorBidi" w:cstheme="majorBidi"/>
        </w:rPr>
      </w:pPr>
      <w:r>
        <w:rPr>
          <w:rFonts w:asciiTheme="majorBidi" w:hAnsiTheme="majorBidi" w:cstheme="majorBidi"/>
        </w:rPr>
        <w:t>II.6 Les appareils de protection et de régulation (pression, débit, …)</w:t>
      </w:r>
    </w:p>
    <w:p w:rsidR="00F40A3F" w:rsidRDefault="00F40A3F" w:rsidP="00F40A3F">
      <w:pPr>
        <w:ind w:left="340"/>
        <w:rPr>
          <w:rFonts w:asciiTheme="majorBidi" w:hAnsiTheme="majorBidi" w:cstheme="majorBidi"/>
        </w:rPr>
      </w:pPr>
    </w:p>
    <w:p w:rsidR="00F40A3F" w:rsidRPr="003C1FF6" w:rsidRDefault="00F40A3F" w:rsidP="00F40A3F">
      <w:pPr>
        <w:rPr>
          <w:rFonts w:asciiTheme="majorBidi" w:hAnsiTheme="majorBidi" w:cstheme="majorBidi"/>
          <w:b/>
          <w:bCs/>
          <w:kern w:val="28"/>
        </w:rPr>
      </w:pPr>
      <w:r w:rsidRPr="003C1FF6">
        <w:rPr>
          <w:rFonts w:asciiTheme="majorBidi" w:hAnsiTheme="majorBidi" w:cstheme="majorBidi"/>
          <w:b/>
          <w:bCs/>
          <w:kern w:val="28"/>
        </w:rPr>
        <w:t>IV. Technologie électromécanique</w:t>
      </w:r>
    </w:p>
    <w:p w:rsidR="00F40A3F" w:rsidRDefault="00F40A3F" w:rsidP="00F40A3F">
      <w:pPr>
        <w:jc w:val="both"/>
        <w:rPr>
          <w:rFonts w:asciiTheme="majorBidi" w:hAnsiTheme="majorBidi" w:cstheme="majorBidi"/>
        </w:rPr>
      </w:pPr>
      <w:r>
        <w:rPr>
          <w:rFonts w:asciiTheme="majorBidi" w:hAnsiTheme="majorBidi" w:cstheme="majorBidi"/>
          <w:b/>
          <w:bCs/>
          <w:kern w:val="28"/>
        </w:rPr>
        <w:t xml:space="preserve">       </w:t>
      </w:r>
      <w:r w:rsidRPr="003C1FF6">
        <w:rPr>
          <w:rFonts w:asciiTheme="majorBidi" w:hAnsiTheme="majorBidi" w:cstheme="majorBidi"/>
          <w:kern w:val="28"/>
        </w:rPr>
        <w:t>IV.1</w:t>
      </w:r>
      <w:r>
        <w:rPr>
          <w:rFonts w:asciiTheme="majorBidi" w:hAnsiTheme="majorBidi" w:cstheme="majorBidi"/>
          <w:b/>
          <w:bCs/>
          <w:kern w:val="28"/>
        </w:rPr>
        <w:t xml:space="preserve"> </w:t>
      </w:r>
      <w:r w:rsidRPr="003C1FF6">
        <w:rPr>
          <w:rFonts w:asciiTheme="majorBidi" w:hAnsiTheme="majorBidi" w:cstheme="majorBidi"/>
        </w:rPr>
        <w:t>Organes de communication (grandeur physique véhiculée, notion de contact électrique, ...)</w:t>
      </w:r>
    </w:p>
    <w:p w:rsidR="00F40A3F" w:rsidRDefault="00F40A3F" w:rsidP="00F40A3F">
      <w:pPr>
        <w:jc w:val="both"/>
        <w:rPr>
          <w:rFonts w:asciiTheme="majorBidi" w:hAnsiTheme="majorBidi" w:cstheme="majorBidi"/>
        </w:rPr>
      </w:pPr>
      <w:r>
        <w:rPr>
          <w:rFonts w:asciiTheme="majorBidi" w:hAnsiTheme="majorBidi" w:cstheme="majorBidi"/>
        </w:rPr>
        <w:t xml:space="preserve">      </w:t>
      </w:r>
      <w:r w:rsidRPr="003C1FF6">
        <w:rPr>
          <w:rFonts w:asciiTheme="majorBidi" w:hAnsiTheme="majorBidi" w:cstheme="majorBidi"/>
          <w:kern w:val="28"/>
        </w:rPr>
        <w:t>IV.</w:t>
      </w:r>
      <w:r>
        <w:rPr>
          <w:rFonts w:asciiTheme="majorBidi" w:hAnsiTheme="majorBidi" w:cstheme="majorBidi"/>
          <w:kern w:val="28"/>
        </w:rPr>
        <w:t>2</w:t>
      </w:r>
      <w:r w:rsidRPr="001E73C6">
        <w:rPr>
          <w:rFonts w:asciiTheme="majorBidi" w:hAnsiTheme="majorBidi" w:cstheme="majorBidi"/>
        </w:rPr>
        <w:t xml:space="preserve"> </w:t>
      </w:r>
      <w:r>
        <w:rPr>
          <w:rFonts w:asciiTheme="majorBidi" w:hAnsiTheme="majorBidi" w:cstheme="majorBidi"/>
        </w:rPr>
        <w:t xml:space="preserve">Les </w:t>
      </w:r>
      <w:r w:rsidRPr="003C1FF6">
        <w:rPr>
          <w:rFonts w:asciiTheme="majorBidi" w:hAnsiTheme="majorBidi" w:cstheme="majorBidi"/>
        </w:rPr>
        <w:t>contact</w:t>
      </w:r>
      <w:r>
        <w:rPr>
          <w:rFonts w:asciiTheme="majorBidi" w:hAnsiTheme="majorBidi" w:cstheme="majorBidi"/>
        </w:rPr>
        <w:t>s</w:t>
      </w:r>
      <w:r w:rsidRPr="003C1FF6">
        <w:rPr>
          <w:rFonts w:asciiTheme="majorBidi" w:hAnsiTheme="majorBidi" w:cstheme="majorBidi"/>
        </w:rPr>
        <w:t xml:space="preserve"> électrique</w:t>
      </w:r>
      <w:r>
        <w:rPr>
          <w:rFonts w:asciiTheme="majorBidi" w:hAnsiTheme="majorBidi" w:cstheme="majorBidi"/>
        </w:rPr>
        <w:t>s</w:t>
      </w:r>
    </w:p>
    <w:p w:rsidR="00F40A3F" w:rsidRDefault="00F40A3F" w:rsidP="00F40A3F">
      <w:pPr>
        <w:jc w:val="both"/>
        <w:rPr>
          <w:rFonts w:asciiTheme="majorBidi" w:hAnsiTheme="majorBidi" w:cstheme="majorBidi"/>
        </w:rPr>
      </w:pPr>
      <w:r>
        <w:rPr>
          <w:rFonts w:asciiTheme="majorBidi" w:hAnsiTheme="majorBidi" w:cstheme="majorBidi"/>
          <w:kern w:val="28"/>
        </w:rPr>
        <w:t xml:space="preserve">      </w:t>
      </w:r>
      <w:r w:rsidRPr="003C1FF6">
        <w:rPr>
          <w:rFonts w:asciiTheme="majorBidi" w:hAnsiTheme="majorBidi" w:cstheme="majorBidi"/>
          <w:kern w:val="28"/>
        </w:rPr>
        <w:t>IV.</w:t>
      </w:r>
      <w:r>
        <w:rPr>
          <w:rFonts w:asciiTheme="majorBidi" w:hAnsiTheme="majorBidi" w:cstheme="majorBidi"/>
          <w:kern w:val="28"/>
        </w:rPr>
        <w:t>3</w:t>
      </w:r>
      <w:r w:rsidRPr="001E73C6">
        <w:rPr>
          <w:rFonts w:asciiTheme="majorBidi" w:hAnsiTheme="majorBidi" w:cstheme="majorBidi"/>
        </w:rPr>
        <w:t xml:space="preserve"> </w:t>
      </w:r>
      <w:r>
        <w:rPr>
          <w:rFonts w:asciiTheme="majorBidi" w:hAnsiTheme="majorBidi" w:cstheme="majorBidi"/>
        </w:rPr>
        <w:t xml:space="preserve">Les capteurs </w:t>
      </w:r>
      <w:r w:rsidRPr="00F82810">
        <w:rPr>
          <w:rFonts w:asciiTheme="majorBidi" w:hAnsiTheme="majorBidi" w:cstheme="majorBidi"/>
        </w:rPr>
        <w:t>électromécaniques</w:t>
      </w:r>
      <w:r>
        <w:rPr>
          <w:rFonts w:asciiTheme="majorBidi" w:hAnsiTheme="majorBidi" w:cstheme="majorBidi"/>
        </w:rPr>
        <w:t> : détecteurs de position, de pression, de température ;</w:t>
      </w:r>
    </w:p>
    <w:p w:rsidR="00F40A3F" w:rsidRDefault="00F40A3F" w:rsidP="00F40A3F">
      <w:pPr>
        <w:jc w:val="both"/>
        <w:rPr>
          <w:rFonts w:asciiTheme="majorBidi" w:hAnsiTheme="majorBidi" w:cstheme="majorBidi"/>
        </w:rPr>
      </w:pPr>
      <w:r>
        <w:rPr>
          <w:rFonts w:asciiTheme="majorBidi" w:hAnsiTheme="majorBidi" w:cstheme="majorBidi"/>
        </w:rPr>
        <w:t xml:space="preserve">              b</w:t>
      </w:r>
      <w:r w:rsidRPr="00F82810">
        <w:rPr>
          <w:rFonts w:asciiTheme="majorBidi" w:hAnsiTheme="majorBidi" w:cstheme="majorBidi"/>
        </w:rPr>
        <w:t>outons et sélecteurs</w:t>
      </w:r>
    </w:p>
    <w:p w:rsidR="00F40A3F" w:rsidRDefault="00F40A3F" w:rsidP="00F40A3F">
      <w:pPr>
        <w:jc w:val="both"/>
        <w:rPr>
          <w:rFonts w:asciiTheme="majorBidi" w:hAnsiTheme="majorBidi" w:cstheme="majorBidi"/>
        </w:rPr>
      </w:pPr>
      <w:r>
        <w:rPr>
          <w:rFonts w:asciiTheme="majorBidi" w:hAnsiTheme="majorBidi" w:cstheme="majorBidi"/>
          <w:kern w:val="28"/>
        </w:rPr>
        <w:t xml:space="preserve">      </w:t>
      </w:r>
      <w:r w:rsidRPr="003C1FF6">
        <w:rPr>
          <w:rFonts w:asciiTheme="majorBidi" w:hAnsiTheme="majorBidi" w:cstheme="majorBidi"/>
          <w:kern w:val="28"/>
        </w:rPr>
        <w:t>IV.</w:t>
      </w:r>
      <w:r>
        <w:rPr>
          <w:rFonts w:asciiTheme="majorBidi" w:hAnsiTheme="majorBidi" w:cstheme="majorBidi"/>
          <w:kern w:val="28"/>
        </w:rPr>
        <w:t>4 Les a</w:t>
      </w:r>
      <w:r w:rsidRPr="00F82810">
        <w:rPr>
          <w:rFonts w:asciiTheme="majorBidi" w:hAnsiTheme="majorBidi" w:cstheme="majorBidi"/>
        </w:rPr>
        <w:t>ctionneurs électr</w:t>
      </w:r>
      <w:r>
        <w:rPr>
          <w:rFonts w:asciiTheme="majorBidi" w:hAnsiTheme="majorBidi" w:cstheme="majorBidi"/>
        </w:rPr>
        <w:t>omécaniques (</w:t>
      </w:r>
      <w:r w:rsidRPr="00F82810">
        <w:rPr>
          <w:rFonts w:asciiTheme="majorBidi" w:hAnsiTheme="majorBidi" w:cstheme="majorBidi"/>
        </w:rPr>
        <w:t xml:space="preserve">relais, </w:t>
      </w:r>
      <w:r>
        <w:rPr>
          <w:rFonts w:asciiTheme="majorBidi" w:hAnsiTheme="majorBidi" w:cstheme="majorBidi"/>
        </w:rPr>
        <w:t>contacteurs</w:t>
      </w:r>
      <w:r w:rsidRPr="00F82810">
        <w:rPr>
          <w:rFonts w:asciiTheme="majorBidi" w:hAnsiTheme="majorBidi" w:cstheme="majorBidi"/>
        </w:rPr>
        <w:t>)</w:t>
      </w:r>
    </w:p>
    <w:p w:rsidR="00F40A3F" w:rsidRDefault="00F40A3F" w:rsidP="00F40A3F">
      <w:pPr>
        <w:jc w:val="both"/>
        <w:rPr>
          <w:rFonts w:asciiTheme="majorBidi" w:hAnsiTheme="majorBidi" w:cstheme="majorBidi"/>
        </w:rPr>
      </w:pPr>
    </w:p>
    <w:p w:rsidR="00F40A3F" w:rsidRDefault="00F40A3F" w:rsidP="00F40A3F">
      <w:pPr>
        <w:rPr>
          <w:rFonts w:asciiTheme="majorBidi" w:hAnsiTheme="majorBidi" w:cstheme="majorBidi"/>
          <w:b/>
          <w:bCs/>
          <w:kern w:val="28"/>
        </w:rPr>
      </w:pPr>
      <w:r w:rsidRPr="003C1FF6">
        <w:rPr>
          <w:rFonts w:asciiTheme="majorBidi" w:hAnsiTheme="majorBidi" w:cstheme="majorBidi"/>
          <w:b/>
          <w:bCs/>
          <w:kern w:val="28"/>
        </w:rPr>
        <w:t>V. Technologie électronique</w:t>
      </w:r>
    </w:p>
    <w:p w:rsidR="00F40A3F" w:rsidRDefault="00F40A3F" w:rsidP="00ED5E48">
      <w:pPr>
        <w:rPr>
          <w:rFonts w:asciiTheme="majorBidi" w:hAnsiTheme="majorBidi" w:cstheme="majorBidi"/>
          <w:kern w:val="28"/>
        </w:rPr>
      </w:pPr>
      <w:r>
        <w:rPr>
          <w:rFonts w:asciiTheme="majorBidi" w:hAnsiTheme="majorBidi" w:cstheme="majorBidi"/>
          <w:kern w:val="28"/>
        </w:rPr>
        <w:t xml:space="preserve">     </w:t>
      </w:r>
      <w:r w:rsidR="00ED5E48">
        <w:rPr>
          <w:rFonts w:asciiTheme="majorBidi" w:hAnsiTheme="majorBidi" w:cstheme="majorBidi"/>
          <w:kern w:val="28"/>
        </w:rPr>
        <w:t>Notions sur les différents éléments électroniques utilisés en automatisme : capteurs, préactionneurs et actionneurs.</w:t>
      </w:r>
    </w:p>
    <w:p w:rsidR="00F40A3F" w:rsidRDefault="00F40A3F" w:rsidP="00F40A3F">
      <w:pPr>
        <w:rPr>
          <w:rFonts w:asciiTheme="majorBidi" w:hAnsiTheme="majorBidi" w:cstheme="majorBidi"/>
          <w:kern w:val="28"/>
        </w:rPr>
      </w:pPr>
    </w:p>
    <w:p w:rsidR="00F40A3F" w:rsidRPr="00C25744" w:rsidRDefault="00F40A3F" w:rsidP="00F40A3F">
      <w:pPr>
        <w:rPr>
          <w:rFonts w:asciiTheme="majorBidi" w:hAnsiTheme="majorBidi" w:cstheme="majorBidi"/>
          <w:kern w:val="28"/>
        </w:rPr>
      </w:pPr>
    </w:p>
    <w:p w:rsidR="00F40A3F" w:rsidRPr="00AF228F" w:rsidRDefault="00F40A3F" w:rsidP="00F40A3F">
      <w:r>
        <w:rPr>
          <w:b/>
        </w:rPr>
        <w:t xml:space="preserve">Mode d’évaluation : </w:t>
      </w:r>
      <w:r w:rsidRPr="00AF228F">
        <w:t xml:space="preserve">Examen : </w:t>
      </w:r>
      <w:r>
        <w:t>10</w:t>
      </w:r>
      <w:r w:rsidRPr="00AF228F">
        <w:t xml:space="preserve">0%. </w:t>
      </w:r>
    </w:p>
    <w:p w:rsidR="00003CB9" w:rsidRDefault="00003CB9" w:rsidP="00F92E80">
      <w:pPr>
        <w:rPr>
          <w:rFonts w:asciiTheme="majorBidi" w:hAnsiTheme="majorBidi" w:cstheme="majorBidi"/>
        </w:rPr>
      </w:pPr>
    </w:p>
    <w:p w:rsidR="00F40A3F" w:rsidRDefault="00F40A3F" w:rsidP="00F92E80">
      <w:pPr>
        <w:rPr>
          <w:rFonts w:asciiTheme="majorBidi" w:hAnsiTheme="majorBidi" w:cstheme="majorBidi"/>
        </w:rPr>
      </w:pPr>
    </w:p>
    <w:p w:rsidR="00ED5E48" w:rsidRDefault="00ED5E48" w:rsidP="00F92E80">
      <w:pPr>
        <w:rPr>
          <w:rFonts w:asciiTheme="majorBidi" w:hAnsiTheme="majorBidi" w:cstheme="majorBidi"/>
        </w:rPr>
      </w:pPr>
    </w:p>
    <w:p w:rsidR="00ED5E48" w:rsidRDefault="00ED5E48" w:rsidP="00F92E80">
      <w:pPr>
        <w:rPr>
          <w:rFonts w:asciiTheme="majorBidi" w:hAnsiTheme="majorBidi" w:cstheme="majorBidi"/>
        </w:rPr>
      </w:pPr>
    </w:p>
    <w:p w:rsidR="00AF228F" w:rsidRDefault="00AF228F" w:rsidP="00AF228F">
      <w:pPr>
        <w:rPr>
          <w:rFonts w:ascii="Cambria" w:eastAsia="Calibri" w:hAnsi="Cambria" w:cs="Calibri"/>
          <w:b/>
          <w:bCs/>
          <w:color w:val="000000"/>
          <w:u w:val="thick" w:color="F79646"/>
        </w:rPr>
      </w:pPr>
      <w:r>
        <w:rPr>
          <w:rFonts w:ascii="Cambria" w:eastAsia="Calibri" w:hAnsi="Cambria" w:cs="Calibri"/>
          <w:b/>
          <w:bCs/>
          <w:color w:val="000000"/>
          <w:u w:val="thick" w:color="F79646"/>
        </w:rPr>
        <w:t>Semestre 2   Master : Electrotechnique Industrielle</w:t>
      </w:r>
    </w:p>
    <w:p w:rsidR="00AF228F" w:rsidRDefault="00AF228F" w:rsidP="00AF228F"/>
    <w:p w:rsidR="00AF228F" w:rsidRPr="00E76DCA"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2</w:t>
      </w:r>
    </w:p>
    <w:p w:rsidR="00AF228F" w:rsidRPr="00E76DCA"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w:t>
      </w:r>
      <w:r>
        <w:rPr>
          <w:rFonts w:ascii="Cambria" w:hAnsi="Cambria" w:cs="Calibri"/>
          <w:b/>
          <w:bCs/>
          <w:iCs/>
        </w:rPr>
        <w:t>2</w:t>
      </w:r>
      <w:r w:rsidRPr="00E76DCA">
        <w:rPr>
          <w:rFonts w:ascii="Cambria" w:hAnsi="Cambria" w:cs="Calibri"/>
          <w:b/>
          <w:bCs/>
          <w:iCs/>
        </w:rPr>
        <w:t>.</w:t>
      </w:r>
      <w:r>
        <w:rPr>
          <w:rFonts w:ascii="Cambria" w:hAnsi="Cambria" w:cs="Calibri"/>
          <w:b/>
          <w:bCs/>
          <w:iCs/>
        </w:rPr>
        <w:t>2</w:t>
      </w:r>
    </w:p>
    <w:p w:rsidR="00AF228F" w:rsidRPr="007C4B89" w:rsidRDefault="00AF228F" w:rsidP="008E0EB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sidRPr="008E0EB6">
        <w:rPr>
          <w:b/>
          <w:bCs/>
          <w:color w:val="FF0000"/>
        </w:rPr>
        <w:t xml:space="preserve">Modélisation et </w:t>
      </w:r>
      <w:r w:rsidR="008E0EB6" w:rsidRPr="008E0EB6">
        <w:rPr>
          <w:b/>
          <w:bCs/>
          <w:color w:val="FF0000"/>
        </w:rPr>
        <w:t>I</w:t>
      </w:r>
      <w:r w:rsidRPr="008E0EB6">
        <w:rPr>
          <w:b/>
          <w:bCs/>
          <w:color w:val="FF0000"/>
        </w:rPr>
        <w:t>dentification des systèmes  électriques</w:t>
      </w:r>
    </w:p>
    <w:p w:rsidR="00AF228F" w:rsidRPr="00E76DCA"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AF228F" w:rsidRPr="00E76DCA"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AF228F"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AF228F" w:rsidRPr="00F82810" w:rsidRDefault="00AF228F" w:rsidP="00AF228F">
      <w:pPr>
        <w:jc w:val="center"/>
        <w:rPr>
          <w:rFonts w:asciiTheme="majorBidi" w:hAnsiTheme="majorBidi" w:cstheme="majorBidi"/>
          <w:b/>
          <w:bCs/>
          <w:sz w:val="36"/>
          <w:szCs w:val="36"/>
        </w:rPr>
      </w:pPr>
    </w:p>
    <w:p w:rsidR="00F92E80" w:rsidRDefault="00F92E80" w:rsidP="00F92E80">
      <w:pPr>
        <w:rPr>
          <w:rFonts w:asciiTheme="majorBidi" w:hAnsiTheme="majorBidi" w:cstheme="majorBidi"/>
        </w:rPr>
      </w:pPr>
    </w:p>
    <w:p w:rsidR="00EB0F0C" w:rsidRPr="00C45E90" w:rsidRDefault="00EB0F0C" w:rsidP="00EB0F0C">
      <w:pPr>
        <w:rPr>
          <w:b/>
          <w:bCs/>
        </w:rPr>
      </w:pPr>
    </w:p>
    <w:p w:rsidR="00EB0F0C" w:rsidRPr="00C45E90" w:rsidRDefault="00EB0F0C" w:rsidP="00EB0F0C">
      <w:pPr>
        <w:rPr>
          <w:b/>
          <w:bCs/>
        </w:rPr>
      </w:pPr>
      <w:r w:rsidRPr="00C45E90">
        <w:rPr>
          <w:b/>
          <w:bCs/>
        </w:rPr>
        <w:t>Programme</w:t>
      </w:r>
    </w:p>
    <w:p w:rsidR="00EB0F0C" w:rsidRPr="00C45E90" w:rsidRDefault="00EB0F0C" w:rsidP="00EB0F0C">
      <w:pPr>
        <w:rPr>
          <w:b/>
        </w:rPr>
      </w:pPr>
      <w:r w:rsidRPr="00C45E90">
        <w:rPr>
          <w:b/>
        </w:rPr>
        <w:t>Chapitre 1 : Systèmes et expériences (02 semaines)</w:t>
      </w:r>
    </w:p>
    <w:p w:rsidR="00EB0F0C" w:rsidRPr="00C45E90" w:rsidRDefault="00EB0F0C" w:rsidP="00EB0F0C">
      <w:pPr>
        <w:ind w:left="708" w:firstLine="12"/>
      </w:pPr>
      <w:r w:rsidRPr="00C45E90">
        <w:t>Généralités,  types de modèles, modèles et simulation, comment obtenir un modèle</w:t>
      </w:r>
    </w:p>
    <w:p w:rsidR="00EB0F0C" w:rsidRPr="00C45E90" w:rsidRDefault="00EB0F0C" w:rsidP="00EB0F0C">
      <w:pPr>
        <w:rPr>
          <w:b/>
        </w:rPr>
      </w:pPr>
      <w:r w:rsidRPr="00C45E90">
        <w:rPr>
          <w:b/>
        </w:rPr>
        <w:t>Chapitre</w:t>
      </w:r>
      <w:r>
        <w:rPr>
          <w:b/>
        </w:rPr>
        <w:t xml:space="preserve"> 2</w:t>
      </w:r>
      <w:r w:rsidRPr="00C45E90">
        <w:rPr>
          <w:b/>
        </w:rPr>
        <w:t> : Modèle mathématique (02 semaines)</w:t>
      </w:r>
    </w:p>
    <w:p w:rsidR="00EB0F0C" w:rsidRPr="00C45E90" w:rsidRDefault="00EB0F0C" w:rsidP="00EB0F0C">
      <w:r>
        <w:t xml:space="preserve"> </w:t>
      </w:r>
      <w:r>
        <w:tab/>
        <w:t>S</w:t>
      </w:r>
      <w:r w:rsidRPr="00C45E90">
        <w:t xml:space="preserve">chéma bloc d’un système, variables caractéristiques, représentations </w:t>
      </w:r>
      <w:r>
        <w:t>interne et externe d’un système</w:t>
      </w:r>
    </w:p>
    <w:p w:rsidR="00EB0F0C" w:rsidRDefault="00EB0F0C" w:rsidP="00EB0F0C">
      <w:r w:rsidRPr="00C45E90">
        <w:rPr>
          <w:b/>
        </w:rPr>
        <w:t>Chapitre</w:t>
      </w:r>
      <w:r>
        <w:rPr>
          <w:b/>
        </w:rPr>
        <w:t xml:space="preserve"> 3</w:t>
      </w:r>
      <w:r w:rsidRPr="00C45E90">
        <w:rPr>
          <w:b/>
        </w:rPr>
        <w:t xml:space="preserve"> : </w:t>
      </w:r>
      <w:r w:rsidRPr="00E27812">
        <w:rPr>
          <w:b/>
        </w:rPr>
        <w:t>Modélisation des systèmes électriques</w:t>
      </w:r>
      <w:r w:rsidRPr="00C45E90">
        <w:t xml:space="preserve"> </w:t>
      </w:r>
      <w:r>
        <w:t>(</w:t>
      </w:r>
      <w:r w:rsidRPr="00C45E90">
        <w:rPr>
          <w:b/>
        </w:rPr>
        <w:t>02 semaines)</w:t>
      </w:r>
    </w:p>
    <w:p w:rsidR="00EB0F0C" w:rsidRPr="00C45E90" w:rsidRDefault="00EB0F0C" w:rsidP="00EB0F0C">
      <w:pPr>
        <w:ind w:firstLine="708"/>
      </w:pPr>
      <w:r>
        <w:t>M</w:t>
      </w:r>
      <w:r w:rsidRPr="00C45E90">
        <w:t>odélisation d’un composant passif, d’un composant actif, d</w:t>
      </w:r>
      <w:r>
        <w:t>es circuits électriques de base</w:t>
      </w:r>
    </w:p>
    <w:p w:rsidR="00EB0F0C" w:rsidRDefault="00EB0F0C" w:rsidP="00EB0F0C">
      <w:r w:rsidRPr="00C45E90">
        <w:rPr>
          <w:b/>
        </w:rPr>
        <w:t>Chapitre</w:t>
      </w:r>
      <w:r>
        <w:rPr>
          <w:b/>
        </w:rPr>
        <w:t xml:space="preserve"> 4</w:t>
      </w:r>
      <w:r w:rsidRPr="00C45E90">
        <w:rPr>
          <w:b/>
        </w:rPr>
        <w:t xml:space="preserve"> : </w:t>
      </w:r>
      <w:r w:rsidRPr="00E27812">
        <w:rPr>
          <w:b/>
        </w:rPr>
        <w:t>Outils de modélisation</w:t>
      </w:r>
      <w:r>
        <w:t xml:space="preserve"> (</w:t>
      </w:r>
      <w:r w:rsidRPr="00C45E90">
        <w:rPr>
          <w:b/>
        </w:rPr>
        <w:t>02 semaines)</w:t>
      </w:r>
    </w:p>
    <w:p w:rsidR="00EB0F0C" w:rsidRPr="00C45E90" w:rsidRDefault="00EB0F0C" w:rsidP="00EB0F0C">
      <w:pPr>
        <w:ind w:left="708"/>
      </w:pPr>
      <w:r>
        <w:t>Bo</w:t>
      </w:r>
      <w:r w:rsidRPr="00C45E90">
        <w:t>nd graph (BG) ou Graphe informationnel causales (GIC)) (Appli</w:t>
      </w:r>
      <w:r>
        <w:t>cation aux circuits électriques</w:t>
      </w:r>
    </w:p>
    <w:p w:rsidR="00EB0F0C" w:rsidRDefault="00EB0F0C" w:rsidP="00EB0F0C">
      <w:r w:rsidRPr="00C45E90">
        <w:rPr>
          <w:b/>
        </w:rPr>
        <w:t>Chapitre</w:t>
      </w:r>
      <w:r>
        <w:rPr>
          <w:b/>
        </w:rPr>
        <w:t xml:space="preserve"> 5</w:t>
      </w:r>
      <w:r w:rsidRPr="00C45E90">
        <w:rPr>
          <w:b/>
        </w:rPr>
        <w:t xml:space="preserve"> : </w:t>
      </w:r>
      <w:r w:rsidRPr="00E27812">
        <w:rPr>
          <w:b/>
        </w:rPr>
        <w:t>Généralités sur l’identification</w:t>
      </w:r>
      <w:r>
        <w:t xml:space="preserve"> (</w:t>
      </w:r>
      <w:r w:rsidRPr="00C45E90">
        <w:rPr>
          <w:b/>
        </w:rPr>
        <w:t>02 semaines)</w:t>
      </w:r>
    </w:p>
    <w:p w:rsidR="00EB0F0C" w:rsidRPr="00C45E90" w:rsidRDefault="00EB0F0C" w:rsidP="00EB0F0C">
      <w:pPr>
        <w:ind w:firstLine="708"/>
      </w:pPr>
      <w:r>
        <w:t>D</w:t>
      </w:r>
      <w:r w:rsidRPr="00C45E90">
        <w:t>éfinition</w:t>
      </w:r>
      <w:r>
        <w:t>s</w:t>
      </w:r>
      <w:r w:rsidRPr="00C45E90">
        <w:t xml:space="preserve">, étapes, génération SBPA, </w:t>
      </w:r>
      <w:r>
        <w:t>choix de la structure du modèle</w:t>
      </w:r>
    </w:p>
    <w:p w:rsidR="00EB0F0C" w:rsidRDefault="00EB0F0C" w:rsidP="00EB0F0C">
      <w:pPr>
        <w:spacing w:line="360" w:lineRule="auto"/>
        <w:rPr>
          <w:b/>
        </w:rPr>
      </w:pPr>
      <w:r w:rsidRPr="00C45E90">
        <w:rPr>
          <w:b/>
        </w:rPr>
        <w:t>Chapitre</w:t>
      </w:r>
      <w:r>
        <w:rPr>
          <w:b/>
        </w:rPr>
        <w:t xml:space="preserve"> 6</w:t>
      </w:r>
      <w:r w:rsidRPr="00C45E90">
        <w:rPr>
          <w:b/>
        </w:rPr>
        <w:t xml:space="preserve"> : </w:t>
      </w:r>
      <w:r w:rsidRPr="00E27812">
        <w:rPr>
          <w:b/>
        </w:rPr>
        <w:t>Méthodes d’identification graphiques</w:t>
      </w:r>
      <w:r>
        <w:t xml:space="preserve"> (</w:t>
      </w:r>
      <w:r w:rsidRPr="00C45E90">
        <w:rPr>
          <w:b/>
        </w:rPr>
        <w:t>02 semaines)</w:t>
      </w:r>
    </w:p>
    <w:p w:rsidR="00EB0F0C" w:rsidRPr="00E27812" w:rsidRDefault="00EB0F0C" w:rsidP="00EB0F0C">
      <w:pPr>
        <w:spacing w:line="360" w:lineRule="auto"/>
      </w:pPr>
      <w:r>
        <w:rPr>
          <w:b/>
        </w:rPr>
        <w:tab/>
      </w:r>
      <w:r w:rsidRPr="00E27812">
        <w:t>Méthode de Strejc, méthode de Bro</w:t>
      </w:r>
      <w:r>
        <w:t>ï</w:t>
      </w:r>
      <w:r w:rsidRPr="00E27812">
        <w:t>da</w:t>
      </w:r>
      <w:r>
        <w:t>…</w:t>
      </w:r>
    </w:p>
    <w:p w:rsidR="00EB0F0C" w:rsidRDefault="00EB0F0C" w:rsidP="00EB0F0C">
      <w:pPr>
        <w:spacing w:line="360" w:lineRule="auto"/>
        <w:rPr>
          <w:b/>
        </w:rPr>
      </w:pPr>
      <w:r w:rsidRPr="00C45E90">
        <w:rPr>
          <w:b/>
        </w:rPr>
        <w:t>Chapitre</w:t>
      </w:r>
      <w:r>
        <w:rPr>
          <w:b/>
        </w:rPr>
        <w:t xml:space="preserve"> 7</w:t>
      </w:r>
      <w:r w:rsidRPr="00C45E90">
        <w:rPr>
          <w:b/>
        </w:rPr>
        <w:t xml:space="preserve"> : </w:t>
      </w:r>
      <w:r w:rsidRPr="00E27812">
        <w:rPr>
          <w:b/>
        </w:rPr>
        <w:t>Méthodes d’identification numériques</w:t>
      </w:r>
      <w:r>
        <w:t xml:space="preserve"> (</w:t>
      </w:r>
      <w:r w:rsidRPr="00C45E90">
        <w:rPr>
          <w:b/>
        </w:rPr>
        <w:t>0</w:t>
      </w:r>
      <w:r>
        <w:rPr>
          <w:b/>
        </w:rPr>
        <w:t>3</w:t>
      </w:r>
      <w:r w:rsidRPr="00C45E90">
        <w:rPr>
          <w:b/>
        </w:rPr>
        <w:t xml:space="preserve"> semaines)</w:t>
      </w:r>
    </w:p>
    <w:p w:rsidR="00EB0F0C" w:rsidRDefault="00EB0F0C" w:rsidP="00EB0F0C">
      <w:pPr>
        <w:spacing w:line="360" w:lineRule="auto"/>
        <w:ind w:firstLine="708"/>
      </w:pPr>
      <w:r w:rsidRPr="00E27812">
        <w:t>Méthodes récursives, méthode non récursives</w:t>
      </w:r>
      <w:r>
        <w:t>.</w:t>
      </w:r>
    </w:p>
    <w:p w:rsidR="00EB0F0C" w:rsidRPr="00E27812" w:rsidRDefault="00EB0F0C" w:rsidP="00EB0F0C">
      <w:pPr>
        <w:spacing w:line="360" w:lineRule="auto"/>
        <w:ind w:firstLine="708"/>
      </w:pPr>
    </w:p>
    <w:p w:rsidR="00F92E80" w:rsidRDefault="00F92E80" w:rsidP="00F92E80">
      <w:pPr>
        <w:rPr>
          <w:rFonts w:asciiTheme="majorBidi" w:hAnsiTheme="majorBidi" w:cstheme="majorBidi"/>
        </w:rPr>
      </w:pPr>
    </w:p>
    <w:p w:rsidR="00003CB9" w:rsidRPr="00AF228F" w:rsidRDefault="00003CB9" w:rsidP="00003CB9">
      <w:pPr>
        <w:rPr>
          <w:b/>
        </w:rPr>
      </w:pPr>
      <w:r w:rsidRPr="00AF228F">
        <w:rPr>
          <w:b/>
        </w:rPr>
        <w:t xml:space="preserve">Mode d’évaluation ; </w:t>
      </w:r>
    </w:p>
    <w:p w:rsidR="00003CB9" w:rsidRPr="00AF228F" w:rsidRDefault="00003CB9" w:rsidP="00003CB9">
      <w:r w:rsidRPr="00AF228F">
        <w:t xml:space="preserve">Control continu : 40% ; Examen : 60%. </w:t>
      </w:r>
    </w:p>
    <w:p w:rsidR="00003CB9" w:rsidRDefault="00003CB9" w:rsidP="00003CB9"/>
    <w:p w:rsidR="00003CB9" w:rsidRPr="00AF228F" w:rsidRDefault="00003CB9" w:rsidP="00003CB9">
      <w:r w:rsidRPr="00AF228F">
        <w:t xml:space="preserve">Polycopiés et livres </w:t>
      </w:r>
    </w:p>
    <w:p w:rsidR="00AF228F" w:rsidRDefault="00AF228F" w:rsidP="00F92E80">
      <w:pPr>
        <w:rPr>
          <w:rFonts w:asciiTheme="majorBidi" w:hAnsiTheme="majorBidi" w:cstheme="majorBidi"/>
        </w:rPr>
      </w:pPr>
    </w:p>
    <w:p w:rsidR="00003CB9" w:rsidRDefault="00003CB9" w:rsidP="00F92E80">
      <w:pPr>
        <w:rPr>
          <w:rFonts w:asciiTheme="majorBidi" w:hAnsiTheme="majorBidi" w:cstheme="majorBidi"/>
        </w:rPr>
      </w:pPr>
    </w:p>
    <w:p w:rsidR="00AF228F" w:rsidRDefault="00AF228F" w:rsidP="00F92E80">
      <w:pPr>
        <w:rPr>
          <w:rFonts w:asciiTheme="majorBidi" w:hAnsiTheme="majorBidi" w:cstheme="majorBidi"/>
        </w:rPr>
      </w:pPr>
    </w:p>
    <w:p w:rsidR="00AF228F" w:rsidRDefault="00AF228F" w:rsidP="00F92E80">
      <w:pPr>
        <w:rPr>
          <w:rFonts w:asciiTheme="majorBidi" w:hAnsiTheme="majorBidi" w:cstheme="majorBidi"/>
        </w:rPr>
      </w:pPr>
    </w:p>
    <w:p w:rsidR="00AF228F" w:rsidRDefault="00AF228F" w:rsidP="00F92E80">
      <w:pPr>
        <w:rPr>
          <w:rFonts w:asciiTheme="majorBidi" w:hAnsiTheme="majorBidi" w:cstheme="majorBidi"/>
        </w:rPr>
      </w:pPr>
    </w:p>
    <w:p w:rsidR="00AF228F" w:rsidRDefault="00AF228F" w:rsidP="00F92E80">
      <w:pPr>
        <w:rPr>
          <w:rFonts w:asciiTheme="majorBidi" w:hAnsiTheme="majorBidi" w:cstheme="majorBidi"/>
        </w:rPr>
      </w:pPr>
    </w:p>
    <w:p w:rsidR="00AF228F" w:rsidRDefault="00AF228F" w:rsidP="00F92E80">
      <w:pPr>
        <w:rPr>
          <w:rFonts w:asciiTheme="majorBidi" w:hAnsiTheme="majorBidi" w:cstheme="majorBidi"/>
        </w:rPr>
      </w:pPr>
    </w:p>
    <w:p w:rsidR="00AF228F" w:rsidRDefault="00AF228F" w:rsidP="00F92E80">
      <w:pPr>
        <w:rPr>
          <w:rFonts w:asciiTheme="majorBidi" w:hAnsiTheme="majorBidi" w:cstheme="majorBidi"/>
        </w:rPr>
      </w:pPr>
    </w:p>
    <w:p w:rsidR="00AF228F" w:rsidRDefault="00AF228F" w:rsidP="00F92E80">
      <w:pPr>
        <w:rPr>
          <w:rFonts w:asciiTheme="majorBidi" w:hAnsiTheme="majorBidi" w:cstheme="majorBidi"/>
        </w:rPr>
      </w:pPr>
    </w:p>
    <w:p w:rsidR="00AF228F" w:rsidRDefault="00AF228F" w:rsidP="00F92E80">
      <w:pPr>
        <w:rPr>
          <w:rFonts w:asciiTheme="majorBidi" w:hAnsiTheme="majorBidi" w:cstheme="majorBidi"/>
        </w:rPr>
      </w:pPr>
    </w:p>
    <w:p w:rsidR="00AF228F" w:rsidRDefault="00AF228F" w:rsidP="00F92E80">
      <w:pPr>
        <w:rPr>
          <w:rFonts w:asciiTheme="majorBidi" w:hAnsiTheme="majorBidi" w:cstheme="majorBidi"/>
        </w:rPr>
      </w:pPr>
    </w:p>
    <w:p w:rsidR="00AF228F" w:rsidRDefault="00AF228F" w:rsidP="00F92E80">
      <w:pPr>
        <w:rPr>
          <w:rFonts w:asciiTheme="majorBidi" w:hAnsiTheme="majorBidi" w:cstheme="majorBidi"/>
        </w:rPr>
      </w:pPr>
    </w:p>
    <w:p w:rsidR="00AF228F" w:rsidRDefault="00AF228F" w:rsidP="00F92E80">
      <w:pPr>
        <w:rPr>
          <w:rFonts w:asciiTheme="majorBidi" w:hAnsiTheme="majorBidi" w:cstheme="majorBidi"/>
        </w:rPr>
      </w:pPr>
    </w:p>
    <w:p w:rsidR="00AF228F" w:rsidRDefault="00AF228F" w:rsidP="00F92E80">
      <w:pPr>
        <w:rPr>
          <w:rFonts w:asciiTheme="majorBidi" w:hAnsiTheme="majorBidi" w:cstheme="majorBidi"/>
        </w:rPr>
      </w:pPr>
    </w:p>
    <w:p w:rsidR="00AF228F" w:rsidRDefault="00AF228F" w:rsidP="00AF228F">
      <w:pPr>
        <w:rPr>
          <w:rFonts w:ascii="Cambria" w:eastAsia="Calibri" w:hAnsi="Cambria" w:cs="Calibri"/>
          <w:b/>
          <w:bCs/>
          <w:color w:val="000000"/>
          <w:u w:val="thick" w:color="F79646"/>
        </w:rPr>
      </w:pPr>
      <w:r>
        <w:rPr>
          <w:rFonts w:ascii="Cambria" w:eastAsia="Calibri" w:hAnsi="Cambria" w:cs="Calibri"/>
          <w:b/>
          <w:bCs/>
          <w:color w:val="000000"/>
          <w:u w:val="thick" w:color="F79646"/>
        </w:rPr>
        <w:t>Semestre 2   Master : Electrotechnique Industrielle</w:t>
      </w:r>
    </w:p>
    <w:p w:rsidR="00AF228F" w:rsidRDefault="00AF228F" w:rsidP="00AF228F"/>
    <w:p w:rsidR="00AF228F" w:rsidRPr="00E76DCA"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2</w:t>
      </w:r>
    </w:p>
    <w:p w:rsidR="00AF228F" w:rsidRPr="00E76DCA"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w:t>
      </w:r>
      <w:r>
        <w:rPr>
          <w:rFonts w:ascii="Cambria" w:hAnsi="Cambria" w:cs="Calibri"/>
          <w:b/>
          <w:bCs/>
          <w:iCs/>
        </w:rPr>
        <w:t>2</w:t>
      </w:r>
      <w:r w:rsidRPr="00E76DCA">
        <w:rPr>
          <w:rFonts w:ascii="Cambria" w:hAnsi="Cambria" w:cs="Calibri"/>
          <w:b/>
          <w:bCs/>
          <w:iCs/>
        </w:rPr>
        <w:t>.</w:t>
      </w:r>
      <w:r>
        <w:rPr>
          <w:rFonts w:ascii="Cambria" w:hAnsi="Cambria" w:cs="Calibri"/>
          <w:b/>
          <w:bCs/>
          <w:iCs/>
        </w:rPr>
        <w:t>2</w:t>
      </w:r>
    </w:p>
    <w:p w:rsidR="00AF228F" w:rsidRPr="007C4B89"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Pr>
          <w:b/>
          <w:bCs/>
        </w:rPr>
        <w:t>Entrainements Electriques</w:t>
      </w:r>
    </w:p>
    <w:p w:rsidR="00AF228F" w:rsidRPr="00E76DCA"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AF228F" w:rsidRPr="00E76DCA"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AF228F" w:rsidRDefault="00AF228F" w:rsidP="00AF228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AF228F" w:rsidRPr="00F82810" w:rsidRDefault="00AF228F" w:rsidP="00AF228F">
      <w:pPr>
        <w:jc w:val="center"/>
        <w:rPr>
          <w:rFonts w:asciiTheme="majorBidi" w:hAnsiTheme="majorBidi" w:cstheme="majorBidi"/>
          <w:b/>
          <w:bCs/>
          <w:sz w:val="36"/>
          <w:szCs w:val="36"/>
        </w:rPr>
      </w:pPr>
    </w:p>
    <w:p w:rsidR="002C2BC5" w:rsidRDefault="002C2BC5" w:rsidP="00F92E80">
      <w:pPr>
        <w:rPr>
          <w:rFonts w:asciiTheme="majorBidi" w:hAnsiTheme="majorBidi" w:cstheme="majorBidi"/>
        </w:rPr>
      </w:pPr>
    </w:p>
    <w:p w:rsidR="00AF228F" w:rsidRPr="00AF228F" w:rsidRDefault="00AF228F" w:rsidP="00AF228F">
      <w:pPr>
        <w:rPr>
          <w:b/>
        </w:rPr>
      </w:pPr>
      <w:r w:rsidRPr="00AF228F">
        <w:rPr>
          <w:b/>
        </w:rPr>
        <w:t>Objectifs de l’enseignement :</w:t>
      </w:r>
    </w:p>
    <w:p w:rsidR="00AF228F" w:rsidRPr="00AF228F" w:rsidRDefault="00AF228F" w:rsidP="00AF228F">
      <w:pPr>
        <w:jc w:val="both"/>
      </w:pPr>
      <w:r w:rsidRPr="00AF228F">
        <w:t xml:space="preserve">Ce cours à pour objectif de permettre aux étudiants d’acquérir les connaissances nécessaires au choix des composants d’un entrainement électrique. Il leur permettra aussi de comprendre les enjeux et les solutions disponibles dans le domaine des entrainements électriques en électrotechnique industrielle.    </w:t>
      </w:r>
    </w:p>
    <w:p w:rsidR="00AF228F" w:rsidRDefault="00AF228F" w:rsidP="00AF228F">
      <w:pPr>
        <w:rPr>
          <w:b/>
        </w:rPr>
      </w:pPr>
    </w:p>
    <w:p w:rsidR="00AF228F" w:rsidRPr="00AF228F" w:rsidRDefault="00AF228F" w:rsidP="00AF228F">
      <w:pPr>
        <w:rPr>
          <w:b/>
        </w:rPr>
      </w:pPr>
      <w:r w:rsidRPr="00AF228F">
        <w:rPr>
          <w:b/>
        </w:rPr>
        <w:t>I. Généralités sur les entrainements électriques</w:t>
      </w:r>
    </w:p>
    <w:p w:rsidR="00AF228F" w:rsidRPr="00AF228F" w:rsidRDefault="00AF228F" w:rsidP="00AF228F">
      <w:pPr>
        <w:rPr>
          <w:b/>
        </w:rPr>
      </w:pPr>
      <w:r w:rsidRPr="00AF228F">
        <w:t xml:space="preserve">Définition des entrainements électriques, point de vue fonctionnel,  structure d’un  entrainement électrique, méthodologie d’étude d’un entrainement électrique                                     </w:t>
      </w:r>
      <w:r w:rsidRPr="00AF228F">
        <w:rPr>
          <w:b/>
        </w:rPr>
        <w:t>(03 semaines)</w:t>
      </w:r>
    </w:p>
    <w:p w:rsidR="00AF228F" w:rsidRPr="00AF228F" w:rsidRDefault="00AF228F" w:rsidP="00AF228F">
      <w:pPr>
        <w:rPr>
          <w:b/>
        </w:rPr>
      </w:pPr>
      <w:r w:rsidRPr="00AF228F">
        <w:rPr>
          <w:b/>
        </w:rPr>
        <w:t>II. Caractéristiques des charges C(</w:t>
      </w:r>
      <w:r w:rsidRPr="00AF228F">
        <w:rPr>
          <w:rFonts w:cstheme="minorHAnsi"/>
          <w:b/>
        </w:rPr>
        <w:t>Ω</w:t>
      </w:r>
      <w:r w:rsidRPr="00AF228F">
        <w:rPr>
          <w:b/>
        </w:rPr>
        <w:t>)</w:t>
      </w:r>
    </w:p>
    <w:p w:rsidR="00AF228F" w:rsidRPr="00AF228F" w:rsidRDefault="00AF228F" w:rsidP="00AF228F">
      <w:pPr>
        <w:jc w:val="right"/>
        <w:rPr>
          <w:b/>
        </w:rPr>
      </w:pPr>
      <w:r w:rsidRPr="00AF228F">
        <w:t xml:space="preserve">Charge ventilateur, charge de levage, d’ascension, de traction etc…       </w:t>
      </w:r>
      <w:r>
        <w:t xml:space="preserve">                      </w:t>
      </w:r>
      <w:r w:rsidRPr="00AF228F">
        <w:t xml:space="preserve"> (</w:t>
      </w:r>
      <w:r w:rsidRPr="00AF228F">
        <w:rPr>
          <w:b/>
        </w:rPr>
        <w:t>03semaines)</w:t>
      </w:r>
    </w:p>
    <w:p w:rsidR="00AF228F" w:rsidRPr="00AF228F" w:rsidRDefault="00AF228F" w:rsidP="00AF228F">
      <w:pPr>
        <w:rPr>
          <w:b/>
        </w:rPr>
      </w:pPr>
      <w:r w:rsidRPr="00AF228F">
        <w:rPr>
          <w:b/>
        </w:rPr>
        <w:t>III. Fonctionnement des entrainements électriques :</w:t>
      </w:r>
    </w:p>
    <w:p w:rsidR="00AF228F" w:rsidRPr="00AF228F" w:rsidRDefault="00AF228F" w:rsidP="00AF228F">
      <w:pPr>
        <w:rPr>
          <w:b/>
        </w:rPr>
      </w:pPr>
      <w:r w:rsidRPr="00AF228F">
        <w:t>Procédés de variation de vitesses, de démarrage et de freinage des moteurs CC, des moteurs asynchrones et des moteurs synchrones</w:t>
      </w:r>
      <w:r w:rsidRPr="00AF228F">
        <w:rPr>
          <w:b/>
        </w:rPr>
        <w:t xml:space="preserve">                  </w:t>
      </w:r>
      <w:r>
        <w:rPr>
          <w:b/>
        </w:rPr>
        <w:tab/>
      </w:r>
      <w:r>
        <w:rPr>
          <w:b/>
        </w:rPr>
        <w:tab/>
      </w:r>
      <w:r>
        <w:rPr>
          <w:b/>
        </w:rPr>
        <w:tab/>
      </w:r>
      <w:r>
        <w:rPr>
          <w:b/>
        </w:rPr>
        <w:tab/>
      </w:r>
      <w:r>
        <w:rPr>
          <w:b/>
        </w:rPr>
        <w:tab/>
        <w:t xml:space="preserve">       </w:t>
      </w:r>
      <w:r w:rsidRPr="00AF228F">
        <w:rPr>
          <w:b/>
        </w:rPr>
        <w:t>(09 semaines)</w:t>
      </w:r>
    </w:p>
    <w:p w:rsidR="00F40A3F" w:rsidRDefault="00F40A3F" w:rsidP="00F36C1E">
      <w:pPr>
        <w:pStyle w:val="Paragraphedeliste"/>
        <w:numPr>
          <w:ilvl w:val="3"/>
          <w:numId w:val="16"/>
        </w:numPr>
        <w:ind w:left="284"/>
      </w:pPr>
      <w:r w:rsidRPr="00BD71BE">
        <w:t>Principe de variation d</w:t>
      </w:r>
      <w:r>
        <w:t>e la vitesse des moteurs à CC ;</w:t>
      </w:r>
    </w:p>
    <w:p w:rsidR="00F40A3F" w:rsidRDefault="00F40A3F" w:rsidP="00F36C1E">
      <w:pPr>
        <w:pStyle w:val="Paragraphedeliste"/>
        <w:numPr>
          <w:ilvl w:val="3"/>
          <w:numId w:val="16"/>
        </w:numPr>
        <w:ind w:left="284"/>
      </w:pPr>
      <w:r w:rsidRPr="00BD71BE">
        <w:t>Entrainement à vitesse variable par redresseurs commandés</w:t>
      </w:r>
      <w:r>
        <w:t> ;</w:t>
      </w:r>
    </w:p>
    <w:p w:rsidR="00F40A3F" w:rsidRDefault="00F40A3F" w:rsidP="00F36C1E">
      <w:pPr>
        <w:pStyle w:val="Paragraphedeliste"/>
        <w:numPr>
          <w:ilvl w:val="3"/>
          <w:numId w:val="16"/>
        </w:numPr>
        <w:ind w:left="284"/>
      </w:pPr>
      <w:r w:rsidRPr="00BD71BE">
        <w:t>Entrainement à</w:t>
      </w:r>
      <w:r>
        <w:t xml:space="preserve"> vitesse variable par hacheurs ;</w:t>
      </w:r>
    </w:p>
    <w:p w:rsidR="00F40A3F" w:rsidRDefault="00F40A3F" w:rsidP="00F36C1E">
      <w:pPr>
        <w:pStyle w:val="Paragraphedeliste"/>
        <w:numPr>
          <w:ilvl w:val="3"/>
          <w:numId w:val="16"/>
        </w:numPr>
        <w:ind w:left="284"/>
      </w:pPr>
      <w:r w:rsidRPr="00BD71BE">
        <w:t>Principe de réglage de la vitesse des moteurs à c. alternatif</w:t>
      </w:r>
      <w:r>
        <w:t> ;</w:t>
      </w:r>
    </w:p>
    <w:p w:rsidR="00F40A3F" w:rsidRDefault="00F40A3F" w:rsidP="00F36C1E">
      <w:pPr>
        <w:pStyle w:val="Paragraphedeliste"/>
        <w:numPr>
          <w:ilvl w:val="3"/>
          <w:numId w:val="16"/>
        </w:numPr>
        <w:ind w:left="284"/>
      </w:pPr>
      <w:r w:rsidRPr="00BD71BE">
        <w:t>Entrainement à vitesse variable par</w:t>
      </w:r>
      <w:r>
        <w:t xml:space="preserve"> onduleur de tension ;</w:t>
      </w:r>
    </w:p>
    <w:p w:rsidR="00F40A3F" w:rsidRDefault="00F40A3F" w:rsidP="00F36C1E">
      <w:pPr>
        <w:pStyle w:val="Paragraphedeliste"/>
        <w:numPr>
          <w:ilvl w:val="3"/>
          <w:numId w:val="16"/>
        </w:numPr>
        <w:ind w:left="284"/>
      </w:pPr>
      <w:r w:rsidRPr="00BD71BE">
        <w:t>Entrainement à vitesse variable par onduleur de courant (sans et avec contrôle du glissement)</w:t>
      </w:r>
    </w:p>
    <w:p w:rsidR="00F40A3F" w:rsidRPr="00BD71BE" w:rsidRDefault="00F40A3F" w:rsidP="00F40A3F">
      <w:pPr>
        <w:pStyle w:val="Paragraphedeliste"/>
        <w:ind w:left="284"/>
      </w:pPr>
    </w:p>
    <w:p w:rsidR="00AF228F" w:rsidRPr="00F40A3F" w:rsidRDefault="00AF228F" w:rsidP="00AF228F">
      <w:pPr>
        <w:rPr>
          <w:bCs/>
        </w:rPr>
      </w:pPr>
    </w:p>
    <w:p w:rsidR="00F40A3F" w:rsidRDefault="00F40A3F" w:rsidP="00AF228F">
      <w:pPr>
        <w:rPr>
          <w:b/>
        </w:rPr>
      </w:pPr>
    </w:p>
    <w:p w:rsidR="00AF228F" w:rsidRPr="00AF228F" w:rsidRDefault="00AF228F" w:rsidP="00AF228F">
      <w:pPr>
        <w:rPr>
          <w:b/>
        </w:rPr>
      </w:pPr>
      <w:r w:rsidRPr="00AF228F">
        <w:rPr>
          <w:b/>
        </w:rPr>
        <w:t xml:space="preserve">Mode d’évaluation ; </w:t>
      </w:r>
    </w:p>
    <w:p w:rsidR="00AF228F" w:rsidRPr="00AF228F" w:rsidRDefault="00AF228F" w:rsidP="00AF228F">
      <w:r w:rsidRPr="00AF228F">
        <w:t xml:space="preserve">Control continu : 40% ; Examen : 60%. </w:t>
      </w:r>
    </w:p>
    <w:p w:rsidR="00AF228F" w:rsidRDefault="00AF228F" w:rsidP="00AF228F"/>
    <w:p w:rsidR="00AF228F" w:rsidRPr="00AF228F" w:rsidRDefault="00AF228F" w:rsidP="00AF228F">
      <w:r w:rsidRPr="00AF228F">
        <w:t xml:space="preserve">Polycopiés et livres </w:t>
      </w:r>
    </w:p>
    <w:p w:rsidR="00EB0F0C" w:rsidRPr="00AF228F" w:rsidRDefault="00EB0F0C" w:rsidP="00F92E80">
      <w:pPr>
        <w:rPr>
          <w:rFonts w:asciiTheme="majorBidi" w:hAnsiTheme="majorBidi" w:cstheme="majorBidi"/>
          <w:sz w:val="22"/>
          <w:szCs w:val="22"/>
        </w:rPr>
      </w:pPr>
    </w:p>
    <w:p w:rsidR="00EB0F0C" w:rsidRDefault="00EB0F0C" w:rsidP="00F92E80">
      <w:pPr>
        <w:rPr>
          <w:rFonts w:asciiTheme="majorBidi" w:hAnsiTheme="majorBidi" w:cstheme="majorBidi"/>
        </w:rPr>
      </w:pPr>
    </w:p>
    <w:p w:rsidR="00EB0F0C" w:rsidRDefault="00EB0F0C" w:rsidP="00F92E80">
      <w:pPr>
        <w:rPr>
          <w:rFonts w:asciiTheme="majorBidi" w:hAnsiTheme="majorBidi" w:cstheme="majorBidi"/>
        </w:rPr>
      </w:pPr>
    </w:p>
    <w:p w:rsidR="00EB0F0C" w:rsidRDefault="00EB0F0C" w:rsidP="00F92E80">
      <w:pPr>
        <w:rPr>
          <w:rFonts w:asciiTheme="majorBidi" w:hAnsiTheme="majorBidi" w:cstheme="majorBidi"/>
        </w:rPr>
      </w:pPr>
    </w:p>
    <w:p w:rsidR="00EB0F0C" w:rsidRDefault="00EB0F0C" w:rsidP="00F92E80">
      <w:pPr>
        <w:rPr>
          <w:rFonts w:asciiTheme="majorBidi" w:hAnsiTheme="majorBidi" w:cstheme="majorBidi"/>
        </w:rPr>
      </w:pPr>
    </w:p>
    <w:p w:rsidR="00EB0F0C" w:rsidRDefault="00EB0F0C" w:rsidP="00F92E80">
      <w:pPr>
        <w:rPr>
          <w:rFonts w:asciiTheme="majorBidi" w:hAnsiTheme="majorBidi" w:cstheme="majorBidi"/>
        </w:rPr>
      </w:pPr>
    </w:p>
    <w:p w:rsidR="00EB0F0C" w:rsidRDefault="00EB0F0C" w:rsidP="00F92E80">
      <w:pPr>
        <w:rPr>
          <w:rFonts w:asciiTheme="majorBidi" w:hAnsiTheme="majorBidi" w:cstheme="majorBidi"/>
        </w:rPr>
      </w:pPr>
    </w:p>
    <w:p w:rsidR="00EB0F0C" w:rsidRDefault="00EB0F0C" w:rsidP="00F92E80">
      <w:pPr>
        <w:rPr>
          <w:rFonts w:asciiTheme="majorBidi" w:hAnsiTheme="majorBidi" w:cstheme="majorBidi"/>
        </w:rPr>
      </w:pPr>
    </w:p>
    <w:p w:rsidR="00EB0F0C" w:rsidRDefault="00EB0F0C" w:rsidP="00F92E80">
      <w:pPr>
        <w:rPr>
          <w:rFonts w:asciiTheme="majorBidi" w:hAnsiTheme="majorBidi" w:cstheme="majorBidi"/>
        </w:rPr>
      </w:pPr>
    </w:p>
    <w:p w:rsidR="00EB0F0C" w:rsidRDefault="00EB0F0C" w:rsidP="00F92E80">
      <w:pPr>
        <w:rPr>
          <w:rFonts w:asciiTheme="majorBidi" w:hAnsiTheme="majorBidi" w:cstheme="majorBidi"/>
        </w:rPr>
      </w:pPr>
    </w:p>
    <w:p w:rsidR="00EB0F0C" w:rsidRDefault="00EB0F0C" w:rsidP="00F92E80">
      <w:pPr>
        <w:rPr>
          <w:rFonts w:asciiTheme="majorBidi" w:hAnsiTheme="majorBidi" w:cstheme="majorBidi"/>
        </w:rPr>
      </w:pPr>
    </w:p>
    <w:p w:rsidR="00EB0F0C" w:rsidRDefault="00EB0F0C" w:rsidP="00F92E80">
      <w:pPr>
        <w:rPr>
          <w:rFonts w:asciiTheme="majorBidi" w:hAnsiTheme="majorBidi" w:cstheme="majorBidi"/>
        </w:rPr>
      </w:pPr>
    </w:p>
    <w:p w:rsidR="00317AF2" w:rsidRDefault="00317AF2" w:rsidP="00317AF2">
      <w:pPr>
        <w:rPr>
          <w:rFonts w:ascii="Cambria" w:eastAsia="Calibri" w:hAnsi="Cambria" w:cs="Calibri"/>
          <w:b/>
          <w:bCs/>
          <w:color w:val="000000"/>
          <w:u w:val="thick" w:color="F79646"/>
        </w:rPr>
      </w:pPr>
      <w:r>
        <w:rPr>
          <w:rFonts w:ascii="Cambria" w:eastAsia="Calibri" w:hAnsi="Cambria" w:cs="Calibri"/>
          <w:b/>
          <w:bCs/>
          <w:color w:val="000000"/>
          <w:u w:val="thick" w:color="F79646"/>
        </w:rPr>
        <w:t>Semestre 2   Master : Electrotechnique Industrielle</w:t>
      </w:r>
    </w:p>
    <w:p w:rsidR="00317AF2" w:rsidRDefault="00317AF2" w:rsidP="00317AF2"/>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2</w:t>
      </w:r>
    </w:p>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Méthodologique Code : UEM 1</w:t>
      </w:r>
      <w:r w:rsidRPr="00E76DCA">
        <w:rPr>
          <w:rFonts w:ascii="Cambria" w:hAnsi="Cambria" w:cs="Calibri"/>
          <w:b/>
          <w:bCs/>
          <w:iCs/>
        </w:rPr>
        <w:t>.</w:t>
      </w:r>
      <w:r>
        <w:rPr>
          <w:rFonts w:ascii="Cambria" w:hAnsi="Cambria" w:cs="Calibri"/>
          <w:b/>
          <w:bCs/>
          <w:iCs/>
        </w:rPr>
        <w:t>2</w:t>
      </w:r>
    </w:p>
    <w:p w:rsidR="00317AF2" w:rsidRPr="007C4B89"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sidRPr="00317AF2">
        <w:rPr>
          <w:b/>
          <w:bCs/>
        </w:rPr>
        <w:t>TP Asservissements échantillonnés et régulation numérique</w:t>
      </w:r>
    </w:p>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317AF2"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317AF2" w:rsidRPr="00F82810" w:rsidRDefault="00317AF2" w:rsidP="00317AF2">
      <w:pPr>
        <w:jc w:val="center"/>
        <w:rPr>
          <w:rFonts w:asciiTheme="majorBidi" w:hAnsiTheme="majorBidi" w:cstheme="majorBidi"/>
          <w:b/>
          <w:bCs/>
          <w:sz w:val="36"/>
          <w:szCs w:val="36"/>
        </w:rPr>
      </w:pPr>
    </w:p>
    <w:p w:rsidR="00F92E80" w:rsidRDefault="00F92E80" w:rsidP="00F92E80">
      <w:pPr>
        <w:jc w:val="both"/>
      </w:pPr>
    </w:p>
    <w:p w:rsidR="00F92E80" w:rsidRPr="009F4C50" w:rsidRDefault="00F92E80" w:rsidP="00F92E80">
      <w:pPr>
        <w:jc w:val="both"/>
        <w:rPr>
          <w:b/>
        </w:rPr>
      </w:pPr>
      <w:r w:rsidRPr="009F4C50">
        <w:rPr>
          <w:b/>
        </w:rPr>
        <w:t>Objectifs de l'enseignement:</w:t>
      </w:r>
    </w:p>
    <w:p w:rsidR="00F92E80" w:rsidRDefault="00F92E80" w:rsidP="00F92E80">
      <w:pPr>
        <w:jc w:val="both"/>
      </w:pPr>
      <w:r>
        <w:t>Savoir modéliser et simuler les systèmes discrets. comprendre l'échantillonnage et la reconstitution. vérifier le comportement dynamique des systèmes discrets. simuler et implémenter les régulateurs numériques PID, RST et par retour d'état.</w:t>
      </w:r>
    </w:p>
    <w:p w:rsidR="00F92E80" w:rsidRDefault="00F92E80" w:rsidP="00F92E80">
      <w:pPr>
        <w:jc w:val="both"/>
      </w:pPr>
    </w:p>
    <w:p w:rsidR="00F92E80" w:rsidRPr="00C64C13" w:rsidRDefault="00F92E80" w:rsidP="00F92E80">
      <w:pPr>
        <w:jc w:val="both"/>
        <w:rPr>
          <w:b/>
        </w:rPr>
      </w:pPr>
      <w:r w:rsidRPr="00C64C13">
        <w:rPr>
          <w:b/>
        </w:rPr>
        <w:t>Connaissances préalables recommandées:</w:t>
      </w:r>
    </w:p>
    <w:p w:rsidR="00F92E80" w:rsidRDefault="00F92E80" w:rsidP="00F92E80">
      <w:pPr>
        <w:jc w:val="both"/>
      </w:pPr>
      <w:r>
        <w:t>Savoir utiliser les logiciels de simulation et de programmation. Commande des systèmes linéaires continus.</w:t>
      </w:r>
    </w:p>
    <w:p w:rsidR="00F92E80" w:rsidRDefault="00F92E80" w:rsidP="00F92E80">
      <w:pPr>
        <w:jc w:val="both"/>
      </w:pPr>
    </w:p>
    <w:p w:rsidR="00F92E80" w:rsidRPr="00C64C13" w:rsidRDefault="00F92E80" w:rsidP="00F92E80">
      <w:pPr>
        <w:jc w:val="both"/>
        <w:rPr>
          <w:b/>
        </w:rPr>
      </w:pPr>
      <w:r w:rsidRPr="00C64C13">
        <w:rPr>
          <w:b/>
        </w:rPr>
        <w:t>Contenu de la matière:</w:t>
      </w:r>
    </w:p>
    <w:p w:rsidR="00F92E80" w:rsidRDefault="00F92E80" w:rsidP="00F92E80">
      <w:pPr>
        <w:jc w:val="both"/>
      </w:pPr>
    </w:p>
    <w:p w:rsidR="00F92E80" w:rsidRDefault="00F92E80" w:rsidP="00F92E80">
      <w:pPr>
        <w:jc w:val="both"/>
      </w:pPr>
      <w:r>
        <w:rPr>
          <w:b/>
        </w:rPr>
        <w:t>TP</w:t>
      </w:r>
      <w:r w:rsidRPr="00C64C13">
        <w:rPr>
          <w:b/>
        </w:rPr>
        <w:t xml:space="preserve"> 1:</w:t>
      </w:r>
      <w:r>
        <w:t xml:space="preserve"> Echantillonnage et reconstitution (01 semaine)</w:t>
      </w:r>
    </w:p>
    <w:p w:rsidR="00F92E80" w:rsidRDefault="00F92E80" w:rsidP="00F92E80">
      <w:pPr>
        <w:jc w:val="both"/>
      </w:pPr>
      <w:r>
        <w:rPr>
          <w:b/>
        </w:rPr>
        <w:t>TP</w:t>
      </w:r>
      <w:r w:rsidRPr="00C64C13">
        <w:rPr>
          <w:b/>
        </w:rPr>
        <w:t xml:space="preserve"> 2:</w:t>
      </w:r>
      <w:r>
        <w:t>Systèmes échantillonnés: analyse temporelle et analyse fréquentielle (02 semaines)</w:t>
      </w:r>
    </w:p>
    <w:p w:rsidR="00F92E80" w:rsidRDefault="00F92E80" w:rsidP="00F92E80">
      <w:pPr>
        <w:jc w:val="both"/>
      </w:pPr>
      <w:r>
        <w:rPr>
          <w:b/>
        </w:rPr>
        <w:t>TP3</w:t>
      </w:r>
      <w:r w:rsidRPr="00C64C13">
        <w:rPr>
          <w:b/>
        </w:rPr>
        <w:t>:</w:t>
      </w:r>
      <w:r>
        <w:t xml:space="preserve"> Commande par régulateur PID numérique (04 semaines)</w:t>
      </w:r>
    </w:p>
    <w:p w:rsidR="00F92E80" w:rsidRDefault="00F92E80" w:rsidP="00F92E80">
      <w:pPr>
        <w:jc w:val="both"/>
      </w:pPr>
      <w:r>
        <w:rPr>
          <w:b/>
        </w:rPr>
        <w:t>TP4</w:t>
      </w:r>
      <w:r w:rsidRPr="00C64C13">
        <w:rPr>
          <w:b/>
        </w:rPr>
        <w:t>:</w:t>
      </w:r>
      <w:r>
        <w:t xml:space="preserve"> Commande RST numérique (04 semaines)</w:t>
      </w:r>
    </w:p>
    <w:p w:rsidR="00F92E80" w:rsidRDefault="00F92E80" w:rsidP="00F92E80">
      <w:pPr>
        <w:jc w:val="both"/>
      </w:pPr>
      <w:r>
        <w:rPr>
          <w:b/>
        </w:rPr>
        <w:t>TP5</w:t>
      </w:r>
      <w:r w:rsidRPr="00C64C13">
        <w:rPr>
          <w:b/>
        </w:rPr>
        <w:t>:</w:t>
      </w:r>
      <w:r>
        <w:t xml:space="preserve"> Commande numérique par retour d'état (04 semaines)</w:t>
      </w:r>
    </w:p>
    <w:p w:rsidR="00F92E80" w:rsidRDefault="00F92E80" w:rsidP="00F92E80">
      <w:pPr>
        <w:jc w:val="both"/>
      </w:pPr>
    </w:p>
    <w:p w:rsidR="00F92E80" w:rsidRPr="00464FDC" w:rsidRDefault="00F92E80" w:rsidP="00F92E80">
      <w:pPr>
        <w:jc w:val="both"/>
        <w:rPr>
          <w:b/>
        </w:rPr>
      </w:pPr>
      <w:r w:rsidRPr="00464FDC">
        <w:rPr>
          <w:b/>
        </w:rPr>
        <w:t xml:space="preserve">Mode d'évaluation: </w:t>
      </w:r>
    </w:p>
    <w:p w:rsidR="00F92E80" w:rsidRDefault="00F92E80" w:rsidP="00F92E80">
      <w:pPr>
        <w:jc w:val="both"/>
      </w:pPr>
      <w:r>
        <w:t>Contrôle continue: 100%</w:t>
      </w:r>
    </w:p>
    <w:p w:rsidR="00F92E80" w:rsidRDefault="00F92E80" w:rsidP="00F92E80">
      <w:pPr>
        <w:jc w:val="both"/>
      </w:pPr>
    </w:p>
    <w:p w:rsidR="00F92E80" w:rsidRPr="00464FDC" w:rsidRDefault="00F92E80" w:rsidP="00F92E80">
      <w:pPr>
        <w:jc w:val="both"/>
        <w:rPr>
          <w:b/>
        </w:rPr>
      </w:pPr>
      <w:r w:rsidRPr="00464FDC">
        <w:rPr>
          <w:b/>
        </w:rPr>
        <w:t>Référence:</w:t>
      </w:r>
    </w:p>
    <w:p w:rsidR="00F92E80" w:rsidRDefault="00F92E80" w:rsidP="00F36C1E">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Réglages échantillonnés (T1 et T2), H. Buhler, PPR</w:t>
      </w:r>
    </w:p>
    <w:p w:rsidR="00F92E80" w:rsidRDefault="00F92E80" w:rsidP="00F36C1E">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Régulation industrielle, E. Godoy, Dunod</w:t>
      </w:r>
    </w:p>
    <w:p w:rsidR="00F92E80" w:rsidRDefault="00F92E80" w:rsidP="00F36C1E">
      <w:pPr>
        <w:pStyle w:val="Paragraphedeliste"/>
        <w:numPr>
          <w:ilvl w:val="0"/>
          <w:numId w:val="4"/>
        </w:numPr>
        <w:spacing w:after="0" w:line="240" w:lineRule="auto"/>
        <w:jc w:val="both"/>
        <w:rPr>
          <w:rFonts w:ascii="Times New Roman" w:hAnsi="Times New Roman" w:cs="Times New Roman"/>
          <w:sz w:val="24"/>
          <w:szCs w:val="24"/>
          <w:lang w:val="en-GB"/>
        </w:rPr>
      </w:pPr>
      <w:r w:rsidRPr="00464FDC">
        <w:rPr>
          <w:rFonts w:ascii="Times New Roman" w:hAnsi="Times New Roman" w:cs="Times New Roman"/>
          <w:sz w:val="24"/>
          <w:szCs w:val="24"/>
          <w:lang w:val="en-GB"/>
        </w:rPr>
        <w:t xml:space="preserve">Computer controlled systems, K. J. </w:t>
      </w:r>
      <w:r>
        <w:rPr>
          <w:rFonts w:ascii="Times New Roman" w:hAnsi="Times New Roman" w:cs="Times New Roman"/>
          <w:sz w:val="24"/>
          <w:szCs w:val="24"/>
          <w:lang w:val="en-GB"/>
        </w:rPr>
        <w:t>Astrom et B. Wittenmark, Prentice Hall</w:t>
      </w:r>
    </w:p>
    <w:p w:rsidR="00F92E80" w:rsidRDefault="00F92E80" w:rsidP="00F36C1E">
      <w:pPr>
        <w:pStyle w:val="Paragraphedeliste"/>
        <w:numPr>
          <w:ilvl w:val="0"/>
          <w:numId w:val="4"/>
        </w:numPr>
        <w:spacing w:after="0" w:line="240" w:lineRule="auto"/>
        <w:jc w:val="both"/>
        <w:rPr>
          <w:rFonts w:ascii="Times New Roman" w:hAnsi="Times New Roman" w:cs="Times New Roman"/>
          <w:sz w:val="24"/>
          <w:szCs w:val="24"/>
        </w:rPr>
      </w:pPr>
      <w:r w:rsidRPr="00464FDC">
        <w:rPr>
          <w:rFonts w:ascii="Times New Roman" w:hAnsi="Times New Roman" w:cs="Times New Roman"/>
          <w:sz w:val="24"/>
          <w:szCs w:val="24"/>
        </w:rPr>
        <w:t xml:space="preserve">Automatique des systèmes échantillonnés, J. </w:t>
      </w:r>
      <w:r>
        <w:rPr>
          <w:rFonts w:ascii="Times New Roman" w:hAnsi="Times New Roman" w:cs="Times New Roman"/>
          <w:sz w:val="24"/>
          <w:szCs w:val="24"/>
        </w:rPr>
        <w:t>M. Retif, INSA</w:t>
      </w:r>
    </w:p>
    <w:p w:rsidR="00F92E80" w:rsidRPr="00464FDC" w:rsidRDefault="00F92E80" w:rsidP="00F92E80">
      <w:pPr>
        <w:jc w:val="both"/>
      </w:pPr>
    </w:p>
    <w:p w:rsidR="00F92E80" w:rsidRPr="00464FDC" w:rsidRDefault="00F92E80" w:rsidP="00F92E80">
      <w:pPr>
        <w:jc w:val="both"/>
      </w:pPr>
    </w:p>
    <w:p w:rsidR="00F92E80" w:rsidRPr="00464FDC" w:rsidRDefault="00F92E80" w:rsidP="00F92E80">
      <w:pPr>
        <w:jc w:val="both"/>
      </w:pPr>
    </w:p>
    <w:p w:rsidR="00F92E80" w:rsidRPr="00464FDC" w:rsidRDefault="00F92E80" w:rsidP="00F92E80">
      <w:pPr>
        <w:jc w:val="both"/>
      </w:pPr>
    </w:p>
    <w:p w:rsidR="00F92E80" w:rsidRPr="00464FDC" w:rsidRDefault="00F92E80" w:rsidP="00F92E80">
      <w:pPr>
        <w:jc w:val="both"/>
      </w:pPr>
    </w:p>
    <w:p w:rsidR="00F92E80" w:rsidRPr="00464FDC" w:rsidRDefault="00F92E80" w:rsidP="00F92E80">
      <w:pPr>
        <w:jc w:val="both"/>
      </w:pPr>
    </w:p>
    <w:p w:rsidR="00F92E80" w:rsidRPr="00464FDC" w:rsidRDefault="00F92E80" w:rsidP="00F92E80">
      <w:pPr>
        <w:jc w:val="both"/>
      </w:pPr>
    </w:p>
    <w:p w:rsidR="00F92E80" w:rsidRDefault="00F92E80" w:rsidP="00A25DD7"/>
    <w:p w:rsidR="00F92E80" w:rsidRDefault="00F92E80" w:rsidP="00A25DD7"/>
    <w:p w:rsidR="00F92E80" w:rsidRDefault="00F92E80" w:rsidP="00A25DD7"/>
    <w:p w:rsidR="00F92E80" w:rsidRDefault="00F92E80" w:rsidP="00A25DD7"/>
    <w:p w:rsidR="00F92E80" w:rsidRDefault="00F92E80" w:rsidP="00A25DD7"/>
    <w:p w:rsidR="00EB0F0C" w:rsidRDefault="00EB0F0C" w:rsidP="00A25DD7"/>
    <w:p w:rsidR="00EB0F0C" w:rsidRDefault="00EB0F0C" w:rsidP="00A25DD7"/>
    <w:p w:rsidR="00EB0F0C" w:rsidRDefault="00EB0F0C" w:rsidP="00A25DD7"/>
    <w:p w:rsidR="00317AF2" w:rsidRDefault="00317AF2" w:rsidP="00317AF2">
      <w:pPr>
        <w:rPr>
          <w:rFonts w:ascii="Cambria" w:eastAsia="Calibri" w:hAnsi="Cambria" w:cs="Calibri"/>
          <w:b/>
          <w:bCs/>
          <w:color w:val="000000"/>
          <w:u w:val="thick" w:color="F79646"/>
        </w:rPr>
      </w:pPr>
      <w:r>
        <w:rPr>
          <w:rFonts w:ascii="Cambria" w:eastAsia="Calibri" w:hAnsi="Cambria" w:cs="Calibri"/>
          <w:b/>
          <w:bCs/>
          <w:color w:val="000000"/>
          <w:u w:val="thick" w:color="F79646"/>
        </w:rPr>
        <w:t>Semestre 2   Master : Electrotechnique Industrielle</w:t>
      </w:r>
    </w:p>
    <w:p w:rsidR="00317AF2" w:rsidRDefault="00317AF2" w:rsidP="00317AF2"/>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2</w:t>
      </w:r>
    </w:p>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Méthodologique Code : UEM 1</w:t>
      </w:r>
      <w:r w:rsidRPr="00E76DCA">
        <w:rPr>
          <w:rFonts w:ascii="Cambria" w:hAnsi="Cambria" w:cs="Calibri"/>
          <w:b/>
          <w:bCs/>
          <w:iCs/>
        </w:rPr>
        <w:t>.</w:t>
      </w:r>
      <w:r>
        <w:rPr>
          <w:rFonts w:ascii="Cambria" w:hAnsi="Cambria" w:cs="Calibri"/>
          <w:b/>
          <w:bCs/>
          <w:iCs/>
        </w:rPr>
        <w:t>2</w:t>
      </w:r>
    </w:p>
    <w:p w:rsidR="00317AF2" w:rsidRPr="007C4B89" w:rsidRDefault="00317AF2" w:rsidP="008E0EB6">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sidRPr="00317AF2">
        <w:rPr>
          <w:b/>
          <w:bCs/>
        </w:rPr>
        <w:t xml:space="preserve">TP </w:t>
      </w:r>
      <w:r w:rsidRPr="00EB0F0C">
        <w:rPr>
          <w:b/>
          <w:bCs/>
        </w:rPr>
        <w:t xml:space="preserve">Electricité Industrielle / </w:t>
      </w:r>
      <w:r>
        <w:rPr>
          <w:b/>
          <w:bCs/>
        </w:rPr>
        <w:t xml:space="preserve"> </w:t>
      </w:r>
      <w:r w:rsidRPr="008E0EB6">
        <w:rPr>
          <w:b/>
          <w:bCs/>
          <w:color w:val="FF0000"/>
        </w:rPr>
        <w:t xml:space="preserve">TP </w:t>
      </w:r>
      <w:r w:rsidR="008E0EB6" w:rsidRPr="008E0EB6">
        <w:rPr>
          <w:b/>
          <w:bCs/>
          <w:color w:val="FF0000"/>
        </w:rPr>
        <w:t xml:space="preserve">Modélisation &amp; </w:t>
      </w:r>
      <w:r w:rsidRPr="008E0EB6">
        <w:rPr>
          <w:b/>
          <w:bCs/>
          <w:color w:val="FF0000"/>
        </w:rPr>
        <w:t>Identification des Systèmes Electriques</w:t>
      </w:r>
    </w:p>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317AF2"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317AF2" w:rsidRPr="00F82810" w:rsidRDefault="00317AF2" w:rsidP="00317AF2">
      <w:pPr>
        <w:jc w:val="center"/>
        <w:rPr>
          <w:rFonts w:asciiTheme="majorBidi" w:hAnsiTheme="majorBidi" w:cstheme="majorBidi"/>
          <w:b/>
          <w:bCs/>
          <w:sz w:val="36"/>
          <w:szCs w:val="36"/>
        </w:rPr>
      </w:pPr>
    </w:p>
    <w:p w:rsidR="00EB0F0C" w:rsidRDefault="00EB0F0C" w:rsidP="00A25DD7"/>
    <w:p w:rsidR="00EB0F0C" w:rsidRPr="00EB0F0C" w:rsidRDefault="00EB0F0C" w:rsidP="00317AF2">
      <w:pPr>
        <w:rPr>
          <w:b/>
          <w:bCs/>
        </w:rPr>
      </w:pPr>
      <w:r w:rsidRPr="00EB0F0C">
        <w:rPr>
          <w:b/>
          <w:bCs/>
        </w:rPr>
        <w:t>Travaux pratiques de</w:t>
      </w:r>
      <w:r w:rsidR="00317AF2">
        <w:rPr>
          <w:b/>
          <w:bCs/>
        </w:rPr>
        <w:t xml:space="preserve"> l’</w:t>
      </w:r>
      <w:r w:rsidRPr="00EB0F0C">
        <w:rPr>
          <w:b/>
          <w:bCs/>
        </w:rPr>
        <w:t>Electricité Industrielle</w:t>
      </w:r>
    </w:p>
    <w:p w:rsidR="00B12AB8" w:rsidRDefault="00B12AB8" w:rsidP="00B12AB8">
      <w:pPr>
        <w:spacing w:after="150"/>
      </w:pPr>
    </w:p>
    <w:p w:rsidR="00B12AB8" w:rsidRDefault="00B12AB8" w:rsidP="00B12AB8">
      <w:pPr>
        <w:spacing w:after="150"/>
      </w:pPr>
      <w:r>
        <w:t>TP n°1 : Dimensionnement des différents coffrets et armoires électriques de protection</w:t>
      </w:r>
    </w:p>
    <w:p w:rsidR="00B12AB8" w:rsidRDefault="00B12AB8" w:rsidP="00B12AB8">
      <w:pPr>
        <w:spacing w:after="150"/>
      </w:pPr>
      <w:r>
        <w:t>TP n°2 : Dimensionnement des appareils de protection et calcul de sections des câbles</w:t>
      </w:r>
    </w:p>
    <w:p w:rsidR="00B12AB8" w:rsidRDefault="00B12AB8" w:rsidP="00B12AB8">
      <w:pPr>
        <w:spacing w:after="150"/>
      </w:pPr>
      <w:r>
        <w:t>TP n°3 : Mesure d’isolement et dispositifs de protection contre les défauts de terre</w:t>
      </w:r>
    </w:p>
    <w:p w:rsidR="00B12AB8" w:rsidRDefault="00B12AB8" w:rsidP="00B12AB8">
      <w:pPr>
        <w:spacing w:after="150"/>
      </w:pPr>
      <w:r>
        <w:t>TP n°4 : Schémas industriels.</w:t>
      </w:r>
    </w:p>
    <w:p w:rsidR="00B12AB8" w:rsidRDefault="00B12AB8" w:rsidP="00B12AB8"/>
    <w:p w:rsidR="00B12AB8" w:rsidRDefault="00B12AB8" w:rsidP="00B12AB8">
      <w:r>
        <w:t>Remarque : Le 1</w:t>
      </w:r>
      <w:r w:rsidRPr="00B12AB8">
        <w:rPr>
          <w:vertAlign w:val="superscript"/>
        </w:rPr>
        <w:t>er</w:t>
      </w:r>
      <w:r>
        <w:t xml:space="preserve"> et le 2</w:t>
      </w:r>
      <w:r w:rsidRPr="00B12AB8">
        <w:rPr>
          <w:vertAlign w:val="superscript"/>
        </w:rPr>
        <w:t>ème</w:t>
      </w:r>
      <w:r>
        <w:t xml:space="preserve"> sous forme de mini projets, le 3</w:t>
      </w:r>
      <w:r w:rsidRPr="00B12AB8">
        <w:rPr>
          <w:vertAlign w:val="superscript"/>
        </w:rPr>
        <w:t>ème</w:t>
      </w:r>
      <w:r>
        <w:t xml:space="preserve"> et le 4</w:t>
      </w:r>
      <w:r w:rsidRPr="00B12AB8">
        <w:rPr>
          <w:vertAlign w:val="superscript"/>
        </w:rPr>
        <w:t>ème</w:t>
      </w:r>
      <w:r>
        <w:t xml:space="preserve"> avec préparation et réalisation au laboratoire.</w:t>
      </w:r>
    </w:p>
    <w:p w:rsidR="00EB0F0C" w:rsidRDefault="00EB0F0C" w:rsidP="00A25DD7"/>
    <w:p w:rsidR="00EB0F0C" w:rsidRPr="00EB0F0C" w:rsidRDefault="00EB0F0C" w:rsidP="00EB0F0C">
      <w:pPr>
        <w:rPr>
          <w:b/>
          <w:bCs/>
        </w:rPr>
      </w:pPr>
      <w:r w:rsidRPr="00EB0F0C">
        <w:rPr>
          <w:b/>
          <w:bCs/>
        </w:rPr>
        <w:t>Travaux pratiques de Identification &amp; Modélisation des Systèmes Electriques</w:t>
      </w:r>
    </w:p>
    <w:p w:rsidR="00EB0F0C" w:rsidRDefault="00EB0F0C" w:rsidP="00EB0F0C">
      <w:r>
        <w:t xml:space="preserve"> </w:t>
      </w:r>
    </w:p>
    <w:p w:rsidR="00EB0F0C" w:rsidRPr="006827DA" w:rsidRDefault="00EB0F0C" w:rsidP="00EB0F0C">
      <w:pPr>
        <w:spacing w:after="150"/>
      </w:pPr>
      <w:r>
        <w:t xml:space="preserve">TP n° 1 : </w:t>
      </w:r>
      <w:r w:rsidRPr="006827DA">
        <w:t xml:space="preserve">Modélisation et simulation des </w:t>
      </w:r>
      <w:r>
        <w:t>circuits électriques passif ou actif.</w:t>
      </w:r>
      <w:r w:rsidRPr="006827DA">
        <w:t xml:space="preserve"> </w:t>
      </w:r>
    </w:p>
    <w:p w:rsidR="00EB0F0C" w:rsidRPr="006827DA" w:rsidRDefault="00EB0F0C" w:rsidP="00EB0F0C">
      <w:pPr>
        <w:spacing w:after="150"/>
      </w:pPr>
      <w:r>
        <w:t xml:space="preserve">TP n° 2 : </w:t>
      </w:r>
      <w:r w:rsidRPr="006827DA">
        <w:t xml:space="preserve">Modélisation et simulation des </w:t>
      </w:r>
      <w:r>
        <w:t>convertisseurs électromécaniques</w:t>
      </w:r>
    </w:p>
    <w:p w:rsidR="00EB0F0C" w:rsidRDefault="00EB0F0C" w:rsidP="00501972">
      <w:pPr>
        <w:spacing w:after="150"/>
      </w:pPr>
      <w:r>
        <w:t>TP n° 3 Mesure directe de la réponse d'un système</w:t>
      </w:r>
    </w:p>
    <w:p w:rsidR="00B12AB8" w:rsidRPr="00501972" w:rsidRDefault="00B12AB8" w:rsidP="00501972">
      <w:pPr>
        <w:spacing w:after="150"/>
      </w:pPr>
      <w:r w:rsidRPr="00501972">
        <w:t xml:space="preserve">TP n° 4 : Identification paramétrique d’un système électrique par les Méthodes de Strejc et Broïda </w:t>
      </w:r>
    </w:p>
    <w:p w:rsidR="00B12AB8" w:rsidRPr="00501972" w:rsidRDefault="00B12AB8" w:rsidP="00501972">
      <w:pPr>
        <w:spacing w:after="150"/>
      </w:pPr>
      <w:r w:rsidRPr="00501972">
        <w:t>TP n° 5 : Identification numérique (en ligne) d'une Machine DC par la Méthode des moindres carrées récursives MCR</w:t>
      </w:r>
      <w:r w:rsidRPr="00501972">
        <w:tab/>
      </w:r>
    </w:p>
    <w:p w:rsidR="00B12AB8" w:rsidRPr="00961BE5" w:rsidRDefault="00B12AB8" w:rsidP="00501972">
      <w:pPr>
        <w:spacing w:after="150"/>
        <w:rPr>
          <w:b/>
          <w:sz w:val="22"/>
          <w:szCs w:val="22"/>
          <w:u w:val="thick" w:color="F79646"/>
        </w:rPr>
      </w:pPr>
      <w:r w:rsidRPr="00501972">
        <w:t>TP n° 6 : Identification numérique (en ligne) d'un Machine AC par la Méthode des moindres carrées récursives MCR</w:t>
      </w:r>
      <w:r w:rsidRPr="00961BE5">
        <w:rPr>
          <w:bCs/>
          <w:sz w:val="22"/>
          <w:szCs w:val="22"/>
          <w:lang w:eastAsia="fr-FR"/>
        </w:rPr>
        <w:tab/>
      </w:r>
    </w:p>
    <w:p w:rsidR="00EB0F0C" w:rsidRDefault="00EB0F0C" w:rsidP="00A25DD7"/>
    <w:p w:rsidR="00EB0F0C" w:rsidRDefault="00EB0F0C" w:rsidP="00A25DD7"/>
    <w:p w:rsidR="00003CB9" w:rsidRPr="00AF228F" w:rsidRDefault="00003CB9" w:rsidP="00003CB9">
      <w:pPr>
        <w:rPr>
          <w:b/>
        </w:rPr>
      </w:pPr>
      <w:r w:rsidRPr="00AF228F">
        <w:rPr>
          <w:b/>
        </w:rPr>
        <w:t xml:space="preserve">Mode d’évaluation ; </w:t>
      </w:r>
    </w:p>
    <w:p w:rsidR="00003CB9" w:rsidRPr="00AF228F" w:rsidRDefault="00003CB9" w:rsidP="00003CB9">
      <w:r w:rsidRPr="00AF228F">
        <w:t xml:space="preserve">Control continu : </w:t>
      </w:r>
      <w:r>
        <w:t>10</w:t>
      </w:r>
      <w:r w:rsidRPr="00AF228F">
        <w:t xml:space="preserve">0%. </w:t>
      </w:r>
    </w:p>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317AF2" w:rsidRDefault="00317AF2" w:rsidP="00317AF2">
      <w:pPr>
        <w:rPr>
          <w:rFonts w:ascii="Cambria" w:eastAsia="Calibri" w:hAnsi="Cambria" w:cs="Calibri"/>
          <w:b/>
          <w:bCs/>
          <w:color w:val="000000"/>
          <w:u w:val="thick" w:color="F79646"/>
        </w:rPr>
      </w:pPr>
      <w:r>
        <w:rPr>
          <w:rFonts w:ascii="Cambria" w:eastAsia="Calibri" w:hAnsi="Cambria" w:cs="Calibri"/>
          <w:b/>
          <w:bCs/>
          <w:color w:val="000000"/>
          <w:u w:val="thick" w:color="F79646"/>
        </w:rPr>
        <w:t>Semestre 2   Master : Electrotechnique Industrielle</w:t>
      </w:r>
    </w:p>
    <w:p w:rsidR="00317AF2" w:rsidRDefault="00317AF2" w:rsidP="00317AF2"/>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2</w:t>
      </w:r>
    </w:p>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Méthodologique Code : UEM 1</w:t>
      </w:r>
      <w:r w:rsidRPr="00E76DCA">
        <w:rPr>
          <w:rFonts w:ascii="Cambria" w:hAnsi="Cambria" w:cs="Calibri"/>
          <w:b/>
          <w:bCs/>
          <w:iCs/>
        </w:rPr>
        <w:t>.</w:t>
      </w:r>
      <w:r>
        <w:rPr>
          <w:rFonts w:ascii="Cambria" w:hAnsi="Cambria" w:cs="Calibri"/>
          <w:b/>
          <w:bCs/>
          <w:iCs/>
        </w:rPr>
        <w:t>2</w:t>
      </w:r>
    </w:p>
    <w:p w:rsidR="00317AF2" w:rsidRPr="007C4B89"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sidRPr="00317AF2">
        <w:rPr>
          <w:b/>
          <w:bCs/>
        </w:rPr>
        <w:t xml:space="preserve">TP </w:t>
      </w:r>
      <w:r w:rsidRPr="00EB0F0C">
        <w:rPr>
          <w:b/>
          <w:bCs/>
        </w:rPr>
        <w:t>E</w:t>
      </w:r>
      <w:r>
        <w:rPr>
          <w:b/>
          <w:bCs/>
        </w:rPr>
        <w:t>ntrainements Electriques</w:t>
      </w:r>
    </w:p>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317AF2"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317AF2" w:rsidRPr="00F82810" w:rsidRDefault="00317AF2" w:rsidP="00317AF2">
      <w:pPr>
        <w:jc w:val="center"/>
        <w:rPr>
          <w:rFonts w:asciiTheme="majorBidi" w:hAnsiTheme="majorBidi" w:cstheme="majorBidi"/>
          <w:b/>
          <w:bCs/>
          <w:sz w:val="36"/>
          <w:szCs w:val="36"/>
        </w:rPr>
      </w:pPr>
    </w:p>
    <w:p w:rsidR="00EB0F0C" w:rsidRDefault="00EB0F0C" w:rsidP="00A25DD7"/>
    <w:p w:rsidR="00EB0F0C" w:rsidRDefault="00EB0F0C" w:rsidP="00A25DD7"/>
    <w:p w:rsidR="00F40A3F" w:rsidRPr="00407D59" w:rsidRDefault="00F40A3F" w:rsidP="008E0EB6">
      <w:r w:rsidRPr="00407D59">
        <w:t xml:space="preserve">TP1 : Entrainement d’une machine à </w:t>
      </w:r>
      <w:r w:rsidR="008E0EB6">
        <w:t>C</w:t>
      </w:r>
      <w:r w:rsidRPr="00407D59">
        <w:t xml:space="preserve">. </w:t>
      </w:r>
      <w:r w:rsidR="008E0EB6">
        <w:t>C.</w:t>
      </w:r>
    </w:p>
    <w:p w:rsidR="00317AF2" w:rsidRPr="00317AF2" w:rsidRDefault="00317AF2" w:rsidP="00F40A3F">
      <w:r w:rsidRPr="00317AF2">
        <w:t>TP</w:t>
      </w:r>
      <w:r w:rsidR="00F40A3F">
        <w:t>2</w:t>
      </w:r>
      <w:r w:rsidRPr="00317AF2">
        <w:t> : Procédés de démarrage d’un moteur asynchrone</w:t>
      </w:r>
    </w:p>
    <w:p w:rsidR="00317AF2" w:rsidRPr="00317AF2" w:rsidRDefault="00317AF2" w:rsidP="00F40A3F">
      <w:r w:rsidRPr="00317AF2">
        <w:t>TP</w:t>
      </w:r>
      <w:r w:rsidR="00F40A3F">
        <w:t>3</w:t>
      </w:r>
      <w:r w:rsidRPr="00317AF2">
        <w:t xml:space="preserve"> : Association Convertisseur statique de fréquence- Moteur asynchrone-charge de traction </w:t>
      </w:r>
    </w:p>
    <w:p w:rsidR="00317AF2" w:rsidRPr="00317AF2" w:rsidRDefault="00317AF2" w:rsidP="00F40A3F">
      <w:r w:rsidRPr="00317AF2">
        <w:t>TP</w:t>
      </w:r>
      <w:r w:rsidR="00F40A3F">
        <w:t>4</w:t>
      </w:r>
      <w:r w:rsidRPr="00317AF2">
        <w:t> : Association Convertisseur de tension- Moteur asynchrone- charge ventilateur</w:t>
      </w:r>
    </w:p>
    <w:p w:rsidR="00317AF2" w:rsidRPr="00317AF2" w:rsidRDefault="00317AF2" w:rsidP="00F40A3F">
      <w:r w:rsidRPr="00317AF2">
        <w:t>TP</w:t>
      </w:r>
      <w:r w:rsidR="00F40A3F">
        <w:t>5</w:t>
      </w:r>
      <w:r w:rsidRPr="00317AF2">
        <w:t> : Variateur de vitesse –moteur asynchrone</w:t>
      </w:r>
    </w:p>
    <w:p w:rsidR="00EB0F0C" w:rsidRDefault="00EB0F0C" w:rsidP="00A25DD7"/>
    <w:p w:rsidR="00F40A3F" w:rsidRDefault="00F40A3F" w:rsidP="00A25DD7">
      <w:pPr>
        <w:rPr>
          <w:color w:val="FF0000"/>
        </w:rPr>
      </w:pPr>
      <w:r>
        <w:rPr>
          <w:color w:val="FF0000"/>
        </w:rPr>
        <w:t>Les</w:t>
      </w:r>
      <w:r w:rsidRPr="00627627">
        <w:rPr>
          <w:color w:val="FF0000"/>
        </w:rPr>
        <w:t xml:space="preserve"> TP que vous ne pouv</w:t>
      </w:r>
      <w:r>
        <w:rPr>
          <w:color w:val="FF0000"/>
        </w:rPr>
        <w:t>e</w:t>
      </w:r>
      <w:r w:rsidRPr="00627627">
        <w:rPr>
          <w:color w:val="FF0000"/>
        </w:rPr>
        <w:t>z pas réaliser pratiquement (vu le manque de matériel) peuvent être effectués par simulation.</w:t>
      </w:r>
    </w:p>
    <w:p w:rsidR="00F40A3F" w:rsidRDefault="00F40A3F" w:rsidP="00A25DD7">
      <w:pPr>
        <w:rPr>
          <w:color w:val="FF0000"/>
        </w:rPr>
      </w:pPr>
    </w:p>
    <w:p w:rsidR="00F40A3F" w:rsidRDefault="00F40A3F" w:rsidP="00A25DD7"/>
    <w:p w:rsidR="00003CB9" w:rsidRPr="00AF228F" w:rsidRDefault="00003CB9" w:rsidP="00003CB9">
      <w:pPr>
        <w:rPr>
          <w:b/>
        </w:rPr>
      </w:pPr>
      <w:r w:rsidRPr="00AF228F">
        <w:rPr>
          <w:b/>
        </w:rPr>
        <w:t xml:space="preserve">Mode d’évaluation ; </w:t>
      </w:r>
    </w:p>
    <w:p w:rsidR="00003CB9" w:rsidRPr="00AF228F" w:rsidRDefault="00003CB9" w:rsidP="00003CB9">
      <w:r w:rsidRPr="00AF228F">
        <w:t xml:space="preserve">Control continu : </w:t>
      </w:r>
      <w:r>
        <w:t>100</w:t>
      </w:r>
      <w:r w:rsidRPr="00AF228F">
        <w:t>%</w:t>
      </w:r>
      <w:r>
        <w:t>.</w:t>
      </w:r>
      <w:r w:rsidRPr="00AF228F">
        <w:t xml:space="preserve"> </w:t>
      </w:r>
    </w:p>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EB0F0C" w:rsidRDefault="00EB0F0C" w:rsidP="00A25DD7"/>
    <w:p w:rsidR="00317AF2" w:rsidRDefault="00317AF2" w:rsidP="00317AF2">
      <w:pPr>
        <w:rPr>
          <w:rFonts w:ascii="Cambria" w:eastAsia="Calibri" w:hAnsi="Cambria" w:cs="Calibri"/>
          <w:b/>
          <w:bCs/>
          <w:color w:val="000000"/>
          <w:u w:val="thick" w:color="F79646"/>
        </w:rPr>
      </w:pPr>
      <w:r>
        <w:rPr>
          <w:rFonts w:ascii="Cambria" w:eastAsia="Calibri" w:hAnsi="Cambria" w:cs="Calibri"/>
          <w:b/>
          <w:bCs/>
          <w:color w:val="000000"/>
          <w:u w:val="thick" w:color="F79646"/>
        </w:rPr>
        <w:t>Semestre 2   Master : Electrotechnique Industrielle</w:t>
      </w:r>
    </w:p>
    <w:p w:rsidR="00317AF2" w:rsidRDefault="00317AF2" w:rsidP="00317AF2"/>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E76DCA">
        <w:rPr>
          <w:rFonts w:ascii="Cambria" w:hAnsi="Cambria" w:cs="Calibri"/>
          <w:b/>
        </w:rPr>
        <w:t xml:space="preserve">: </w:t>
      </w:r>
      <w:r>
        <w:rPr>
          <w:rFonts w:ascii="Cambria" w:hAnsi="Cambria" w:cs="Calibri"/>
          <w:b/>
        </w:rPr>
        <w:t>2</w:t>
      </w:r>
    </w:p>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Méthodologique Code : UEM 1</w:t>
      </w:r>
      <w:r w:rsidRPr="00E76DCA">
        <w:rPr>
          <w:rFonts w:ascii="Cambria" w:hAnsi="Cambria" w:cs="Calibri"/>
          <w:b/>
          <w:bCs/>
          <w:iCs/>
        </w:rPr>
        <w:t>.</w:t>
      </w:r>
      <w:r>
        <w:rPr>
          <w:rFonts w:ascii="Cambria" w:hAnsi="Cambria" w:cs="Calibri"/>
          <w:b/>
          <w:bCs/>
          <w:iCs/>
        </w:rPr>
        <w:t>2</w:t>
      </w:r>
    </w:p>
    <w:p w:rsidR="00317AF2" w:rsidRPr="007C4B89"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sidRPr="00317AF2">
        <w:rPr>
          <w:b/>
          <w:bCs/>
        </w:rPr>
        <w:t>Technique</w:t>
      </w:r>
      <w:r>
        <w:rPr>
          <w:b/>
          <w:bCs/>
        </w:rPr>
        <w:t>s</w:t>
      </w:r>
      <w:r w:rsidRPr="00317AF2">
        <w:rPr>
          <w:b/>
          <w:bCs/>
        </w:rPr>
        <w:t xml:space="preserve"> de la haute tension</w:t>
      </w:r>
    </w:p>
    <w:p w:rsidR="00317AF2" w:rsidRPr="00E76DCA" w:rsidRDefault="00317AF2" w:rsidP="00513E6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37</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Cours: 1h30, 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sidR="00513E6D">
        <w:rPr>
          <w:rFonts w:ascii="Cambria" w:eastAsia="Calibri" w:hAnsi="Cambria" w:cs="Arial"/>
          <w:b/>
          <w:bCs/>
          <w:color w:val="000000"/>
          <w:sz w:val="22"/>
          <w:szCs w:val="22"/>
          <w:lang w:eastAsia="en-US"/>
        </w:rPr>
        <w:t>0</w:t>
      </w:r>
      <w:r>
        <w:rPr>
          <w:rFonts w:ascii="Cambria" w:eastAsia="Calibri" w:hAnsi="Cambria" w:cs="Arial"/>
          <w:b/>
          <w:bCs/>
          <w:color w:val="000000"/>
          <w:sz w:val="22"/>
          <w:szCs w:val="22"/>
          <w:lang w:eastAsia="en-US"/>
        </w:rPr>
        <w:t>0</w:t>
      </w:r>
      <w:r w:rsidRPr="00E76DCA">
        <w:rPr>
          <w:rFonts w:ascii="Cambria" w:eastAsia="Calibri" w:hAnsi="Cambria" w:cs="Arial"/>
          <w:b/>
          <w:bCs/>
          <w:color w:val="000000"/>
          <w:sz w:val="22"/>
          <w:szCs w:val="22"/>
          <w:lang w:eastAsia="en-US"/>
        </w:rPr>
        <w:t>)</w:t>
      </w:r>
    </w:p>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3</w:t>
      </w:r>
    </w:p>
    <w:p w:rsidR="00317AF2"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D0363A" w:rsidRPr="00D0363A" w:rsidRDefault="00D0363A" w:rsidP="00D0363A">
      <w:pPr>
        <w:pStyle w:val="NormalWeb"/>
        <w:jc w:val="both"/>
        <w:rPr>
          <w:b/>
          <w:bCs/>
        </w:rPr>
      </w:pPr>
      <w:r w:rsidRPr="00D0363A">
        <w:rPr>
          <w:b/>
          <w:bCs/>
        </w:rPr>
        <w:t>Objectifs :</w:t>
      </w:r>
    </w:p>
    <w:p w:rsidR="00D0363A" w:rsidRPr="0036445A" w:rsidRDefault="00D0363A" w:rsidP="00D0363A">
      <w:pPr>
        <w:pStyle w:val="NormalWeb"/>
        <w:jc w:val="both"/>
      </w:pPr>
      <w:r w:rsidRPr="0036445A">
        <w:t>La matière a pour objectif la maitrise des énergies électriques tant sur la plan de la compréhension des phénomènes physique que sur le plan conception  et dimensionnement des isolations des matériels de haute tension. Aussi, à l’issu de cet enseignement, l’étudiant sera en mesure de maîtriser les problèmes de coordination d’isolement dans les réseaux électriques.</w:t>
      </w:r>
    </w:p>
    <w:p w:rsidR="00D0363A" w:rsidRPr="0036445A" w:rsidRDefault="00D0363A" w:rsidP="00D0363A">
      <w:pPr>
        <w:pStyle w:val="NormalWeb"/>
        <w:jc w:val="both"/>
      </w:pPr>
      <w:r w:rsidRPr="00D0363A">
        <w:rPr>
          <w:b/>
          <w:bCs/>
        </w:rPr>
        <w:t>Pré</w:t>
      </w:r>
      <w:r>
        <w:rPr>
          <w:b/>
          <w:bCs/>
        </w:rPr>
        <w:t>-</w:t>
      </w:r>
      <w:r w:rsidRPr="00D0363A">
        <w:rPr>
          <w:b/>
          <w:bCs/>
        </w:rPr>
        <w:t xml:space="preserve">requis : </w:t>
      </w:r>
      <w:r w:rsidRPr="0036445A">
        <w:t>Notions de la physique fondamentale, électrotechnique fondamentales.</w:t>
      </w:r>
    </w:p>
    <w:p w:rsidR="00EB0F0C" w:rsidRPr="00317AF2" w:rsidRDefault="00317AF2" w:rsidP="00317AF2">
      <w:pPr>
        <w:pStyle w:val="NormalWeb"/>
      </w:pPr>
      <w:r w:rsidRPr="00317AF2">
        <w:rPr>
          <w:b/>
          <w:bCs/>
        </w:rPr>
        <w:t>Programme</w:t>
      </w:r>
    </w:p>
    <w:p w:rsidR="00EB0F0C" w:rsidRPr="00EA3FFF" w:rsidRDefault="00EB0F0C" w:rsidP="00D0363A">
      <w:pPr>
        <w:pStyle w:val="NormalWeb"/>
        <w:spacing w:before="0" w:beforeAutospacing="0" w:after="120" w:afterAutospacing="0"/>
        <w:rPr>
          <w:color w:val="000000"/>
        </w:rPr>
      </w:pPr>
      <w:r w:rsidRPr="00EA3FFF">
        <w:rPr>
          <w:color w:val="000000"/>
        </w:rPr>
        <w:t>I.  Familiariser aux phénomènes et aux techniques reliées à la haute tension.</w:t>
      </w:r>
    </w:p>
    <w:p w:rsidR="00EB0F0C" w:rsidRPr="00EA3FFF" w:rsidRDefault="00EB0F0C" w:rsidP="00D0363A">
      <w:pPr>
        <w:pStyle w:val="NormalWeb"/>
        <w:spacing w:before="0" w:beforeAutospacing="0" w:after="120" w:afterAutospacing="0"/>
        <w:rPr>
          <w:color w:val="000000"/>
        </w:rPr>
      </w:pPr>
      <w:r w:rsidRPr="00EA3FFF">
        <w:rPr>
          <w:color w:val="000000"/>
        </w:rPr>
        <w:t>II. Production et mesure de hautes tensions en laboratoire: tension continue, alternative et de choc.</w:t>
      </w:r>
    </w:p>
    <w:p w:rsidR="00EB0F0C" w:rsidRPr="00EA3FFF" w:rsidRDefault="00EB0F0C" w:rsidP="00D0363A">
      <w:pPr>
        <w:pStyle w:val="NormalWeb"/>
        <w:spacing w:before="0" w:beforeAutospacing="0" w:after="120" w:afterAutospacing="0"/>
        <w:rPr>
          <w:color w:val="000000"/>
        </w:rPr>
      </w:pPr>
      <w:r w:rsidRPr="00EA3FFF">
        <w:rPr>
          <w:color w:val="000000"/>
        </w:rPr>
        <w:t xml:space="preserve"> III. Génération et mesure des courants: courant de fuite et courant fort.</w:t>
      </w:r>
    </w:p>
    <w:p w:rsidR="00EB0F0C" w:rsidRPr="00EA3FFF" w:rsidRDefault="00EB0F0C" w:rsidP="00D0363A">
      <w:pPr>
        <w:pStyle w:val="NormalWeb"/>
        <w:spacing w:before="0" w:beforeAutospacing="0" w:after="120" w:afterAutospacing="0"/>
        <w:rPr>
          <w:color w:val="000000"/>
        </w:rPr>
      </w:pPr>
      <w:r w:rsidRPr="00EA3FFF">
        <w:rPr>
          <w:color w:val="000000"/>
        </w:rPr>
        <w:t xml:space="preserve"> III. Essais du matériel haute tension. </w:t>
      </w:r>
    </w:p>
    <w:p w:rsidR="00EB0F0C" w:rsidRPr="00EA3FFF" w:rsidRDefault="00EB0F0C" w:rsidP="00D0363A">
      <w:pPr>
        <w:pStyle w:val="NormalWeb"/>
        <w:spacing w:before="0" w:beforeAutospacing="0" w:after="120" w:afterAutospacing="0"/>
        <w:rPr>
          <w:color w:val="000000"/>
        </w:rPr>
      </w:pPr>
      <w:r w:rsidRPr="00EA3FFF">
        <w:rPr>
          <w:color w:val="000000"/>
        </w:rPr>
        <w:t xml:space="preserve">IV. La maîtrise des champs électriques et applications à la conception des équipements. </w:t>
      </w:r>
    </w:p>
    <w:p w:rsidR="00EB0F0C" w:rsidRPr="00EA3FFF" w:rsidRDefault="00EB0F0C" w:rsidP="00D0363A">
      <w:pPr>
        <w:pStyle w:val="NormalWeb"/>
        <w:spacing w:before="0" w:beforeAutospacing="0" w:after="120" w:afterAutospacing="0"/>
        <w:rPr>
          <w:color w:val="000000"/>
        </w:rPr>
      </w:pPr>
      <w:r w:rsidRPr="00EA3FFF">
        <w:rPr>
          <w:color w:val="000000"/>
        </w:rPr>
        <w:t>V. Étude approfondie des mécanismes de conduction dans les isolants (solides, liquide et gaz)  application au dimensionnement des réseaux électriques.</w:t>
      </w:r>
    </w:p>
    <w:p w:rsidR="00EB0F0C" w:rsidRPr="00EA3FFF" w:rsidRDefault="00EB0F0C" w:rsidP="00D0363A">
      <w:pPr>
        <w:pStyle w:val="NormalWeb"/>
        <w:spacing w:before="0" w:beforeAutospacing="0" w:after="120" w:afterAutospacing="0"/>
        <w:rPr>
          <w:color w:val="000000"/>
        </w:rPr>
      </w:pPr>
      <w:r w:rsidRPr="00EA3FFF">
        <w:rPr>
          <w:color w:val="000000"/>
        </w:rPr>
        <w:t>VI. Techniques statistiques de coordination de l'isolement</w:t>
      </w:r>
    </w:p>
    <w:p w:rsidR="00EB0F0C" w:rsidRPr="00317AF2" w:rsidRDefault="00EB0F0C" w:rsidP="00EB0F0C">
      <w:pPr>
        <w:pStyle w:val="NormalWeb"/>
        <w:rPr>
          <w:b/>
          <w:bCs/>
        </w:rPr>
      </w:pPr>
      <w:r w:rsidRPr="00317AF2">
        <w:rPr>
          <w:b/>
          <w:bCs/>
        </w:rPr>
        <w:t xml:space="preserve">Travaux pratiques </w:t>
      </w:r>
    </w:p>
    <w:p w:rsidR="00EB0F0C" w:rsidRPr="00EB0F0C" w:rsidRDefault="00EB0F0C" w:rsidP="00F36C1E">
      <w:pPr>
        <w:pStyle w:val="Paragraphedeliste"/>
        <w:numPr>
          <w:ilvl w:val="1"/>
          <w:numId w:val="5"/>
        </w:numPr>
        <w:shd w:val="clear" w:color="auto" w:fill="FFFFFF"/>
        <w:spacing w:after="11"/>
        <w:ind w:right="397"/>
        <w:rPr>
          <w:rFonts w:asciiTheme="majorBidi" w:hAnsiTheme="majorBidi" w:cstheme="majorBidi"/>
          <w:sz w:val="24"/>
          <w:szCs w:val="24"/>
          <w:shd w:val="clear" w:color="auto" w:fill="FFFFFF"/>
        </w:rPr>
      </w:pPr>
      <w:r w:rsidRPr="00EB0F0C">
        <w:rPr>
          <w:rFonts w:asciiTheme="majorBidi" w:hAnsiTheme="majorBidi" w:cstheme="majorBidi"/>
          <w:sz w:val="24"/>
          <w:szCs w:val="24"/>
          <w:shd w:val="clear" w:color="auto" w:fill="FFFFFF"/>
        </w:rPr>
        <w:t>Le transformateur haute tension</w:t>
      </w:r>
    </w:p>
    <w:p w:rsidR="00EB0F0C" w:rsidRPr="00EB0F0C" w:rsidRDefault="00EB0F0C" w:rsidP="00F36C1E">
      <w:pPr>
        <w:pStyle w:val="Paragraphedeliste"/>
        <w:numPr>
          <w:ilvl w:val="1"/>
          <w:numId w:val="5"/>
        </w:numPr>
        <w:shd w:val="clear" w:color="auto" w:fill="FFFFFF"/>
        <w:spacing w:after="11"/>
        <w:ind w:right="397"/>
        <w:rPr>
          <w:rFonts w:asciiTheme="majorBidi" w:hAnsiTheme="majorBidi" w:cstheme="majorBidi"/>
          <w:sz w:val="24"/>
          <w:szCs w:val="24"/>
          <w:shd w:val="clear" w:color="auto" w:fill="FFFFFF"/>
        </w:rPr>
      </w:pPr>
      <w:r w:rsidRPr="00EB0F0C">
        <w:rPr>
          <w:rFonts w:asciiTheme="majorBidi" w:hAnsiTheme="majorBidi" w:cstheme="majorBidi"/>
          <w:sz w:val="24"/>
          <w:szCs w:val="24"/>
          <w:shd w:val="clear" w:color="auto" w:fill="FFFFFF"/>
        </w:rPr>
        <w:t>Rigidité diélectrique des liquides, des solides et gaz à 50 Hz</w:t>
      </w:r>
    </w:p>
    <w:p w:rsidR="00EB0F0C" w:rsidRPr="00EB0F0C" w:rsidRDefault="00EB0F0C" w:rsidP="00F36C1E">
      <w:pPr>
        <w:pStyle w:val="Paragraphedeliste"/>
        <w:numPr>
          <w:ilvl w:val="1"/>
          <w:numId w:val="5"/>
        </w:numPr>
        <w:shd w:val="clear" w:color="auto" w:fill="FFFFFF"/>
        <w:spacing w:after="11"/>
        <w:ind w:right="397"/>
        <w:rPr>
          <w:rFonts w:asciiTheme="majorBidi" w:hAnsiTheme="majorBidi" w:cstheme="majorBidi"/>
          <w:sz w:val="24"/>
          <w:szCs w:val="24"/>
        </w:rPr>
      </w:pPr>
      <w:r w:rsidRPr="00EB0F0C">
        <w:rPr>
          <w:rFonts w:asciiTheme="majorBidi" w:hAnsiTheme="majorBidi" w:cstheme="majorBidi"/>
          <w:sz w:val="24"/>
          <w:szCs w:val="24"/>
          <w:shd w:val="clear" w:color="auto" w:fill="FFFFFF"/>
        </w:rPr>
        <w:t>Capacité et facteur de pertes, décharges partielles et effet de couronne</w:t>
      </w:r>
    </w:p>
    <w:p w:rsidR="00003CB9" w:rsidRPr="00AF228F" w:rsidRDefault="00003CB9" w:rsidP="00003CB9">
      <w:pPr>
        <w:rPr>
          <w:b/>
        </w:rPr>
      </w:pPr>
      <w:r w:rsidRPr="00AF228F">
        <w:rPr>
          <w:b/>
        </w:rPr>
        <w:t xml:space="preserve">Mode d’évaluation ; </w:t>
      </w:r>
    </w:p>
    <w:p w:rsidR="00003CB9" w:rsidRPr="00AF228F" w:rsidRDefault="00003CB9" w:rsidP="00003CB9">
      <w:r w:rsidRPr="00AF228F">
        <w:t xml:space="preserve">Control continu : 40% ; Examen : 60%. </w:t>
      </w:r>
    </w:p>
    <w:p w:rsidR="00D0363A" w:rsidRPr="00B12AB8" w:rsidRDefault="00D0363A" w:rsidP="00D0363A">
      <w:pPr>
        <w:shd w:val="clear" w:color="auto" w:fill="FFFFFF"/>
        <w:spacing w:after="11" w:line="204" w:lineRule="atLeast"/>
        <w:ind w:right="397"/>
      </w:pPr>
    </w:p>
    <w:p w:rsidR="00D0363A" w:rsidRPr="00D0363A" w:rsidRDefault="00D0363A" w:rsidP="00D0363A">
      <w:pPr>
        <w:shd w:val="clear" w:color="auto" w:fill="FFFFFF"/>
        <w:spacing w:after="11" w:line="204" w:lineRule="atLeast"/>
        <w:ind w:right="397"/>
        <w:rPr>
          <w:b/>
          <w:bCs/>
          <w:lang w:val="en-US"/>
        </w:rPr>
      </w:pPr>
      <w:r w:rsidRPr="00D0363A">
        <w:rPr>
          <w:b/>
          <w:bCs/>
          <w:lang w:val="en-US"/>
        </w:rPr>
        <w:t xml:space="preserve">Références : </w:t>
      </w:r>
    </w:p>
    <w:p w:rsidR="00D0363A" w:rsidRDefault="00D0363A" w:rsidP="00D0363A">
      <w:pPr>
        <w:shd w:val="clear" w:color="auto" w:fill="FFFFFF"/>
        <w:spacing w:after="11" w:line="204" w:lineRule="atLeast"/>
        <w:ind w:right="397"/>
        <w:rPr>
          <w:lang w:val="en-US"/>
        </w:rPr>
      </w:pPr>
    </w:p>
    <w:p w:rsidR="00D0363A" w:rsidRPr="001A3378" w:rsidRDefault="00D0363A" w:rsidP="00D0363A">
      <w:pPr>
        <w:shd w:val="clear" w:color="auto" w:fill="FFFFFF"/>
        <w:spacing w:after="11" w:line="204" w:lineRule="atLeast"/>
        <w:ind w:right="397"/>
        <w:rPr>
          <w:lang w:val="en-US"/>
        </w:rPr>
      </w:pPr>
      <w:r w:rsidRPr="001A3378">
        <w:rPr>
          <w:lang w:val="en-US"/>
        </w:rPr>
        <w:t xml:space="preserve">[1]- E.Kuffel, W.S Zanegl, J.Kuffel « High Voltage engineering : Fundamentals”, 2ème édition, Edition Newnes, 2006 </w:t>
      </w:r>
    </w:p>
    <w:p w:rsidR="00D0363A" w:rsidRPr="0036445A" w:rsidRDefault="00D0363A" w:rsidP="00D0363A">
      <w:pPr>
        <w:shd w:val="clear" w:color="auto" w:fill="FFFFFF"/>
        <w:spacing w:after="11" w:line="204" w:lineRule="atLeast"/>
        <w:ind w:right="397"/>
      </w:pPr>
      <w:r w:rsidRPr="0036445A">
        <w:t xml:space="preserve">[2]- C.Gary “Les propriétés diélectriques dans l’air et les très hautes tension”, Editions Eyrolles, 1984 </w:t>
      </w:r>
    </w:p>
    <w:p w:rsidR="00D0363A" w:rsidRPr="0036445A" w:rsidRDefault="00D0363A" w:rsidP="00D0363A">
      <w:pPr>
        <w:shd w:val="clear" w:color="auto" w:fill="FFFFFF"/>
        <w:spacing w:after="11" w:line="204" w:lineRule="atLeast"/>
        <w:ind w:right="397"/>
      </w:pPr>
      <w:r w:rsidRPr="0036445A">
        <w:t xml:space="preserve">[3]- M.Aguet, M.Ianovic « Traité d’électricité, Volume XIII :Haute Tension », Edition GEORGI, 1982 </w:t>
      </w:r>
    </w:p>
    <w:p w:rsidR="00D0363A" w:rsidRPr="001A3378" w:rsidRDefault="00D0363A" w:rsidP="00D0363A">
      <w:pPr>
        <w:shd w:val="clear" w:color="auto" w:fill="FFFFFF"/>
        <w:spacing w:after="11" w:line="204" w:lineRule="atLeast"/>
        <w:ind w:right="397"/>
        <w:rPr>
          <w:lang w:val="en-US"/>
        </w:rPr>
      </w:pPr>
      <w:r w:rsidRPr="001A3378">
        <w:rPr>
          <w:lang w:val="en-US"/>
        </w:rPr>
        <w:t>[4]- P.Bergounioux « Haute tension », Edition Willam blake &amp; Co, 1997</w:t>
      </w:r>
    </w:p>
    <w:p w:rsidR="00F45B22" w:rsidRDefault="00D0363A" w:rsidP="00D0363A">
      <w:pPr>
        <w:shd w:val="clear" w:color="auto" w:fill="FFFFFF"/>
        <w:spacing w:after="11" w:line="204" w:lineRule="atLeast"/>
        <w:ind w:right="397"/>
      </w:pPr>
      <w:r w:rsidRPr="0036445A">
        <w:t>[5]</w:t>
      </w:r>
      <w:r w:rsidRPr="001A3378">
        <w:t xml:space="preserve">    J. Arrillaga, , “High Voltage Direct Current Transmission”, Peter Pregrinus, London, 1983</w:t>
      </w:r>
    </w:p>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Pr="008B179F" w:rsidRDefault="000630F7" w:rsidP="00043AC2">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V</w:t>
      </w:r>
      <w:r w:rsidR="00043AC2" w:rsidRPr="008B179F">
        <w:rPr>
          <w:rFonts w:asciiTheme="majorHAnsi" w:hAnsiTheme="majorHAnsi" w:cs="Calibri"/>
          <w:b/>
          <w:sz w:val="32"/>
          <w:szCs w:val="32"/>
          <w:u w:val="thick" w:color="F79646" w:themeColor="accent6"/>
        </w:rPr>
        <w:t xml:space="preserve"> - </w:t>
      </w:r>
      <w:r w:rsidR="00043AC2" w:rsidRPr="00B62F3D">
        <w:rPr>
          <w:rFonts w:asciiTheme="majorHAnsi" w:hAnsiTheme="majorHAnsi" w:cs="Calibri"/>
          <w:b/>
          <w:sz w:val="32"/>
          <w:szCs w:val="32"/>
          <w:u w:val="thick" w:color="F79646" w:themeColor="accent6"/>
        </w:rPr>
        <w:t>Programme détaillé par matière</w:t>
      </w:r>
      <w:r w:rsidR="00043AC2" w:rsidRPr="008B179F">
        <w:rPr>
          <w:rFonts w:asciiTheme="majorHAnsi" w:hAnsiTheme="majorHAnsi" w:cs="Calibri"/>
          <w:b/>
          <w:sz w:val="32"/>
          <w:szCs w:val="32"/>
          <w:u w:val="thick" w:color="F79646" w:themeColor="accent6"/>
        </w:rPr>
        <w:t xml:space="preserve"> d</w:t>
      </w:r>
      <w:r w:rsidR="00043AC2">
        <w:rPr>
          <w:rFonts w:asciiTheme="majorHAnsi" w:hAnsiTheme="majorHAnsi" w:cs="Calibri"/>
          <w:b/>
          <w:sz w:val="32"/>
          <w:szCs w:val="32"/>
          <w:u w:val="thick" w:color="F79646" w:themeColor="accent6"/>
        </w:rPr>
        <w:t>u</w:t>
      </w:r>
      <w:r w:rsidR="00043AC2" w:rsidRPr="008B179F">
        <w:rPr>
          <w:rFonts w:asciiTheme="majorHAnsi" w:hAnsiTheme="majorHAnsi" w:cs="Calibri"/>
          <w:b/>
          <w:sz w:val="32"/>
          <w:szCs w:val="32"/>
          <w:u w:val="thick" w:color="F79646" w:themeColor="accent6"/>
        </w:rPr>
        <w:t xml:space="preserve"> semestre S</w:t>
      </w:r>
      <w:r w:rsidR="00043AC2">
        <w:rPr>
          <w:rFonts w:asciiTheme="majorHAnsi" w:hAnsiTheme="majorHAnsi" w:cs="Calibri"/>
          <w:b/>
          <w:sz w:val="32"/>
          <w:szCs w:val="32"/>
          <w:u w:val="thick" w:color="F79646" w:themeColor="accent6"/>
        </w:rPr>
        <w:t>3</w:t>
      </w:r>
    </w:p>
    <w:p w:rsidR="00043AC2" w:rsidRDefault="00043AC2" w:rsidP="00043AC2">
      <w:pPr>
        <w:jc w:val="center"/>
        <w:rPr>
          <w:rFonts w:asciiTheme="majorHAnsi" w:hAnsiTheme="majorHAnsi" w:cs="Calibri"/>
          <w:bCs/>
        </w:rPr>
      </w:pPr>
    </w:p>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 w:rsidR="00043AC2" w:rsidRDefault="00043AC2" w:rsidP="00043AC2">
      <w:pPr>
        <w:spacing w:after="200" w:line="276" w:lineRule="auto"/>
        <w:jc w:val="cente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444B37" w:rsidRDefault="00444B37" w:rsidP="00444B37">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   Master : Electrotechnique Industrielle</w:t>
      </w:r>
    </w:p>
    <w:p w:rsidR="00444B37" w:rsidRDefault="00444B37" w:rsidP="00444B37"/>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3</w:t>
      </w:r>
    </w:p>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w:t>
      </w:r>
      <w:r>
        <w:rPr>
          <w:rFonts w:ascii="Cambria" w:hAnsi="Cambria" w:cs="Calibri"/>
          <w:b/>
          <w:bCs/>
          <w:iCs/>
        </w:rPr>
        <w:t>3</w:t>
      </w:r>
      <w:r w:rsidRPr="00E76DCA">
        <w:rPr>
          <w:rFonts w:ascii="Cambria" w:hAnsi="Cambria" w:cs="Calibri"/>
          <w:b/>
          <w:bCs/>
          <w:iCs/>
        </w:rPr>
        <w:t>.</w:t>
      </w:r>
      <w:r>
        <w:rPr>
          <w:rFonts w:ascii="Cambria" w:hAnsi="Cambria" w:cs="Calibri"/>
          <w:b/>
          <w:bCs/>
          <w:iCs/>
        </w:rPr>
        <w:t>1</w:t>
      </w:r>
    </w:p>
    <w:p w:rsidR="00444B37" w:rsidRPr="007C4B89"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Pr>
          <w:b/>
          <w:bCs/>
        </w:rPr>
        <w:t>Régimes transitoires des systèmes électriques</w:t>
      </w:r>
    </w:p>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3</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00, TD 1h30</w:t>
      </w:r>
      <w:r w:rsidRPr="00E76DCA">
        <w:rPr>
          <w:rFonts w:ascii="Cambria" w:eastAsia="Calibri" w:hAnsi="Cambria" w:cs="Arial"/>
          <w:b/>
          <w:bCs/>
          <w:color w:val="000000"/>
          <w:sz w:val="22"/>
          <w:szCs w:val="22"/>
          <w:lang w:eastAsia="en-US"/>
        </w:rPr>
        <w:t>)</w:t>
      </w:r>
    </w:p>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6</w:t>
      </w:r>
    </w:p>
    <w:p w:rsidR="00444B37"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3</w:t>
      </w:r>
    </w:p>
    <w:p w:rsidR="00444B37" w:rsidRPr="00D52830" w:rsidRDefault="00444B37" w:rsidP="00444B37">
      <w:pPr>
        <w:jc w:val="both"/>
        <w:rPr>
          <w:rFonts w:ascii="Arial" w:hAnsi="Arial" w:cs="Arial"/>
          <w:b/>
        </w:rPr>
      </w:pPr>
    </w:p>
    <w:p w:rsidR="00444B37" w:rsidRPr="00967AD1" w:rsidRDefault="00444B37" w:rsidP="00444B37">
      <w:pPr>
        <w:rPr>
          <w:b/>
          <w:bCs/>
        </w:rPr>
      </w:pPr>
      <w:r w:rsidRPr="00967AD1">
        <w:rPr>
          <w:b/>
          <w:bCs/>
        </w:rPr>
        <w:t xml:space="preserve">Objectifs de l’enseignement  </w:t>
      </w:r>
    </w:p>
    <w:p w:rsidR="00444B37" w:rsidRDefault="00A02142" w:rsidP="00A02142">
      <w:pPr>
        <w:jc w:val="both"/>
      </w:pPr>
      <w:r w:rsidRPr="00A02142">
        <w:t>Les objectifs de ce cours sont de permettre à l’étudiant de maîtriser les caractéristiques, performances et spécificités des systèmes de l'électrotechnique ainsi que d’avoir les bases nécessaires afin de traiter les régimes transitoires. Envisager par la suite soit leur association avec des convertisseurs statiques dans le cas des machines électriques soit en vue de l’analyse de la stabilité dans le cas des réseaux électriques.</w:t>
      </w:r>
    </w:p>
    <w:p w:rsidR="00A02142" w:rsidRDefault="00A02142" w:rsidP="00A02142">
      <w:pPr>
        <w:jc w:val="both"/>
      </w:pPr>
    </w:p>
    <w:p w:rsidR="00444B37" w:rsidRPr="00967AD1" w:rsidRDefault="00444B37" w:rsidP="00444B37">
      <w:pPr>
        <w:rPr>
          <w:b/>
          <w:bCs/>
        </w:rPr>
      </w:pPr>
      <w:r w:rsidRPr="00967AD1">
        <w:rPr>
          <w:b/>
          <w:bCs/>
        </w:rPr>
        <w:t xml:space="preserve">Connaissances préalables recommandées </w:t>
      </w:r>
    </w:p>
    <w:p w:rsidR="00444B37" w:rsidRDefault="00F813DA" w:rsidP="00F813DA">
      <w:r>
        <w:t>L</w:t>
      </w:r>
      <w:r w:rsidR="00444B37">
        <w:t>es réseaux électriques</w:t>
      </w:r>
      <w:r w:rsidR="00A02142">
        <w:t>, les machines électriques, l</w:t>
      </w:r>
      <w:r>
        <w:t xml:space="preserve">’outil </w:t>
      </w:r>
      <w:r w:rsidR="00A02142">
        <w:t>mathématiq</w:t>
      </w:r>
      <w:r>
        <w:t>ue, …etc.</w:t>
      </w:r>
    </w:p>
    <w:p w:rsidR="00A02142" w:rsidRDefault="00A02142" w:rsidP="00444B37"/>
    <w:p w:rsidR="00444B37" w:rsidRPr="00BC115D" w:rsidRDefault="00444B37" w:rsidP="00444B37">
      <w:pPr>
        <w:rPr>
          <w:b/>
          <w:bCs/>
        </w:rPr>
      </w:pPr>
      <w:r w:rsidRPr="00967AD1">
        <w:rPr>
          <w:b/>
          <w:bCs/>
        </w:rPr>
        <w:t xml:space="preserve">Contenu de la matière : </w:t>
      </w:r>
    </w:p>
    <w:p w:rsidR="00444B37" w:rsidRDefault="00A02142" w:rsidP="00F36C1E">
      <w:pPr>
        <w:pStyle w:val="Paragraphedeliste"/>
        <w:numPr>
          <w:ilvl w:val="0"/>
          <w:numId w:val="26"/>
        </w:numPr>
        <w:tabs>
          <w:tab w:val="left" w:pos="8364"/>
        </w:tabs>
        <w:spacing w:after="0" w:line="240" w:lineRule="auto"/>
        <w:ind w:left="284" w:hanging="284"/>
        <w:jc w:val="both"/>
        <w:rPr>
          <w:rFonts w:ascii="Cambria" w:eastAsia="SimSun" w:hAnsi="Cambria" w:cs="Times New Roman"/>
          <w:b/>
          <w:bCs/>
          <w:lang w:eastAsia="zh-CN"/>
        </w:rPr>
      </w:pPr>
      <w:r w:rsidRPr="00A02142">
        <w:rPr>
          <w:rFonts w:ascii="Cambria" w:eastAsia="SimSun" w:hAnsi="Cambria" w:cs="Times New Roman"/>
          <w:b/>
          <w:bCs/>
          <w:lang w:eastAsia="zh-CN"/>
        </w:rPr>
        <w:t>Transitoires électromagnétiques et transitoires électromécaniques. (. Défauts, surtension de manœuvres, foudre. Systèmes d'excitation des machines, ………)</w:t>
      </w:r>
      <w:r w:rsidR="00444B37">
        <w:rPr>
          <w:rFonts w:ascii="Cambria" w:eastAsia="SimSun" w:hAnsi="Cambria" w:cs="Times New Roman"/>
          <w:b/>
          <w:bCs/>
          <w:lang w:eastAsia="zh-CN"/>
        </w:rPr>
        <w:tab/>
      </w:r>
      <w:r w:rsidR="00F813DA">
        <w:rPr>
          <w:rFonts w:ascii="Cambria" w:eastAsia="SimSun" w:hAnsi="Cambria" w:cs="Times New Roman"/>
          <w:b/>
          <w:bCs/>
          <w:lang w:eastAsia="zh-CN"/>
        </w:rPr>
        <w:t>4</w:t>
      </w:r>
      <w:r w:rsidR="00444B37">
        <w:rPr>
          <w:rFonts w:ascii="Cambria" w:eastAsia="SimSun" w:hAnsi="Cambria" w:cs="Times New Roman"/>
          <w:b/>
          <w:bCs/>
          <w:lang w:eastAsia="zh-CN"/>
        </w:rPr>
        <w:t xml:space="preserve"> semaine</w:t>
      </w:r>
    </w:p>
    <w:p w:rsidR="00444B37" w:rsidRPr="00D305C3" w:rsidRDefault="00444B37" w:rsidP="00444B37"/>
    <w:p w:rsidR="00444B37" w:rsidRPr="00983BD6" w:rsidRDefault="00444B37" w:rsidP="00A02142">
      <w:pPr>
        <w:tabs>
          <w:tab w:val="left" w:pos="8364"/>
        </w:tabs>
        <w:jc w:val="both"/>
        <w:rPr>
          <w:rFonts w:ascii="Cambria" w:hAnsi="Cambria"/>
          <w:b/>
          <w:bCs/>
        </w:rPr>
      </w:pPr>
      <w:r w:rsidRPr="00983BD6">
        <w:rPr>
          <w:rFonts w:ascii="Cambria" w:hAnsi="Cambria"/>
          <w:b/>
          <w:bCs/>
        </w:rPr>
        <w:t>I</w:t>
      </w:r>
      <w:r>
        <w:rPr>
          <w:rFonts w:ascii="Cambria" w:hAnsi="Cambria"/>
          <w:b/>
          <w:bCs/>
        </w:rPr>
        <w:t>I</w:t>
      </w:r>
      <w:r w:rsidRPr="00983BD6">
        <w:rPr>
          <w:rFonts w:ascii="Cambria" w:hAnsi="Cambria"/>
          <w:b/>
          <w:bCs/>
        </w:rPr>
        <w:t xml:space="preserve">. </w:t>
      </w:r>
      <w:r w:rsidR="00A02142" w:rsidRPr="00A02142">
        <w:rPr>
          <w:rFonts w:ascii="Cambria" w:hAnsi="Cambria"/>
          <w:b/>
          <w:bCs/>
        </w:rPr>
        <w:t>Propagation des phénomènes transitoires sur les lignes électriques</w:t>
      </w:r>
      <w:r>
        <w:rPr>
          <w:rFonts w:ascii="Cambria" w:hAnsi="Cambria"/>
          <w:b/>
          <w:bCs/>
        </w:rPr>
        <w:tab/>
        <w:t>2 semaine</w:t>
      </w:r>
    </w:p>
    <w:p w:rsidR="00A02142" w:rsidRPr="00A02142" w:rsidRDefault="00A02142" w:rsidP="00F36C1E">
      <w:pPr>
        <w:pStyle w:val="Paragraphedeliste"/>
        <w:numPr>
          <w:ilvl w:val="0"/>
          <w:numId w:val="2"/>
        </w:numPr>
        <w:spacing w:after="0" w:line="240" w:lineRule="auto"/>
      </w:pPr>
      <w:r w:rsidRPr="00A02142">
        <w:t>Etude de la propagation d’ondes dans le domaine fréquentiel</w:t>
      </w:r>
      <w:r>
        <w:t> ;</w:t>
      </w:r>
    </w:p>
    <w:p w:rsidR="00444B37" w:rsidRDefault="00A02142" w:rsidP="00F36C1E">
      <w:pPr>
        <w:pStyle w:val="Paragraphedeliste"/>
        <w:numPr>
          <w:ilvl w:val="0"/>
          <w:numId w:val="2"/>
        </w:numPr>
        <w:spacing w:after="0" w:line="240" w:lineRule="auto"/>
      </w:pPr>
      <w:r w:rsidRPr="00A02142">
        <w:t>Propagation d’ondes de surtension  en présence d’une injection ou d’une     perturbation interne au système</w:t>
      </w:r>
      <w:r>
        <w:t>.</w:t>
      </w:r>
    </w:p>
    <w:p w:rsidR="00444B37" w:rsidRPr="00983BD6" w:rsidRDefault="00444B37" w:rsidP="00A02142">
      <w:pPr>
        <w:tabs>
          <w:tab w:val="left" w:pos="8364"/>
        </w:tabs>
        <w:jc w:val="both"/>
        <w:rPr>
          <w:rFonts w:ascii="Cambria" w:hAnsi="Cambria"/>
          <w:b/>
          <w:bCs/>
        </w:rPr>
      </w:pPr>
      <w:r w:rsidRPr="00983BD6">
        <w:rPr>
          <w:rFonts w:ascii="Cambria" w:hAnsi="Cambria"/>
          <w:b/>
          <w:bCs/>
        </w:rPr>
        <w:t>I</w:t>
      </w:r>
      <w:r>
        <w:rPr>
          <w:rFonts w:ascii="Cambria" w:hAnsi="Cambria"/>
          <w:b/>
          <w:bCs/>
        </w:rPr>
        <w:t>II</w:t>
      </w:r>
      <w:r w:rsidRPr="00983BD6">
        <w:rPr>
          <w:rFonts w:ascii="Cambria" w:hAnsi="Cambria"/>
          <w:b/>
          <w:bCs/>
        </w:rPr>
        <w:t xml:space="preserve">. </w:t>
      </w:r>
      <w:r w:rsidR="00A02142" w:rsidRPr="00A02142">
        <w:rPr>
          <w:rFonts w:ascii="Cambria" w:hAnsi="Cambria"/>
          <w:b/>
          <w:bCs/>
        </w:rPr>
        <w:t>modélisation en  régimes transitoires des lignes par la méthode de Laplace et la    méthode  des ondes mobiles.</w:t>
      </w:r>
      <w:r>
        <w:rPr>
          <w:rFonts w:ascii="Cambria" w:hAnsi="Cambria"/>
          <w:b/>
          <w:bCs/>
        </w:rPr>
        <w:tab/>
        <w:t>2 semaine</w:t>
      </w:r>
    </w:p>
    <w:p w:rsidR="00444B37" w:rsidRPr="00264FE5" w:rsidRDefault="00444B37" w:rsidP="00444B37">
      <w:pPr>
        <w:ind w:left="284"/>
      </w:pPr>
      <w:r w:rsidRPr="00264FE5">
        <w:t>Les perturbations dans les réseaux industriels</w:t>
      </w:r>
      <w:r>
        <w:t xml:space="preserve"> (fonctionnement déséquilibré, surcharges, surtensions, les harmoniques, …etc)</w:t>
      </w:r>
      <w:r w:rsidRPr="00264FE5">
        <w:t> ; Les remèdes</w:t>
      </w:r>
      <w:r>
        <w:t> ;</w:t>
      </w:r>
    </w:p>
    <w:p w:rsidR="00444B37" w:rsidRPr="00983BD6" w:rsidRDefault="00444B37" w:rsidP="00F813DA">
      <w:pPr>
        <w:tabs>
          <w:tab w:val="left" w:pos="8364"/>
        </w:tabs>
        <w:jc w:val="both"/>
        <w:rPr>
          <w:rFonts w:ascii="Cambria" w:hAnsi="Cambria"/>
          <w:b/>
          <w:bCs/>
        </w:rPr>
      </w:pPr>
      <w:r>
        <w:rPr>
          <w:rFonts w:ascii="Cambria" w:hAnsi="Cambria"/>
          <w:b/>
          <w:bCs/>
        </w:rPr>
        <w:t>IV</w:t>
      </w:r>
      <w:r w:rsidRPr="00983BD6">
        <w:rPr>
          <w:rFonts w:ascii="Cambria" w:hAnsi="Cambria"/>
          <w:b/>
          <w:bCs/>
        </w:rPr>
        <w:t xml:space="preserve">. </w:t>
      </w:r>
      <w:r w:rsidR="00F14CA5" w:rsidRPr="00F14CA5">
        <w:rPr>
          <w:rFonts w:ascii="Cambria" w:hAnsi="Cambria"/>
          <w:b/>
          <w:bCs/>
        </w:rPr>
        <w:t>Modélisation des machines électriques pour les régimes dynamiques</w:t>
      </w:r>
      <w:r>
        <w:rPr>
          <w:rFonts w:ascii="Cambria" w:hAnsi="Cambria"/>
          <w:b/>
          <w:bCs/>
        </w:rPr>
        <w:tab/>
      </w:r>
      <w:r w:rsidR="00F813DA">
        <w:rPr>
          <w:rFonts w:ascii="Cambria" w:hAnsi="Cambria"/>
          <w:b/>
          <w:bCs/>
        </w:rPr>
        <w:t>7</w:t>
      </w:r>
      <w:r>
        <w:rPr>
          <w:rFonts w:ascii="Cambria" w:hAnsi="Cambria"/>
          <w:b/>
          <w:bCs/>
        </w:rPr>
        <w:t xml:space="preserve"> semaines</w:t>
      </w:r>
    </w:p>
    <w:p w:rsidR="00444B37" w:rsidRDefault="00F14CA5" w:rsidP="00F36C1E">
      <w:pPr>
        <w:pStyle w:val="Paragraphedeliste"/>
        <w:numPr>
          <w:ilvl w:val="0"/>
          <w:numId w:val="2"/>
        </w:numPr>
        <w:spacing w:after="0" w:line="240" w:lineRule="auto"/>
      </w:pPr>
      <w:r w:rsidRPr="00282DCA">
        <w:rPr>
          <w:rFonts w:eastAsia="SimSun" w:cs="Times New Roman"/>
          <w:color w:val="000000"/>
          <w:shd w:val="clear" w:color="auto" w:fill="FFFFFF"/>
          <w:lang w:eastAsia="zh-CN"/>
        </w:rPr>
        <w:t>Transformations de Park et de Fortescue, matrices de transformations</w:t>
      </w:r>
      <w:r w:rsidR="00444B37">
        <w:t> ;</w:t>
      </w:r>
    </w:p>
    <w:p w:rsidR="00444B37" w:rsidRDefault="00F14CA5" w:rsidP="00F36C1E">
      <w:pPr>
        <w:pStyle w:val="Paragraphedeliste"/>
        <w:numPr>
          <w:ilvl w:val="0"/>
          <w:numId w:val="2"/>
        </w:numPr>
        <w:spacing w:after="0" w:line="240" w:lineRule="auto"/>
      </w:pPr>
      <w:r w:rsidRPr="00282DCA">
        <w:rPr>
          <w:rFonts w:eastAsia="SimSun" w:cs="Times New Roman"/>
          <w:color w:val="000000"/>
          <w:shd w:val="clear" w:color="auto" w:fill="FFFFFF"/>
          <w:lang w:eastAsia="zh-CN"/>
        </w:rPr>
        <w:t>Utilisation de la méthode pour les calculs de régimes transitoires</w:t>
      </w:r>
      <w:r w:rsidR="00444B37">
        <w:t> ;</w:t>
      </w:r>
    </w:p>
    <w:p w:rsidR="00444B37" w:rsidRDefault="00F14CA5" w:rsidP="00F36C1E">
      <w:pPr>
        <w:pStyle w:val="Paragraphedeliste"/>
        <w:numPr>
          <w:ilvl w:val="0"/>
          <w:numId w:val="2"/>
        </w:numPr>
        <w:spacing w:after="0" w:line="240" w:lineRule="auto"/>
      </w:pPr>
      <w:r w:rsidRPr="00282DCA">
        <w:rPr>
          <w:rFonts w:eastAsia="SimSun" w:cs="Times New Roman"/>
          <w:color w:val="000000"/>
          <w:shd w:val="clear" w:color="auto" w:fill="FFFFFF"/>
          <w:lang w:eastAsia="zh-CN"/>
        </w:rPr>
        <w:t>Etude de régimes transitoires et expressions du couple</w:t>
      </w:r>
      <w:r w:rsidR="00444B37" w:rsidRPr="00264FE5">
        <w:t> ;</w:t>
      </w:r>
    </w:p>
    <w:p w:rsidR="00F813DA" w:rsidRDefault="00F813DA" w:rsidP="00444B37">
      <w:pPr>
        <w:jc w:val="both"/>
        <w:rPr>
          <w:rFonts w:ascii="Cambria" w:hAnsi="Cambria" w:cs="Calibri"/>
          <w:b/>
        </w:rPr>
      </w:pPr>
    </w:p>
    <w:p w:rsidR="00444B37" w:rsidRDefault="00444B37" w:rsidP="00444B37">
      <w:pPr>
        <w:jc w:val="both"/>
        <w:rPr>
          <w:rFonts w:ascii="Cambria" w:hAnsi="Cambria" w:cs="Cambria"/>
        </w:rPr>
      </w:pPr>
      <w:r w:rsidRPr="0016518F">
        <w:rPr>
          <w:rFonts w:ascii="Cambria" w:hAnsi="Cambria" w:cs="Calibri"/>
          <w:b/>
        </w:rPr>
        <w:t>Mode d’évaluation : </w:t>
      </w:r>
      <w:r w:rsidRPr="0016518F">
        <w:rPr>
          <w:rFonts w:ascii="Cambria" w:hAnsi="Cambria" w:cs="Cambria"/>
        </w:rPr>
        <w:t>Contrôle continu : 40 % ; Examen final : 60 %.</w:t>
      </w:r>
    </w:p>
    <w:p w:rsidR="00444B37" w:rsidRDefault="00444B37" w:rsidP="00444B37">
      <w:pPr>
        <w:rPr>
          <w:sz w:val="20"/>
          <w:szCs w:val="20"/>
        </w:rPr>
      </w:pPr>
    </w:p>
    <w:p w:rsidR="00444B37" w:rsidRDefault="00444B37" w:rsidP="00444B37">
      <w:pPr>
        <w:jc w:val="both"/>
        <w:rPr>
          <w:rFonts w:ascii="Arial" w:hAnsi="Arial"/>
          <w:i/>
        </w:rPr>
      </w:pPr>
      <w:r w:rsidRPr="00C17529">
        <w:rPr>
          <w:rFonts w:ascii="Arial" w:hAnsi="Arial"/>
          <w:b/>
        </w:rPr>
        <w:t>Références</w:t>
      </w:r>
      <w:r>
        <w:rPr>
          <w:rFonts w:ascii="Arial" w:hAnsi="Arial"/>
          <w:b/>
        </w:rPr>
        <w:t xml:space="preserve">   </w:t>
      </w:r>
      <w:r w:rsidRPr="000C1EBA">
        <w:rPr>
          <w:rFonts w:ascii="Arial" w:hAnsi="Arial"/>
          <w:i/>
          <w:iCs/>
        </w:rPr>
        <w:t>(Livres</w:t>
      </w:r>
      <w:r>
        <w:rPr>
          <w:rFonts w:ascii="Arial" w:hAnsi="Arial"/>
          <w:i/>
        </w:rPr>
        <w:t xml:space="preserve"> et polycopiés,  sites internet, etc). </w:t>
      </w:r>
    </w:p>
    <w:p w:rsidR="00F14CA5" w:rsidRPr="00F14CA5" w:rsidRDefault="00F14CA5" w:rsidP="00F14CA5">
      <w:pPr>
        <w:rPr>
          <w:rFonts w:ascii="Univers-Black" w:eastAsia="Times New Roman" w:hAnsi="Univers-Black" w:cs="Univers-Black"/>
          <w:color w:val="000000"/>
          <w:sz w:val="19"/>
          <w:lang w:eastAsia="en-US"/>
        </w:rPr>
      </w:pPr>
      <w:r w:rsidRPr="00F14CA5">
        <w:rPr>
          <w:rFonts w:ascii="Univers-Black" w:eastAsia="Times New Roman" w:hAnsi="Univers-Black" w:cs="Univers-Black"/>
          <w:color w:val="000000"/>
          <w:sz w:val="19"/>
          <w:lang w:eastAsia="en-US"/>
        </w:rPr>
        <w:t>[1]</w:t>
      </w:r>
      <w:r w:rsidRPr="00F14CA5">
        <w:rPr>
          <w:rFonts w:ascii="Univers-Black" w:eastAsia="Times New Roman" w:hAnsi="Univers-Black" w:cs="Univers-Black"/>
          <w:b/>
          <w:bCs/>
          <w:color w:val="000000"/>
          <w:sz w:val="19"/>
          <w:lang w:eastAsia="en-US"/>
        </w:rPr>
        <w:t xml:space="preserve"> </w:t>
      </w:r>
      <w:r w:rsidRPr="00F14CA5">
        <w:rPr>
          <w:rFonts w:ascii="Univers-Black" w:eastAsia="Times New Roman" w:hAnsi="Univers-Black" w:cs="Univers-Black"/>
          <w:b/>
          <w:color w:val="000000"/>
          <w:sz w:val="19"/>
          <w:lang w:eastAsia="en-US"/>
        </w:rPr>
        <w:t xml:space="preserve"> </w:t>
      </w:r>
      <w:r w:rsidRPr="00F14CA5">
        <w:rPr>
          <w:rFonts w:ascii="Univers-Black" w:eastAsia="Times New Roman" w:hAnsi="Univers-Black" w:cs="Univers-Black"/>
          <w:color w:val="000000"/>
          <w:sz w:val="19"/>
          <w:lang w:eastAsia="en-US"/>
        </w:rPr>
        <w:t>M.Grappe « Stabilité et sauvegarde des réseaux électriques », Edition HERMES, 2003</w:t>
      </w:r>
    </w:p>
    <w:p w:rsidR="00F14CA5" w:rsidRPr="00F14CA5" w:rsidRDefault="00F14CA5" w:rsidP="00F14CA5">
      <w:pPr>
        <w:rPr>
          <w:rFonts w:ascii="Univers-Black" w:eastAsia="Times New Roman" w:hAnsi="Univers-Black" w:cs="Univers-Black"/>
          <w:bCs/>
          <w:color w:val="000000"/>
          <w:sz w:val="19"/>
          <w:lang w:val="en-US" w:eastAsia="en-US"/>
        </w:rPr>
      </w:pPr>
      <w:r w:rsidRPr="00F14CA5">
        <w:rPr>
          <w:rFonts w:ascii="Univers-Black" w:eastAsia="Times New Roman" w:hAnsi="Univers-Black" w:cs="Univers-Black"/>
          <w:bCs/>
          <w:color w:val="000000"/>
          <w:sz w:val="19"/>
          <w:lang w:val="en-US" w:eastAsia="en-US"/>
        </w:rPr>
        <w:t>[2] Yoshihide Hase, Power Systems engineering, British Library Cataloguing in Publication Data, USA</w:t>
      </w:r>
    </w:p>
    <w:p w:rsidR="00F14CA5" w:rsidRPr="00F14CA5" w:rsidRDefault="00F14CA5" w:rsidP="00F14CA5">
      <w:pPr>
        <w:rPr>
          <w:rFonts w:ascii="Univers-Black" w:eastAsia="Times New Roman" w:hAnsi="Univers-Black" w:cs="Univers-Black"/>
          <w:bCs/>
          <w:color w:val="000000"/>
          <w:sz w:val="19"/>
          <w:lang w:val="en-US" w:eastAsia="en-US"/>
        </w:rPr>
      </w:pPr>
      <w:r w:rsidRPr="00F14CA5">
        <w:rPr>
          <w:rFonts w:ascii="Univers-Black" w:eastAsia="Times New Roman" w:hAnsi="Univers-Black" w:cs="Univers-Black"/>
          <w:bCs/>
          <w:color w:val="000000"/>
          <w:sz w:val="19"/>
          <w:lang w:val="en-US" w:eastAsia="en-US"/>
        </w:rPr>
        <w:t>[3] ARIEH L. SHENKMAN, Transient analysis of electric power circuit hand book, Holon Academic Institute of Technology, Springer revue, Netherlands, 2005.</w:t>
      </w:r>
    </w:p>
    <w:p w:rsidR="00F14CA5" w:rsidRPr="00F14CA5" w:rsidRDefault="00F14CA5" w:rsidP="00F14CA5">
      <w:pPr>
        <w:rPr>
          <w:rFonts w:ascii="Univers-Black" w:eastAsia="Times New Roman" w:hAnsi="Univers-Black" w:cs="Univers-Black"/>
          <w:bCs/>
          <w:color w:val="000000"/>
          <w:sz w:val="19"/>
          <w:lang w:val="en-US" w:eastAsia="en-US"/>
        </w:rPr>
      </w:pPr>
      <w:r w:rsidRPr="00F14CA5">
        <w:rPr>
          <w:rFonts w:ascii="Univers-Black" w:eastAsia="Times New Roman" w:hAnsi="Univers-Black" w:cs="Univers-Black"/>
          <w:bCs/>
          <w:color w:val="000000"/>
          <w:sz w:val="19"/>
          <w:lang w:val="en-US" w:eastAsia="en-US"/>
        </w:rPr>
        <w:t>[4] Electric Power Generation, Transmission, and Distribution, Leonard L. Grigsby, University of California, Davis, 2006.</w:t>
      </w:r>
    </w:p>
    <w:p w:rsidR="00F14CA5" w:rsidRPr="00F14CA5" w:rsidRDefault="00F14CA5" w:rsidP="00F14CA5">
      <w:pPr>
        <w:rPr>
          <w:rFonts w:ascii="Univers-Black" w:eastAsia="Times New Roman" w:hAnsi="Univers-Black" w:cs="Univers-Black"/>
          <w:bCs/>
          <w:color w:val="000000"/>
          <w:sz w:val="19"/>
          <w:lang w:eastAsia="en-US"/>
        </w:rPr>
      </w:pPr>
      <w:r w:rsidRPr="00F14CA5">
        <w:rPr>
          <w:rFonts w:ascii="Univers-Black" w:eastAsia="Times New Roman" w:hAnsi="Univers-Black" w:cs="Univers-Black"/>
          <w:bCs/>
          <w:color w:val="000000"/>
          <w:sz w:val="19"/>
          <w:lang w:eastAsia="en-US"/>
        </w:rPr>
        <w:t xml:space="preserve">[5]SÉGUIER, G., Electrotechnique Industrielle, Technique et Documentation, 1984. </w:t>
      </w:r>
    </w:p>
    <w:p w:rsidR="00F14CA5" w:rsidRPr="00F14CA5" w:rsidRDefault="00F14CA5" w:rsidP="00F14CA5">
      <w:pPr>
        <w:rPr>
          <w:rFonts w:ascii="Univers-Black" w:eastAsia="Times New Roman" w:hAnsi="Univers-Black" w:cs="Univers-Black"/>
          <w:bCs/>
          <w:color w:val="000000"/>
          <w:sz w:val="19"/>
          <w:lang w:val="en-US" w:eastAsia="en-US"/>
        </w:rPr>
      </w:pPr>
      <w:r w:rsidRPr="00F14CA5">
        <w:rPr>
          <w:rFonts w:ascii="Univers-Black" w:eastAsia="Times New Roman" w:hAnsi="Univers-Black" w:cs="Univers-Black"/>
          <w:bCs/>
          <w:color w:val="000000"/>
          <w:sz w:val="19"/>
          <w:lang w:val="en-US" w:eastAsia="en-US"/>
        </w:rPr>
        <w:t xml:space="preserve">[6]Fitzgerald, Electric machinery,  McGraw-Hill, 5th Edition. </w:t>
      </w:r>
    </w:p>
    <w:p w:rsidR="00F14CA5" w:rsidRDefault="00F14CA5" w:rsidP="00F14CA5">
      <w:pPr>
        <w:rPr>
          <w:rFonts w:ascii="Univers-Black" w:eastAsia="Times New Roman" w:hAnsi="Univers-Black" w:cs="Univers-Black"/>
          <w:bCs/>
          <w:color w:val="000000"/>
          <w:sz w:val="19"/>
          <w:lang w:eastAsia="en-US"/>
        </w:rPr>
      </w:pPr>
      <w:r w:rsidRPr="00F14CA5">
        <w:rPr>
          <w:rFonts w:ascii="Univers-Black" w:eastAsia="Times New Roman" w:hAnsi="Univers-Black" w:cs="Univers-Black"/>
          <w:bCs/>
          <w:color w:val="000000"/>
          <w:sz w:val="19"/>
          <w:lang w:eastAsia="en-US"/>
        </w:rPr>
        <w:t>[7]CHATELAIN, J., Machines   Électriques, Tomes 1 et 2, Traité d'électricité, Dunod, 1984.</w:t>
      </w:r>
    </w:p>
    <w:p w:rsidR="00F14CA5" w:rsidRDefault="00F14CA5" w:rsidP="00F14CA5">
      <w:pPr>
        <w:rPr>
          <w:rFonts w:ascii="Univers-Black" w:eastAsia="Times New Roman" w:hAnsi="Univers-Black" w:cs="Univers-Black"/>
          <w:bCs/>
          <w:color w:val="000000"/>
          <w:sz w:val="19"/>
          <w:lang w:eastAsia="en-US"/>
        </w:rPr>
      </w:pPr>
    </w:p>
    <w:p w:rsidR="00F14CA5" w:rsidRDefault="00F14CA5" w:rsidP="00F14CA5">
      <w:pPr>
        <w:rPr>
          <w:rFonts w:ascii="Univers-Black" w:eastAsia="Times New Roman" w:hAnsi="Univers-Black" w:cs="Univers-Black"/>
          <w:bCs/>
          <w:color w:val="000000"/>
          <w:sz w:val="19"/>
          <w:lang w:eastAsia="en-US"/>
        </w:rPr>
      </w:pPr>
    </w:p>
    <w:p w:rsidR="00F14CA5" w:rsidRDefault="00F14CA5" w:rsidP="00F14CA5">
      <w:pPr>
        <w:rPr>
          <w:rFonts w:ascii="Univers-Black" w:eastAsia="Times New Roman" w:hAnsi="Univers-Black" w:cs="Univers-Black"/>
          <w:bCs/>
          <w:color w:val="000000"/>
          <w:sz w:val="19"/>
          <w:lang w:eastAsia="en-US"/>
        </w:rPr>
      </w:pPr>
    </w:p>
    <w:p w:rsidR="00F813DA" w:rsidRDefault="00F813DA" w:rsidP="00F14CA5">
      <w:pPr>
        <w:rPr>
          <w:rFonts w:ascii="Univers-Black" w:eastAsia="Times New Roman" w:hAnsi="Univers-Black" w:cs="Univers-Black"/>
          <w:bCs/>
          <w:color w:val="000000"/>
          <w:sz w:val="19"/>
          <w:lang w:eastAsia="en-US"/>
        </w:rPr>
      </w:pPr>
    </w:p>
    <w:p w:rsidR="00F813DA" w:rsidRDefault="00F813DA" w:rsidP="00F14CA5">
      <w:pPr>
        <w:rPr>
          <w:rFonts w:ascii="Univers-Black" w:eastAsia="Times New Roman" w:hAnsi="Univers-Black" w:cs="Univers-Black"/>
          <w:bCs/>
          <w:color w:val="000000"/>
          <w:sz w:val="19"/>
          <w:lang w:eastAsia="en-US"/>
        </w:rPr>
      </w:pPr>
    </w:p>
    <w:p w:rsidR="00F813DA" w:rsidRDefault="00F813DA" w:rsidP="00F14CA5">
      <w:pPr>
        <w:rPr>
          <w:rFonts w:ascii="Univers-Black" w:eastAsia="Times New Roman" w:hAnsi="Univers-Black" w:cs="Univers-Black"/>
          <w:bCs/>
          <w:color w:val="000000"/>
          <w:sz w:val="19"/>
          <w:lang w:eastAsia="en-US"/>
        </w:rPr>
      </w:pPr>
    </w:p>
    <w:p w:rsidR="00444B37" w:rsidRDefault="00444B37" w:rsidP="00F14CA5">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w:t>
      </w:r>
      <w:r w:rsidR="00F14CA5">
        <w:rPr>
          <w:rFonts w:ascii="Cambria" w:eastAsia="Calibri" w:hAnsi="Cambria" w:cs="Calibri"/>
          <w:b/>
          <w:bCs/>
          <w:color w:val="000000"/>
          <w:u w:val="thick" w:color="F79646"/>
        </w:rPr>
        <w:t xml:space="preserve">3 </w:t>
      </w:r>
      <w:r>
        <w:rPr>
          <w:rFonts w:ascii="Cambria" w:eastAsia="Calibri" w:hAnsi="Cambria" w:cs="Calibri"/>
          <w:b/>
          <w:bCs/>
          <w:color w:val="000000"/>
          <w:u w:val="thick" w:color="F79646"/>
        </w:rPr>
        <w:t>Master : Electrotechnique Industrielle</w:t>
      </w:r>
    </w:p>
    <w:p w:rsidR="00444B37" w:rsidRPr="00E76DCA" w:rsidRDefault="00444B37" w:rsidP="00F14C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sidR="00F14CA5">
        <w:rPr>
          <w:rFonts w:ascii="Cambria" w:hAnsi="Cambria" w:cs="Calibri"/>
          <w:b/>
        </w:rPr>
        <w:t>3</w:t>
      </w:r>
    </w:p>
    <w:p w:rsidR="00444B37" w:rsidRPr="00E76DCA" w:rsidRDefault="00444B37" w:rsidP="00F14C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w:t>
      </w:r>
      <w:r w:rsidR="00F14CA5">
        <w:rPr>
          <w:rFonts w:ascii="Cambria" w:hAnsi="Cambria" w:cs="Calibri"/>
          <w:b/>
          <w:bCs/>
          <w:iCs/>
        </w:rPr>
        <w:t>3</w:t>
      </w:r>
      <w:r w:rsidRPr="00E76DCA">
        <w:rPr>
          <w:rFonts w:ascii="Cambria" w:hAnsi="Cambria" w:cs="Calibri"/>
          <w:b/>
          <w:bCs/>
          <w:iCs/>
        </w:rPr>
        <w:t>.</w:t>
      </w:r>
      <w:r>
        <w:rPr>
          <w:rFonts w:ascii="Cambria" w:hAnsi="Cambria" w:cs="Calibri"/>
          <w:b/>
          <w:bCs/>
          <w:iCs/>
        </w:rPr>
        <w:t>1</w:t>
      </w:r>
    </w:p>
    <w:p w:rsidR="00444B37" w:rsidRPr="007C4B89" w:rsidRDefault="00444B37" w:rsidP="00F14C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sidR="00F14CA5">
        <w:rPr>
          <w:b/>
          <w:bCs/>
        </w:rPr>
        <w:t>Commande des systèmes électriques</w:t>
      </w:r>
    </w:p>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 1h30</w:t>
      </w:r>
      <w:r w:rsidRPr="00E76DCA">
        <w:rPr>
          <w:rFonts w:ascii="Cambria" w:eastAsia="Calibri" w:hAnsi="Cambria" w:cs="Arial"/>
          <w:b/>
          <w:bCs/>
          <w:color w:val="000000"/>
          <w:sz w:val="22"/>
          <w:szCs w:val="22"/>
          <w:lang w:eastAsia="en-US"/>
        </w:rPr>
        <w:t>)</w:t>
      </w:r>
    </w:p>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444B37"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444B37" w:rsidRPr="00D52830" w:rsidRDefault="00444B37" w:rsidP="00444B37">
      <w:pPr>
        <w:jc w:val="both"/>
        <w:rPr>
          <w:rFonts w:ascii="Arial" w:hAnsi="Arial" w:cs="Arial"/>
          <w:b/>
        </w:rPr>
      </w:pPr>
    </w:p>
    <w:p w:rsidR="00444B37" w:rsidRPr="009F4C50" w:rsidRDefault="00444B37" w:rsidP="00444B37">
      <w:pPr>
        <w:jc w:val="both"/>
        <w:rPr>
          <w:b/>
        </w:rPr>
      </w:pPr>
      <w:r w:rsidRPr="009F4C50">
        <w:rPr>
          <w:b/>
        </w:rPr>
        <w:t>Objectifs de l'enseignement:</w:t>
      </w:r>
    </w:p>
    <w:p w:rsidR="00444B37" w:rsidRPr="000630F7" w:rsidRDefault="00F813DA" w:rsidP="00F813DA">
      <w:pPr>
        <w:jc w:val="both"/>
      </w:pPr>
      <w:r w:rsidRPr="000630F7">
        <w:t>Apprendre à choisir les éléments de la commande et des actionneurs d’un système électrique</w:t>
      </w:r>
      <w:r w:rsidR="00444B37" w:rsidRPr="000630F7">
        <w:t xml:space="preserve">. </w:t>
      </w:r>
      <w:r w:rsidRPr="000630F7">
        <w:t>Aborder la commande de systèmes industriels tels que les pompes, les ponts roulants, les extracteurs, …etc</w:t>
      </w:r>
      <w:r w:rsidR="00444B37" w:rsidRPr="000630F7">
        <w:t>.</w:t>
      </w:r>
    </w:p>
    <w:p w:rsidR="00444B37" w:rsidRPr="000630F7" w:rsidRDefault="00444B37" w:rsidP="00444B37">
      <w:pPr>
        <w:jc w:val="both"/>
      </w:pPr>
    </w:p>
    <w:p w:rsidR="00444B37" w:rsidRPr="000630F7" w:rsidRDefault="00444B37" w:rsidP="00444B37">
      <w:pPr>
        <w:jc w:val="both"/>
        <w:rPr>
          <w:b/>
        </w:rPr>
      </w:pPr>
      <w:r w:rsidRPr="000630F7">
        <w:rPr>
          <w:b/>
        </w:rPr>
        <w:t>Connaissances préalables recommandées:</w:t>
      </w:r>
    </w:p>
    <w:p w:rsidR="00444B37" w:rsidRDefault="00F813DA" w:rsidP="00444B37">
      <w:pPr>
        <w:jc w:val="both"/>
      </w:pPr>
      <w:r w:rsidRPr="000630F7">
        <w:t>Machines électriques, identification des systèmes, asservissement et régulation, …etc</w:t>
      </w:r>
      <w:r w:rsidR="00444B37" w:rsidRPr="000630F7">
        <w:t>.</w:t>
      </w:r>
    </w:p>
    <w:p w:rsidR="00444B37" w:rsidRDefault="00444B37" w:rsidP="00444B37">
      <w:pPr>
        <w:jc w:val="both"/>
      </w:pPr>
    </w:p>
    <w:p w:rsidR="00444B37" w:rsidRDefault="00444B37" w:rsidP="00444B37">
      <w:pPr>
        <w:jc w:val="both"/>
        <w:rPr>
          <w:b/>
        </w:rPr>
      </w:pPr>
      <w:r w:rsidRPr="00C64C13">
        <w:rPr>
          <w:b/>
        </w:rPr>
        <w:t>Contenu de la matière:</w:t>
      </w:r>
    </w:p>
    <w:p w:rsidR="00F14CA5" w:rsidRPr="00BC09CD" w:rsidRDefault="00F14CA5" w:rsidP="00F14CA5">
      <w:pPr>
        <w:rPr>
          <w:b/>
          <w:bCs/>
          <w:sz w:val="23"/>
          <w:szCs w:val="23"/>
        </w:rPr>
      </w:pPr>
      <w:r>
        <w:rPr>
          <w:b/>
          <w:bCs/>
          <w:sz w:val="23"/>
          <w:szCs w:val="23"/>
        </w:rPr>
        <w:t>Chapitre 1 : Critères de choix d’un moteur électrique dans un environnement industriel</w:t>
      </w:r>
    </w:p>
    <w:p w:rsidR="00F14CA5" w:rsidRDefault="00F14CA5" w:rsidP="00F36C1E">
      <w:pPr>
        <w:pStyle w:val="Default"/>
        <w:numPr>
          <w:ilvl w:val="1"/>
          <w:numId w:val="27"/>
        </w:numPr>
        <w:ind w:left="357" w:hanging="357"/>
        <w:rPr>
          <w:sz w:val="20"/>
          <w:szCs w:val="20"/>
        </w:rPr>
      </w:pPr>
      <w:r>
        <w:rPr>
          <w:b/>
          <w:bCs/>
          <w:sz w:val="20"/>
          <w:szCs w:val="20"/>
        </w:rPr>
        <w:t xml:space="preserve">-Moteurs électriques </w:t>
      </w:r>
    </w:p>
    <w:p w:rsidR="00F14CA5" w:rsidRDefault="00F14CA5" w:rsidP="00F36C1E">
      <w:pPr>
        <w:pStyle w:val="Default"/>
        <w:numPr>
          <w:ilvl w:val="0"/>
          <w:numId w:val="2"/>
        </w:numPr>
        <w:rPr>
          <w:sz w:val="20"/>
          <w:szCs w:val="20"/>
        </w:rPr>
      </w:pPr>
      <w:r w:rsidRPr="00F14CA5">
        <w:rPr>
          <w:sz w:val="20"/>
          <w:szCs w:val="20"/>
        </w:rPr>
        <w:t>Utilisation des machines électriques de construction normale</w:t>
      </w:r>
    </w:p>
    <w:p w:rsidR="00F14CA5" w:rsidRPr="00F14CA5" w:rsidRDefault="00F14CA5" w:rsidP="00F36C1E">
      <w:pPr>
        <w:pStyle w:val="Default"/>
        <w:numPr>
          <w:ilvl w:val="0"/>
          <w:numId w:val="2"/>
        </w:numPr>
        <w:rPr>
          <w:sz w:val="20"/>
          <w:szCs w:val="20"/>
        </w:rPr>
      </w:pPr>
      <w:r w:rsidRPr="00F14CA5">
        <w:rPr>
          <w:sz w:val="20"/>
          <w:szCs w:val="20"/>
        </w:rPr>
        <w:t>Moteurs de construction spécifique</w:t>
      </w:r>
    </w:p>
    <w:p w:rsidR="00F14CA5" w:rsidRDefault="00F14CA5" w:rsidP="00F14CA5">
      <w:pPr>
        <w:pStyle w:val="Default"/>
        <w:rPr>
          <w:b/>
          <w:bCs/>
          <w:sz w:val="20"/>
          <w:szCs w:val="20"/>
        </w:rPr>
      </w:pPr>
      <w:r>
        <w:rPr>
          <w:b/>
          <w:bCs/>
          <w:sz w:val="20"/>
          <w:szCs w:val="20"/>
        </w:rPr>
        <w:t>1.2- Choix des moteurs en fonction :</w:t>
      </w:r>
    </w:p>
    <w:p w:rsidR="00F14CA5" w:rsidRDefault="00F14CA5" w:rsidP="00F36C1E">
      <w:pPr>
        <w:pStyle w:val="Default"/>
        <w:numPr>
          <w:ilvl w:val="0"/>
          <w:numId w:val="2"/>
        </w:numPr>
        <w:rPr>
          <w:sz w:val="20"/>
          <w:szCs w:val="20"/>
        </w:rPr>
      </w:pPr>
      <w:r>
        <w:rPr>
          <w:sz w:val="20"/>
          <w:szCs w:val="20"/>
        </w:rPr>
        <w:t>de l’environnement industriel</w:t>
      </w:r>
    </w:p>
    <w:p w:rsidR="00F14CA5" w:rsidRPr="00BC09CD" w:rsidRDefault="00F14CA5" w:rsidP="00F36C1E">
      <w:pPr>
        <w:pStyle w:val="Default"/>
        <w:numPr>
          <w:ilvl w:val="0"/>
          <w:numId w:val="2"/>
        </w:numPr>
        <w:rPr>
          <w:sz w:val="20"/>
          <w:szCs w:val="20"/>
        </w:rPr>
      </w:pPr>
      <w:r>
        <w:rPr>
          <w:sz w:val="20"/>
          <w:szCs w:val="20"/>
        </w:rPr>
        <w:t xml:space="preserve">de </w:t>
      </w:r>
      <w:r w:rsidRPr="00BC09CD">
        <w:rPr>
          <w:sz w:val="20"/>
          <w:szCs w:val="20"/>
        </w:rPr>
        <w:t xml:space="preserve">la puissance </w:t>
      </w:r>
    </w:p>
    <w:p w:rsidR="00F14CA5" w:rsidRPr="00BC09CD" w:rsidRDefault="00F14CA5" w:rsidP="00F36C1E">
      <w:pPr>
        <w:pStyle w:val="Default"/>
        <w:numPr>
          <w:ilvl w:val="0"/>
          <w:numId w:val="2"/>
        </w:numPr>
        <w:rPr>
          <w:sz w:val="20"/>
          <w:szCs w:val="20"/>
        </w:rPr>
      </w:pPr>
      <w:r>
        <w:rPr>
          <w:sz w:val="20"/>
          <w:szCs w:val="20"/>
        </w:rPr>
        <w:t xml:space="preserve">du </w:t>
      </w:r>
      <w:r w:rsidRPr="00BC09CD">
        <w:rPr>
          <w:sz w:val="20"/>
          <w:szCs w:val="20"/>
        </w:rPr>
        <w:t>régime de fonctionnement</w:t>
      </w:r>
    </w:p>
    <w:p w:rsidR="00F14CA5" w:rsidRDefault="00F14CA5" w:rsidP="00F14CA5">
      <w:pPr>
        <w:rPr>
          <w:b/>
          <w:bCs/>
        </w:rPr>
      </w:pPr>
    </w:p>
    <w:p w:rsidR="00F14CA5" w:rsidRDefault="00F14CA5" w:rsidP="00F14CA5">
      <w:pPr>
        <w:rPr>
          <w:b/>
          <w:bCs/>
          <w:sz w:val="23"/>
          <w:szCs w:val="23"/>
        </w:rPr>
      </w:pPr>
      <w:r w:rsidRPr="00EB6D83">
        <w:rPr>
          <w:b/>
          <w:bCs/>
        </w:rPr>
        <w:t>Chapitre 2 :</w:t>
      </w:r>
      <w:r>
        <w:t xml:space="preserve"> </w:t>
      </w:r>
      <w:r>
        <w:rPr>
          <w:b/>
          <w:bCs/>
          <w:sz w:val="23"/>
          <w:szCs w:val="23"/>
        </w:rPr>
        <w:t>Commande électrique et automatisation des pompes, des ventilateurs et des compresseurs</w:t>
      </w:r>
    </w:p>
    <w:p w:rsidR="00F14CA5" w:rsidRDefault="00F14CA5" w:rsidP="00F14CA5">
      <w:pPr>
        <w:pStyle w:val="Default"/>
        <w:ind w:left="357"/>
        <w:rPr>
          <w:sz w:val="20"/>
          <w:szCs w:val="20"/>
        </w:rPr>
      </w:pPr>
      <w:r>
        <w:rPr>
          <w:sz w:val="20"/>
          <w:szCs w:val="20"/>
        </w:rPr>
        <w:t xml:space="preserve">2-1-Principes </w:t>
      </w:r>
    </w:p>
    <w:p w:rsidR="00F14CA5" w:rsidRDefault="00F14CA5" w:rsidP="00F14CA5">
      <w:pPr>
        <w:pStyle w:val="Default"/>
        <w:ind w:left="360"/>
        <w:rPr>
          <w:sz w:val="20"/>
          <w:szCs w:val="20"/>
        </w:rPr>
      </w:pPr>
      <w:r>
        <w:rPr>
          <w:sz w:val="20"/>
          <w:szCs w:val="20"/>
        </w:rPr>
        <w:t xml:space="preserve">2-2-Puissance en bout d’arbre </w:t>
      </w:r>
    </w:p>
    <w:p w:rsidR="00F14CA5" w:rsidRDefault="00F14CA5" w:rsidP="00F14CA5">
      <w:pPr>
        <w:pStyle w:val="Default"/>
        <w:ind w:left="360"/>
        <w:rPr>
          <w:sz w:val="20"/>
          <w:szCs w:val="20"/>
        </w:rPr>
      </w:pPr>
      <w:r>
        <w:rPr>
          <w:sz w:val="20"/>
          <w:szCs w:val="20"/>
        </w:rPr>
        <w:t xml:space="preserve">2-3-Démarrage des mécanismes à couple de ventilateurs </w:t>
      </w:r>
    </w:p>
    <w:p w:rsidR="00F14CA5" w:rsidRDefault="00F14CA5" w:rsidP="00F14CA5">
      <w:pPr>
        <w:pStyle w:val="Default"/>
        <w:ind w:left="360"/>
        <w:rPr>
          <w:sz w:val="20"/>
          <w:szCs w:val="20"/>
        </w:rPr>
      </w:pPr>
      <w:r>
        <w:rPr>
          <w:sz w:val="20"/>
          <w:szCs w:val="20"/>
        </w:rPr>
        <w:t xml:space="preserve">2-4- Commande électrique des ventilateurs </w:t>
      </w:r>
    </w:p>
    <w:p w:rsidR="00F14CA5" w:rsidRPr="00BC09CD" w:rsidRDefault="00F14CA5" w:rsidP="00F14CA5">
      <w:pPr>
        <w:pStyle w:val="Default"/>
        <w:rPr>
          <w:sz w:val="20"/>
          <w:szCs w:val="20"/>
        </w:rPr>
      </w:pPr>
    </w:p>
    <w:p w:rsidR="00F14CA5" w:rsidRDefault="00F14CA5" w:rsidP="00F14CA5">
      <w:pPr>
        <w:rPr>
          <w:b/>
          <w:bCs/>
          <w:sz w:val="23"/>
          <w:szCs w:val="23"/>
        </w:rPr>
      </w:pPr>
      <w:r w:rsidRPr="00EB6D83">
        <w:rPr>
          <w:b/>
          <w:bCs/>
        </w:rPr>
        <w:t xml:space="preserve">Chapitre </w:t>
      </w:r>
      <w:r>
        <w:rPr>
          <w:b/>
          <w:bCs/>
        </w:rPr>
        <w:t>3</w:t>
      </w:r>
      <w:r w:rsidRPr="00EB6D83">
        <w:rPr>
          <w:b/>
          <w:bCs/>
        </w:rPr>
        <w:t> :</w:t>
      </w:r>
      <w:r>
        <w:t xml:space="preserve"> </w:t>
      </w:r>
      <w:r>
        <w:rPr>
          <w:b/>
          <w:bCs/>
          <w:sz w:val="23"/>
          <w:szCs w:val="23"/>
        </w:rPr>
        <w:t>Alimentation et automatisation des ascenseurs et des extracteurs</w:t>
      </w:r>
    </w:p>
    <w:p w:rsidR="00F14CA5" w:rsidRDefault="00F14CA5" w:rsidP="00F14CA5">
      <w:pPr>
        <w:pStyle w:val="Default"/>
        <w:ind w:left="357"/>
        <w:rPr>
          <w:sz w:val="20"/>
          <w:szCs w:val="20"/>
        </w:rPr>
      </w:pPr>
      <w:r>
        <w:rPr>
          <w:sz w:val="20"/>
          <w:szCs w:val="20"/>
        </w:rPr>
        <w:t xml:space="preserve">3-1- Principes </w:t>
      </w:r>
    </w:p>
    <w:p w:rsidR="00F14CA5" w:rsidRDefault="00F14CA5" w:rsidP="00F14CA5">
      <w:pPr>
        <w:pStyle w:val="Default"/>
        <w:ind w:left="360"/>
        <w:rPr>
          <w:sz w:val="20"/>
          <w:szCs w:val="20"/>
        </w:rPr>
      </w:pPr>
      <w:r>
        <w:rPr>
          <w:sz w:val="20"/>
          <w:szCs w:val="20"/>
        </w:rPr>
        <w:t xml:space="preserve">3-2- Précision du stationnement des systèmes de levage </w:t>
      </w:r>
    </w:p>
    <w:p w:rsidR="00F14CA5" w:rsidRDefault="00F14CA5" w:rsidP="00F14CA5">
      <w:pPr>
        <w:pStyle w:val="Default"/>
        <w:ind w:left="360"/>
        <w:rPr>
          <w:sz w:val="20"/>
          <w:szCs w:val="20"/>
        </w:rPr>
      </w:pPr>
      <w:r>
        <w:rPr>
          <w:sz w:val="20"/>
          <w:szCs w:val="20"/>
        </w:rPr>
        <w:t xml:space="preserve">3-3- Exigences dans les systèmes de commande des ascenseurs </w:t>
      </w:r>
    </w:p>
    <w:p w:rsidR="00F14CA5" w:rsidRDefault="00F14CA5" w:rsidP="00F14CA5">
      <w:pPr>
        <w:pStyle w:val="Default"/>
        <w:ind w:left="360"/>
        <w:rPr>
          <w:sz w:val="20"/>
          <w:szCs w:val="20"/>
        </w:rPr>
      </w:pPr>
      <w:r>
        <w:rPr>
          <w:sz w:val="20"/>
          <w:szCs w:val="20"/>
        </w:rPr>
        <w:t xml:space="preserve">3-4-Schémas types des commandes pour les ascenseurs </w:t>
      </w:r>
    </w:p>
    <w:p w:rsidR="00F14CA5" w:rsidRDefault="00F14CA5" w:rsidP="00F14CA5">
      <w:pPr>
        <w:pStyle w:val="Default"/>
        <w:ind w:left="360"/>
        <w:rPr>
          <w:sz w:val="20"/>
          <w:szCs w:val="20"/>
        </w:rPr>
      </w:pPr>
      <w:r>
        <w:rPr>
          <w:sz w:val="20"/>
          <w:szCs w:val="20"/>
        </w:rPr>
        <w:t xml:space="preserve">3-5-Automatisation des commandes de vitesse des ascenseurs </w:t>
      </w:r>
    </w:p>
    <w:p w:rsidR="00F14CA5" w:rsidRDefault="00F14CA5" w:rsidP="00F14CA5">
      <w:pPr>
        <w:rPr>
          <w:b/>
          <w:bCs/>
          <w:sz w:val="23"/>
          <w:szCs w:val="23"/>
        </w:rPr>
      </w:pPr>
    </w:p>
    <w:p w:rsidR="00F14CA5" w:rsidRDefault="00F14CA5" w:rsidP="00F14CA5">
      <w:pPr>
        <w:rPr>
          <w:b/>
          <w:bCs/>
          <w:sz w:val="23"/>
          <w:szCs w:val="23"/>
        </w:rPr>
      </w:pPr>
      <w:r>
        <w:rPr>
          <w:b/>
          <w:bCs/>
          <w:sz w:val="23"/>
          <w:szCs w:val="23"/>
        </w:rPr>
        <w:t>Chapitre 4 : Automatisation des ponts roulants</w:t>
      </w:r>
    </w:p>
    <w:p w:rsidR="00F14CA5" w:rsidRDefault="00F14CA5" w:rsidP="00F14CA5">
      <w:pPr>
        <w:pStyle w:val="Default"/>
        <w:ind w:left="360"/>
        <w:rPr>
          <w:sz w:val="20"/>
          <w:szCs w:val="20"/>
        </w:rPr>
      </w:pPr>
      <w:r>
        <w:rPr>
          <w:sz w:val="20"/>
          <w:szCs w:val="20"/>
        </w:rPr>
        <w:t xml:space="preserve">4-1- Principes  </w:t>
      </w:r>
    </w:p>
    <w:p w:rsidR="00F14CA5" w:rsidRDefault="00F14CA5" w:rsidP="00F14CA5">
      <w:pPr>
        <w:pStyle w:val="Default"/>
        <w:ind w:left="360"/>
        <w:rPr>
          <w:sz w:val="20"/>
          <w:szCs w:val="20"/>
        </w:rPr>
      </w:pPr>
      <w:r>
        <w:rPr>
          <w:sz w:val="20"/>
          <w:szCs w:val="20"/>
        </w:rPr>
        <w:t xml:space="preserve">4-2- Charges des moteurs des mécanismes des ponts roulants </w:t>
      </w:r>
    </w:p>
    <w:p w:rsidR="00F14CA5" w:rsidRDefault="00F14CA5" w:rsidP="00F14CA5">
      <w:pPr>
        <w:pStyle w:val="Default"/>
        <w:ind w:left="360"/>
        <w:rPr>
          <w:sz w:val="20"/>
          <w:szCs w:val="20"/>
        </w:rPr>
      </w:pPr>
      <w:r>
        <w:rPr>
          <w:sz w:val="20"/>
          <w:szCs w:val="20"/>
        </w:rPr>
        <w:t xml:space="preserve">4-3- Systèmes de levage électromagnétique </w:t>
      </w:r>
    </w:p>
    <w:p w:rsidR="00F14CA5" w:rsidRDefault="00F14CA5" w:rsidP="00F14CA5">
      <w:pPr>
        <w:pStyle w:val="Default"/>
        <w:ind w:left="360"/>
        <w:rPr>
          <w:sz w:val="20"/>
          <w:szCs w:val="20"/>
        </w:rPr>
      </w:pPr>
      <w:r>
        <w:rPr>
          <w:sz w:val="20"/>
          <w:szCs w:val="20"/>
        </w:rPr>
        <w:t xml:space="preserve">4-4-Les systèmes de commande électriques des ponts roulants </w:t>
      </w:r>
    </w:p>
    <w:p w:rsidR="00F14CA5" w:rsidRDefault="00F14CA5" w:rsidP="00F14CA5">
      <w:pPr>
        <w:pStyle w:val="Default"/>
        <w:ind w:left="360"/>
        <w:rPr>
          <w:sz w:val="20"/>
          <w:szCs w:val="20"/>
        </w:rPr>
      </w:pPr>
      <w:r>
        <w:rPr>
          <w:sz w:val="20"/>
          <w:szCs w:val="20"/>
        </w:rPr>
        <w:t xml:space="preserve">4-5- Exigences des caractéristiques mécaniques des commandes électriques des ponts roulants </w:t>
      </w:r>
    </w:p>
    <w:p w:rsidR="00F14CA5" w:rsidRDefault="00F14CA5" w:rsidP="00F14CA5">
      <w:pPr>
        <w:pStyle w:val="Default"/>
        <w:ind w:left="360"/>
        <w:rPr>
          <w:sz w:val="20"/>
          <w:szCs w:val="20"/>
        </w:rPr>
      </w:pPr>
      <w:r>
        <w:rPr>
          <w:sz w:val="20"/>
          <w:szCs w:val="20"/>
        </w:rPr>
        <w:t xml:space="preserve">4-6- Automatisation des ponts roulants au moyen des convertisseurs à thyristors </w:t>
      </w:r>
    </w:p>
    <w:p w:rsidR="00F14CA5" w:rsidRDefault="00F14CA5" w:rsidP="00F14CA5">
      <w:pPr>
        <w:pStyle w:val="Default"/>
        <w:ind w:left="360"/>
        <w:rPr>
          <w:sz w:val="20"/>
          <w:szCs w:val="20"/>
        </w:rPr>
      </w:pPr>
      <w:r>
        <w:rPr>
          <w:sz w:val="20"/>
          <w:szCs w:val="20"/>
        </w:rPr>
        <w:t xml:space="preserve">4-7-Equipement des grands ponts roulants </w:t>
      </w:r>
    </w:p>
    <w:p w:rsidR="00F14CA5" w:rsidRDefault="00F14CA5" w:rsidP="00F14CA5">
      <w:pPr>
        <w:pStyle w:val="Default"/>
        <w:ind w:left="360"/>
        <w:rPr>
          <w:sz w:val="20"/>
          <w:szCs w:val="20"/>
        </w:rPr>
      </w:pPr>
      <w:r>
        <w:rPr>
          <w:sz w:val="20"/>
          <w:szCs w:val="20"/>
        </w:rPr>
        <w:t xml:space="preserve">4-8-Commande à distance des ponts roulants </w:t>
      </w:r>
    </w:p>
    <w:p w:rsidR="00F14CA5" w:rsidRDefault="00F14CA5" w:rsidP="00F14CA5">
      <w:pPr>
        <w:pStyle w:val="Default"/>
        <w:ind w:left="360"/>
        <w:rPr>
          <w:sz w:val="20"/>
          <w:szCs w:val="20"/>
        </w:rPr>
      </w:pPr>
      <w:r>
        <w:rPr>
          <w:sz w:val="20"/>
          <w:szCs w:val="20"/>
        </w:rPr>
        <w:t>4-9-Alimentation des ponts roulants</w:t>
      </w:r>
    </w:p>
    <w:p w:rsidR="00F813DA" w:rsidRDefault="00F813DA" w:rsidP="00444B37">
      <w:pPr>
        <w:jc w:val="both"/>
        <w:rPr>
          <w:b/>
        </w:rPr>
      </w:pPr>
    </w:p>
    <w:p w:rsidR="00444B37" w:rsidRPr="00464FDC" w:rsidRDefault="00444B37" w:rsidP="00444B37">
      <w:pPr>
        <w:jc w:val="both"/>
        <w:rPr>
          <w:b/>
        </w:rPr>
      </w:pPr>
      <w:r w:rsidRPr="00464FDC">
        <w:rPr>
          <w:b/>
        </w:rPr>
        <w:t xml:space="preserve">Mode d'évaluation: </w:t>
      </w:r>
    </w:p>
    <w:p w:rsidR="00444B37" w:rsidRDefault="00444B37" w:rsidP="00444B37">
      <w:pPr>
        <w:jc w:val="both"/>
      </w:pPr>
      <w:r>
        <w:t>Contrôle continue: 40% ; Examen: 60%</w:t>
      </w:r>
    </w:p>
    <w:p w:rsidR="00444B37" w:rsidRDefault="00444B37" w:rsidP="00444B37">
      <w:pPr>
        <w:jc w:val="both"/>
      </w:pPr>
    </w:p>
    <w:p w:rsidR="00444B37" w:rsidRPr="00464FDC" w:rsidRDefault="00444B37" w:rsidP="000630F7">
      <w:pPr>
        <w:jc w:val="both"/>
      </w:pPr>
      <w:r w:rsidRPr="00464FDC">
        <w:rPr>
          <w:b/>
        </w:rPr>
        <w:t>Référence:</w:t>
      </w:r>
      <w:r w:rsidR="000630F7">
        <w:rPr>
          <w:b/>
        </w:rPr>
        <w:t xml:space="preserve"> </w:t>
      </w:r>
      <w:r w:rsidR="00F813DA">
        <w:t>Livres et polycopiés.</w:t>
      </w:r>
    </w:p>
    <w:p w:rsidR="00444B37" w:rsidRDefault="00444B37" w:rsidP="00F14CA5">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w:t>
      </w:r>
      <w:r w:rsidR="00F14CA5">
        <w:rPr>
          <w:rFonts w:ascii="Cambria" w:eastAsia="Calibri" w:hAnsi="Cambria" w:cs="Calibri"/>
          <w:b/>
          <w:bCs/>
          <w:color w:val="000000"/>
          <w:u w:val="thick" w:color="F79646"/>
        </w:rPr>
        <w:t>3</w:t>
      </w:r>
      <w:r>
        <w:rPr>
          <w:rFonts w:ascii="Cambria" w:eastAsia="Calibri" w:hAnsi="Cambria" w:cs="Calibri"/>
          <w:b/>
          <w:bCs/>
          <w:color w:val="000000"/>
          <w:u w:val="thick" w:color="F79646"/>
        </w:rPr>
        <w:t xml:space="preserve">   Master : Electrotechnique Industrielle</w:t>
      </w:r>
    </w:p>
    <w:p w:rsidR="00444B37" w:rsidRPr="00E76DCA" w:rsidRDefault="00444B37" w:rsidP="000630F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sidR="000630F7">
        <w:rPr>
          <w:rFonts w:ascii="Cambria" w:hAnsi="Cambria" w:cs="Calibri"/>
          <w:b/>
        </w:rPr>
        <w:t>3</w:t>
      </w:r>
    </w:p>
    <w:p w:rsidR="00444B37" w:rsidRPr="00E76DCA" w:rsidRDefault="00444B37" w:rsidP="000630F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w:t>
      </w:r>
      <w:r w:rsidR="000630F7">
        <w:rPr>
          <w:rFonts w:ascii="Cambria" w:hAnsi="Cambria" w:cs="Calibri"/>
          <w:b/>
          <w:bCs/>
          <w:iCs/>
        </w:rPr>
        <w:t>3</w:t>
      </w:r>
      <w:r w:rsidRPr="00E76DCA">
        <w:rPr>
          <w:rFonts w:ascii="Cambria" w:hAnsi="Cambria" w:cs="Calibri"/>
          <w:b/>
          <w:bCs/>
          <w:iCs/>
        </w:rPr>
        <w:t>.</w:t>
      </w:r>
      <w:r>
        <w:rPr>
          <w:rFonts w:ascii="Cambria" w:hAnsi="Cambria" w:cs="Calibri"/>
          <w:b/>
          <w:bCs/>
          <w:iCs/>
        </w:rPr>
        <w:t>1</w:t>
      </w:r>
    </w:p>
    <w:p w:rsidR="00444B37" w:rsidRPr="007C4B89" w:rsidRDefault="00444B37" w:rsidP="00F14C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Pr>
          <w:b/>
          <w:bCs/>
        </w:rPr>
        <w:t xml:space="preserve"> </w:t>
      </w:r>
      <w:r w:rsidR="00F14CA5">
        <w:rPr>
          <w:b/>
          <w:bCs/>
        </w:rPr>
        <w:t>Diagnostic de pannes dans les installations électriques</w:t>
      </w:r>
    </w:p>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444B37"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444B37" w:rsidRDefault="00444B37" w:rsidP="00444B37">
      <w:pPr>
        <w:jc w:val="both"/>
        <w:rPr>
          <w:b/>
        </w:rPr>
      </w:pPr>
    </w:p>
    <w:p w:rsidR="00A10E1E" w:rsidRPr="009F4C50" w:rsidRDefault="00A10E1E" w:rsidP="00A10E1E">
      <w:pPr>
        <w:jc w:val="both"/>
        <w:rPr>
          <w:b/>
        </w:rPr>
      </w:pPr>
      <w:r w:rsidRPr="009F4C50">
        <w:rPr>
          <w:b/>
        </w:rPr>
        <w:t>Objectifs de l'enseignement:</w:t>
      </w:r>
    </w:p>
    <w:p w:rsidR="00A10E1E" w:rsidRDefault="00A10E1E" w:rsidP="00A10E1E">
      <w:pPr>
        <w:jc w:val="both"/>
        <w:rPr>
          <w:bCs/>
        </w:rPr>
      </w:pPr>
      <w:r w:rsidRPr="00A10E1E">
        <w:rPr>
          <w:bCs/>
        </w:rPr>
        <w:t>Le diagnostic est le raisonnement menant à l'identification de la cause (l'origine) d'une défaillance, d'un problème ou d'une anomalie. Ce cours permet de se familiariser avec les outils de diagnostic des défaillances industrielles en se basant sur la connaissance du(des) symptôme(s) pour déterminer la ou les cause(s). Le cours est scindé en un ensemble de chapitres qui enrichissent les compétences de l’étudiant en matière d’utilisation des techniques de diagnostic et l’esprit d’analyse devant des situations à problème tout en ayant les outils nécessaires pour l’établissement d’une démarche rigoureuse et efficace. Cette matière permettra à l’étudiant d’acquérir des connaissances indispensables à l’évitement de pannes dans un souci de fiabilité et de continuité de service dans un installation électrique.</w:t>
      </w:r>
    </w:p>
    <w:p w:rsidR="00A10E1E" w:rsidRPr="00A10E1E" w:rsidRDefault="00A10E1E" w:rsidP="00A10E1E">
      <w:pPr>
        <w:jc w:val="both"/>
        <w:rPr>
          <w:bCs/>
        </w:rPr>
      </w:pPr>
    </w:p>
    <w:p w:rsidR="00A10E1E" w:rsidRPr="00A10E1E" w:rsidRDefault="00A10E1E" w:rsidP="00A10E1E">
      <w:pPr>
        <w:jc w:val="both"/>
        <w:rPr>
          <w:b/>
        </w:rPr>
      </w:pPr>
      <w:r w:rsidRPr="00A10E1E">
        <w:rPr>
          <w:b/>
        </w:rPr>
        <w:t>Connaissances préalables recommandées:</w:t>
      </w:r>
    </w:p>
    <w:p w:rsidR="00A10E1E" w:rsidRPr="00807A14" w:rsidRDefault="00A10E1E" w:rsidP="00A10E1E">
      <w:pPr>
        <w:spacing w:before="120"/>
        <w:jc w:val="both"/>
        <w:rPr>
          <w:rFonts w:asciiTheme="majorHAnsi" w:hAnsiTheme="majorHAnsi"/>
          <w:bCs/>
          <w:sz w:val="22"/>
          <w:szCs w:val="22"/>
        </w:rPr>
      </w:pPr>
      <w:r w:rsidRPr="00807A14">
        <w:rPr>
          <w:rFonts w:asciiTheme="majorHAnsi" w:hAnsiTheme="majorHAnsi"/>
          <w:color w:val="000000"/>
          <w:sz w:val="22"/>
          <w:szCs w:val="22"/>
        </w:rPr>
        <w:t>Machines électriques, Circuits électriques, Théorie du signal, Analyse numérique</w:t>
      </w:r>
    </w:p>
    <w:p w:rsidR="00A10E1E" w:rsidRPr="00A10E1E" w:rsidRDefault="00A10E1E" w:rsidP="00444B37">
      <w:pPr>
        <w:jc w:val="both"/>
        <w:rPr>
          <w:bCs/>
        </w:rPr>
      </w:pPr>
    </w:p>
    <w:p w:rsidR="00444B37" w:rsidRPr="00C64C13" w:rsidRDefault="00444B37" w:rsidP="00444B37">
      <w:pPr>
        <w:jc w:val="both"/>
        <w:rPr>
          <w:b/>
        </w:rPr>
      </w:pPr>
      <w:r w:rsidRPr="00C64C13">
        <w:rPr>
          <w:b/>
        </w:rPr>
        <w:t>Contenu de la matière</w:t>
      </w:r>
      <w:r>
        <w:rPr>
          <w:b/>
        </w:rPr>
        <w:t xml:space="preserve"> </w:t>
      </w:r>
      <w:r w:rsidRPr="00C64C13">
        <w:rPr>
          <w:b/>
        </w:rPr>
        <w:t>:</w:t>
      </w:r>
    </w:p>
    <w:p w:rsidR="00444B37" w:rsidRDefault="00444B37" w:rsidP="00444B37">
      <w:pPr>
        <w:rPr>
          <w:rFonts w:asciiTheme="majorBidi" w:hAnsiTheme="majorBidi" w:cstheme="majorBidi"/>
          <w:b/>
          <w:bCs/>
          <w:kern w:val="28"/>
        </w:rPr>
      </w:pPr>
    </w:p>
    <w:p w:rsidR="00A10E1E" w:rsidRPr="00807A14" w:rsidRDefault="00A10E1E" w:rsidP="00A10E1E">
      <w:pPr>
        <w:spacing w:before="120"/>
        <w:rPr>
          <w:rFonts w:asciiTheme="majorHAnsi" w:hAnsiTheme="majorHAnsi"/>
          <w:b/>
          <w:bCs/>
          <w:color w:val="000000"/>
          <w:u w:color="F79646"/>
        </w:rPr>
      </w:pPr>
      <w:r w:rsidRPr="00807A14">
        <w:rPr>
          <w:rFonts w:asciiTheme="majorHAnsi" w:hAnsiTheme="majorHAnsi"/>
          <w:b/>
          <w:bCs/>
          <w:color w:val="000000"/>
          <w:sz w:val="22"/>
          <w:szCs w:val="22"/>
        </w:rPr>
        <w:t xml:space="preserve">Chapitre 1 : </w:t>
      </w:r>
      <w:r>
        <w:rPr>
          <w:rFonts w:asciiTheme="majorHAnsi" w:hAnsiTheme="majorHAnsi"/>
          <w:b/>
          <w:bCs/>
          <w:sz w:val="22"/>
          <w:szCs w:val="22"/>
        </w:rPr>
        <w:t xml:space="preserve">Introduction au </w:t>
      </w:r>
      <w:r w:rsidRPr="00807A14">
        <w:rPr>
          <w:rFonts w:asciiTheme="majorHAnsi" w:hAnsiTheme="majorHAnsi"/>
          <w:b/>
          <w:bCs/>
          <w:sz w:val="22"/>
          <w:szCs w:val="22"/>
        </w:rPr>
        <w:t xml:space="preserve">diagnostic de panne                                    </w:t>
      </w:r>
      <w:r>
        <w:rPr>
          <w:rFonts w:asciiTheme="majorHAnsi" w:hAnsiTheme="majorHAnsi"/>
          <w:b/>
          <w:bCs/>
          <w:sz w:val="22"/>
          <w:szCs w:val="22"/>
        </w:rPr>
        <w:tab/>
      </w:r>
      <w:r>
        <w:rPr>
          <w:rFonts w:asciiTheme="majorHAnsi" w:hAnsiTheme="majorHAnsi"/>
          <w:b/>
          <w:bCs/>
          <w:sz w:val="22"/>
          <w:szCs w:val="22"/>
        </w:rPr>
        <w:tab/>
        <w:t xml:space="preserve">       </w:t>
      </w:r>
      <w:r w:rsidRPr="00807A14">
        <w:rPr>
          <w:rFonts w:asciiTheme="majorHAnsi" w:hAnsiTheme="majorHAnsi"/>
          <w:b/>
          <w:bCs/>
          <w:sz w:val="22"/>
          <w:szCs w:val="22"/>
        </w:rPr>
        <w:t>(</w:t>
      </w:r>
      <w:r>
        <w:rPr>
          <w:rFonts w:asciiTheme="majorHAnsi" w:hAnsiTheme="majorHAnsi"/>
          <w:b/>
          <w:bCs/>
          <w:sz w:val="22"/>
          <w:szCs w:val="22"/>
        </w:rPr>
        <w:t>02</w:t>
      </w:r>
      <w:r w:rsidRPr="00807A14">
        <w:rPr>
          <w:rFonts w:asciiTheme="majorHAnsi" w:hAnsiTheme="majorHAnsi"/>
          <w:b/>
          <w:bCs/>
          <w:sz w:val="22"/>
          <w:szCs w:val="22"/>
        </w:rPr>
        <w:t xml:space="preserve"> Semaines)</w:t>
      </w:r>
    </w:p>
    <w:p w:rsidR="00A10E1E" w:rsidRPr="00807A14" w:rsidRDefault="00A10E1E" w:rsidP="00A10E1E">
      <w:pPr>
        <w:spacing w:before="60"/>
        <w:jc w:val="both"/>
        <w:rPr>
          <w:rFonts w:asciiTheme="majorHAnsi" w:hAnsiTheme="majorHAnsi"/>
          <w:bCs/>
          <w:sz w:val="22"/>
          <w:szCs w:val="22"/>
        </w:rPr>
      </w:pPr>
      <w:r>
        <w:rPr>
          <w:rFonts w:asciiTheme="majorHAnsi" w:hAnsiTheme="majorHAnsi"/>
          <w:bCs/>
          <w:sz w:val="22"/>
          <w:szCs w:val="22"/>
        </w:rPr>
        <w:t xml:space="preserve">Notions de base </w:t>
      </w:r>
      <w:r w:rsidRPr="00807A14">
        <w:rPr>
          <w:rFonts w:asciiTheme="majorHAnsi" w:hAnsiTheme="majorHAnsi"/>
          <w:bCs/>
          <w:sz w:val="22"/>
          <w:szCs w:val="22"/>
        </w:rPr>
        <w:t>:</w:t>
      </w:r>
      <w:r>
        <w:rPr>
          <w:rFonts w:asciiTheme="majorHAnsi" w:hAnsiTheme="majorHAnsi"/>
          <w:bCs/>
          <w:sz w:val="22"/>
          <w:szCs w:val="22"/>
        </w:rPr>
        <w:t xml:space="preserve"> équipement, défaillance, panne, maintenance préventive, diagnostic et pronostic, tests et méthodes, dispositifs de tests ;</w:t>
      </w:r>
    </w:p>
    <w:p w:rsidR="00A10E1E" w:rsidRPr="000238D2" w:rsidRDefault="00A10E1E" w:rsidP="00A10E1E">
      <w:pPr>
        <w:spacing w:before="60"/>
        <w:jc w:val="both"/>
        <w:rPr>
          <w:rFonts w:asciiTheme="majorHAnsi" w:hAnsiTheme="majorHAnsi"/>
          <w:bCs/>
          <w:sz w:val="22"/>
          <w:szCs w:val="22"/>
        </w:rPr>
      </w:pPr>
      <w:r w:rsidRPr="000238D2">
        <w:rPr>
          <w:rFonts w:asciiTheme="majorHAnsi" w:hAnsiTheme="majorHAnsi"/>
          <w:bCs/>
          <w:sz w:val="22"/>
          <w:szCs w:val="22"/>
        </w:rPr>
        <w:t>Les comportements pathologiques des matériels</w:t>
      </w:r>
      <w:r>
        <w:rPr>
          <w:rFonts w:asciiTheme="majorHAnsi" w:hAnsiTheme="majorHAnsi"/>
          <w:bCs/>
          <w:sz w:val="22"/>
          <w:szCs w:val="22"/>
        </w:rPr>
        <w:t> :</w:t>
      </w:r>
    </w:p>
    <w:p w:rsidR="00A10E1E" w:rsidRPr="000238D2" w:rsidRDefault="00A10E1E" w:rsidP="00F36C1E">
      <w:pPr>
        <w:pStyle w:val="Paragraphedeliste"/>
        <w:numPr>
          <w:ilvl w:val="0"/>
          <w:numId w:val="28"/>
        </w:numPr>
        <w:spacing w:after="0" w:line="240" w:lineRule="auto"/>
        <w:contextualSpacing w:val="0"/>
        <w:jc w:val="both"/>
        <w:rPr>
          <w:rFonts w:asciiTheme="majorHAnsi" w:hAnsiTheme="majorHAnsi"/>
          <w:bCs/>
        </w:rPr>
      </w:pPr>
      <w:r w:rsidRPr="000238D2">
        <w:rPr>
          <w:rFonts w:asciiTheme="majorHAnsi" w:hAnsiTheme="majorHAnsi"/>
          <w:bCs/>
        </w:rPr>
        <w:t>Analyses quantitatives des défaillances et leurs enjeux</w:t>
      </w:r>
      <w:r>
        <w:rPr>
          <w:rFonts w:asciiTheme="majorHAnsi" w:hAnsiTheme="majorHAnsi"/>
          <w:bCs/>
        </w:rPr>
        <w:t> ;</w:t>
      </w:r>
    </w:p>
    <w:p w:rsidR="00A10E1E" w:rsidRPr="000238D2" w:rsidRDefault="00A10E1E" w:rsidP="00F36C1E">
      <w:pPr>
        <w:pStyle w:val="Paragraphedeliste"/>
        <w:numPr>
          <w:ilvl w:val="0"/>
          <w:numId w:val="28"/>
        </w:numPr>
        <w:spacing w:after="0" w:line="240" w:lineRule="auto"/>
        <w:contextualSpacing w:val="0"/>
        <w:jc w:val="both"/>
        <w:rPr>
          <w:rFonts w:asciiTheme="majorHAnsi" w:hAnsiTheme="majorHAnsi"/>
          <w:bCs/>
        </w:rPr>
      </w:pPr>
      <w:r w:rsidRPr="000238D2">
        <w:rPr>
          <w:rFonts w:asciiTheme="majorHAnsi" w:hAnsiTheme="majorHAnsi"/>
          <w:bCs/>
        </w:rPr>
        <w:t>Analyse qualitative post défaillances</w:t>
      </w:r>
      <w:r>
        <w:rPr>
          <w:rFonts w:asciiTheme="majorHAnsi" w:hAnsiTheme="majorHAnsi"/>
          <w:bCs/>
        </w:rPr>
        <w:t> ;</w:t>
      </w:r>
    </w:p>
    <w:p w:rsidR="00A10E1E" w:rsidRPr="000238D2" w:rsidRDefault="00A10E1E" w:rsidP="00F36C1E">
      <w:pPr>
        <w:pStyle w:val="Paragraphedeliste"/>
        <w:numPr>
          <w:ilvl w:val="0"/>
          <w:numId w:val="28"/>
        </w:numPr>
        <w:spacing w:after="0" w:line="240" w:lineRule="auto"/>
        <w:contextualSpacing w:val="0"/>
        <w:jc w:val="both"/>
        <w:rPr>
          <w:rFonts w:asciiTheme="majorHAnsi" w:hAnsiTheme="majorHAnsi"/>
          <w:bCs/>
        </w:rPr>
      </w:pPr>
      <w:r w:rsidRPr="000238D2">
        <w:rPr>
          <w:rFonts w:asciiTheme="majorHAnsi" w:hAnsiTheme="majorHAnsi"/>
          <w:bCs/>
        </w:rPr>
        <w:t>Les modes de défaillances</w:t>
      </w:r>
      <w:r>
        <w:rPr>
          <w:rFonts w:asciiTheme="majorHAnsi" w:hAnsiTheme="majorHAnsi"/>
          <w:bCs/>
        </w:rPr>
        <w:t xml:space="preserve"> (</w:t>
      </w:r>
      <w:r w:rsidRPr="000238D2">
        <w:rPr>
          <w:rFonts w:asciiTheme="majorHAnsi" w:hAnsiTheme="majorHAnsi"/>
          <w:bCs/>
        </w:rPr>
        <w:t>mécaniques, plastiques, par corrosion, des parties commandes</w:t>
      </w:r>
      <w:r>
        <w:rPr>
          <w:rFonts w:asciiTheme="majorHAnsi" w:hAnsiTheme="majorHAnsi"/>
          <w:bCs/>
        </w:rPr>
        <w:t>).</w:t>
      </w:r>
    </w:p>
    <w:p w:rsidR="00A10E1E" w:rsidRPr="00807A14" w:rsidRDefault="00A10E1E" w:rsidP="00A10E1E">
      <w:pPr>
        <w:pStyle w:val="Paragraphedeliste"/>
        <w:spacing w:before="120" w:after="0" w:line="240" w:lineRule="auto"/>
        <w:ind w:left="0"/>
        <w:jc w:val="both"/>
        <w:rPr>
          <w:rFonts w:asciiTheme="majorHAnsi" w:hAnsiTheme="majorHAnsi" w:cs="Times New Roman"/>
          <w:b/>
          <w:bCs/>
        </w:rPr>
      </w:pPr>
      <w:r w:rsidRPr="00807A14">
        <w:rPr>
          <w:rFonts w:asciiTheme="majorHAnsi" w:hAnsiTheme="majorHAnsi"/>
          <w:b/>
          <w:bCs/>
          <w:color w:val="000000"/>
        </w:rPr>
        <w:t xml:space="preserve">Chapitre 2 : </w:t>
      </w:r>
      <w:r w:rsidRPr="00807A14">
        <w:rPr>
          <w:rFonts w:asciiTheme="majorHAnsi" w:hAnsiTheme="majorHAnsi" w:cs="Times New Roman"/>
          <w:b/>
          <w:bCs/>
        </w:rPr>
        <w:t xml:space="preserve">Outils du diagnostic de défaillances                             </w:t>
      </w:r>
      <w:r>
        <w:rPr>
          <w:rFonts w:asciiTheme="majorHAnsi" w:hAnsiTheme="majorHAnsi" w:cs="Times New Roman"/>
          <w:b/>
          <w:bCs/>
        </w:rPr>
        <w:t xml:space="preserve">               </w:t>
      </w:r>
      <w:r>
        <w:rPr>
          <w:rFonts w:asciiTheme="majorHAnsi" w:hAnsiTheme="majorHAnsi" w:cs="Times New Roman"/>
          <w:b/>
          <w:bCs/>
        </w:rPr>
        <w:tab/>
      </w:r>
      <w:r>
        <w:rPr>
          <w:rFonts w:asciiTheme="majorHAnsi" w:hAnsiTheme="majorHAnsi" w:cs="Times New Roman"/>
          <w:b/>
          <w:bCs/>
        </w:rPr>
        <w:tab/>
        <w:t xml:space="preserve">        </w:t>
      </w:r>
      <w:r w:rsidRPr="00807A14">
        <w:rPr>
          <w:rFonts w:asciiTheme="majorHAnsi" w:hAnsiTheme="majorHAnsi" w:cs="Times New Roman"/>
          <w:b/>
          <w:bCs/>
        </w:rPr>
        <w:t>(</w:t>
      </w:r>
      <w:r>
        <w:rPr>
          <w:rFonts w:asciiTheme="majorHAnsi" w:hAnsiTheme="majorHAnsi" w:cs="Times New Roman"/>
          <w:b/>
          <w:bCs/>
        </w:rPr>
        <w:t>03</w:t>
      </w:r>
      <w:r w:rsidRPr="00807A14">
        <w:rPr>
          <w:rFonts w:asciiTheme="majorHAnsi" w:hAnsiTheme="majorHAnsi" w:cs="Times New Roman"/>
          <w:b/>
          <w:bCs/>
        </w:rPr>
        <w:t xml:space="preserve"> Semaines)</w:t>
      </w:r>
    </w:p>
    <w:p w:rsidR="00A10E1E" w:rsidRDefault="00A10E1E" w:rsidP="00A10E1E">
      <w:pPr>
        <w:tabs>
          <w:tab w:val="left" w:pos="851"/>
        </w:tabs>
        <w:jc w:val="both"/>
        <w:rPr>
          <w:rFonts w:asciiTheme="majorHAnsi" w:hAnsiTheme="majorHAnsi"/>
          <w:bCs/>
          <w:sz w:val="22"/>
          <w:szCs w:val="22"/>
        </w:rPr>
      </w:pPr>
      <w:r w:rsidRPr="00807A14">
        <w:rPr>
          <w:rFonts w:asciiTheme="majorHAnsi" w:hAnsiTheme="majorHAnsi"/>
          <w:bCs/>
          <w:sz w:val="22"/>
          <w:szCs w:val="22"/>
        </w:rPr>
        <w:t xml:space="preserve">Outils </w:t>
      </w:r>
      <w:r>
        <w:rPr>
          <w:rFonts w:asciiTheme="majorHAnsi" w:hAnsiTheme="majorHAnsi"/>
          <w:bCs/>
          <w:sz w:val="22"/>
          <w:szCs w:val="22"/>
        </w:rPr>
        <w:t xml:space="preserve">de base d’un diagnostic industriel : </w:t>
      </w:r>
      <w:r w:rsidRPr="00807A14">
        <w:rPr>
          <w:rFonts w:asciiTheme="majorHAnsi" w:hAnsiTheme="majorHAnsi"/>
          <w:bCs/>
          <w:sz w:val="22"/>
          <w:szCs w:val="22"/>
        </w:rPr>
        <w:t>Capte</w:t>
      </w:r>
      <w:r>
        <w:rPr>
          <w:rFonts w:asciiTheme="majorHAnsi" w:hAnsiTheme="majorHAnsi"/>
          <w:bCs/>
          <w:sz w:val="22"/>
          <w:szCs w:val="22"/>
        </w:rPr>
        <w:t xml:space="preserve">urs, Acquisition et visualisation des signaux ; </w:t>
      </w:r>
    </w:p>
    <w:p w:rsidR="00A10E1E" w:rsidRPr="00807A14" w:rsidRDefault="00A10E1E" w:rsidP="00A10E1E">
      <w:pPr>
        <w:tabs>
          <w:tab w:val="left" w:pos="851"/>
        </w:tabs>
        <w:jc w:val="both"/>
        <w:rPr>
          <w:rFonts w:asciiTheme="majorHAnsi" w:hAnsiTheme="majorHAnsi"/>
          <w:bCs/>
        </w:rPr>
      </w:pPr>
      <w:r>
        <w:rPr>
          <w:rFonts w:asciiTheme="majorHAnsi" w:hAnsiTheme="majorHAnsi"/>
          <w:bCs/>
          <w:sz w:val="22"/>
          <w:szCs w:val="22"/>
        </w:rPr>
        <w:t>Techniques de traitement du signal : analyse temporelle, analyse fréquentielle (a</w:t>
      </w:r>
      <w:r w:rsidRPr="00807A14">
        <w:rPr>
          <w:rFonts w:asciiTheme="majorHAnsi" w:hAnsiTheme="majorHAnsi"/>
          <w:bCs/>
          <w:sz w:val="22"/>
          <w:szCs w:val="22"/>
        </w:rPr>
        <w:t>nalyse spectrale</w:t>
      </w:r>
      <w:r>
        <w:rPr>
          <w:rFonts w:asciiTheme="majorHAnsi" w:hAnsiTheme="majorHAnsi"/>
          <w:bCs/>
          <w:sz w:val="22"/>
          <w:szCs w:val="22"/>
        </w:rPr>
        <w:t xml:space="preserve"> et analyse d’enveloppe), analyse temps-fréquence</w:t>
      </w:r>
      <w:r w:rsidRPr="00807A14">
        <w:rPr>
          <w:rFonts w:asciiTheme="majorHAnsi" w:hAnsiTheme="majorHAnsi"/>
          <w:bCs/>
          <w:sz w:val="22"/>
          <w:szCs w:val="22"/>
        </w:rPr>
        <w:t>.</w:t>
      </w:r>
    </w:p>
    <w:p w:rsidR="00A10E1E" w:rsidRPr="004631C6" w:rsidRDefault="00A10E1E" w:rsidP="00A10E1E">
      <w:pPr>
        <w:spacing w:before="120"/>
        <w:jc w:val="both"/>
        <w:rPr>
          <w:rFonts w:asciiTheme="majorHAnsi" w:eastAsia="Calibri" w:hAnsiTheme="majorHAnsi"/>
          <w:b/>
          <w:bCs/>
          <w:sz w:val="22"/>
          <w:szCs w:val="22"/>
          <w:lang w:eastAsia="en-US"/>
        </w:rPr>
      </w:pPr>
      <w:r w:rsidRPr="00807A14">
        <w:rPr>
          <w:rFonts w:asciiTheme="majorHAnsi" w:hAnsiTheme="majorHAnsi"/>
          <w:b/>
          <w:bCs/>
          <w:color w:val="000000"/>
          <w:sz w:val="22"/>
          <w:szCs w:val="22"/>
        </w:rPr>
        <w:t xml:space="preserve">Chapitre 3 : </w:t>
      </w:r>
      <w:r>
        <w:rPr>
          <w:rFonts w:asciiTheme="majorHAnsi" w:hAnsiTheme="majorHAnsi"/>
          <w:b/>
          <w:bCs/>
          <w:color w:val="000000"/>
          <w:sz w:val="22"/>
          <w:szCs w:val="22"/>
        </w:rPr>
        <w:t>Techniques de diagnostic des défaillances</w:t>
      </w:r>
      <w:r>
        <w:rPr>
          <w:rFonts w:asciiTheme="majorHAnsi" w:eastAsia="Calibri" w:hAnsiTheme="majorHAnsi"/>
          <w:b/>
          <w:bCs/>
          <w:sz w:val="22"/>
          <w:szCs w:val="22"/>
          <w:lang w:eastAsia="en-US"/>
        </w:rPr>
        <w:tab/>
      </w:r>
      <w:r>
        <w:rPr>
          <w:rFonts w:asciiTheme="majorHAnsi" w:eastAsia="Calibri" w:hAnsiTheme="majorHAnsi"/>
          <w:b/>
          <w:bCs/>
          <w:sz w:val="22"/>
          <w:szCs w:val="22"/>
          <w:lang w:eastAsia="en-US"/>
        </w:rPr>
        <w:tab/>
      </w:r>
      <w:r>
        <w:rPr>
          <w:rFonts w:asciiTheme="majorHAnsi" w:eastAsia="Calibri" w:hAnsiTheme="majorHAnsi"/>
          <w:b/>
          <w:bCs/>
          <w:sz w:val="22"/>
          <w:szCs w:val="22"/>
          <w:lang w:eastAsia="en-US"/>
        </w:rPr>
        <w:tab/>
      </w:r>
      <w:r>
        <w:rPr>
          <w:rFonts w:asciiTheme="majorHAnsi" w:eastAsia="Calibri" w:hAnsiTheme="majorHAnsi"/>
          <w:b/>
          <w:bCs/>
          <w:sz w:val="22"/>
          <w:szCs w:val="22"/>
          <w:lang w:eastAsia="en-US"/>
        </w:rPr>
        <w:tab/>
        <w:t xml:space="preserve">        </w:t>
      </w:r>
      <w:r w:rsidRPr="00807A14">
        <w:rPr>
          <w:rFonts w:asciiTheme="majorHAnsi" w:hAnsiTheme="majorHAnsi"/>
          <w:b/>
          <w:bCs/>
          <w:sz w:val="22"/>
          <w:szCs w:val="22"/>
        </w:rPr>
        <w:t>(</w:t>
      </w:r>
      <w:r>
        <w:rPr>
          <w:rFonts w:asciiTheme="majorHAnsi" w:hAnsiTheme="majorHAnsi"/>
          <w:b/>
          <w:bCs/>
          <w:sz w:val="22"/>
          <w:szCs w:val="22"/>
        </w:rPr>
        <w:t>03</w:t>
      </w:r>
      <w:r w:rsidRPr="00807A14">
        <w:rPr>
          <w:rFonts w:asciiTheme="majorHAnsi" w:hAnsiTheme="majorHAnsi"/>
          <w:b/>
          <w:bCs/>
          <w:sz w:val="22"/>
          <w:szCs w:val="22"/>
        </w:rPr>
        <w:t xml:space="preserve"> Semaines)</w:t>
      </w:r>
    </w:p>
    <w:p w:rsidR="00A10E1E" w:rsidRPr="00807A14" w:rsidRDefault="00A10E1E" w:rsidP="00A10E1E">
      <w:pPr>
        <w:jc w:val="both"/>
        <w:rPr>
          <w:rFonts w:asciiTheme="majorHAnsi" w:hAnsiTheme="majorHAnsi"/>
          <w:bCs/>
          <w:sz w:val="22"/>
          <w:szCs w:val="22"/>
        </w:rPr>
      </w:pPr>
      <w:r>
        <w:rPr>
          <w:rFonts w:asciiTheme="majorHAnsi" w:hAnsiTheme="majorHAnsi"/>
          <w:bCs/>
          <w:sz w:val="22"/>
          <w:szCs w:val="22"/>
        </w:rPr>
        <w:t xml:space="preserve">Analyse thermique (mesure de la température), Analyse des courants, Analyse des vibrations, Analyse des lubrifiants, </w:t>
      </w:r>
    </w:p>
    <w:p w:rsidR="00A10E1E" w:rsidRPr="00807A14" w:rsidRDefault="00A10E1E" w:rsidP="00A10E1E">
      <w:pPr>
        <w:tabs>
          <w:tab w:val="right" w:pos="9639"/>
        </w:tabs>
        <w:spacing w:before="120"/>
        <w:rPr>
          <w:rFonts w:asciiTheme="majorHAnsi" w:eastAsia="Times New Roman" w:hAnsiTheme="majorHAnsi"/>
          <w:b/>
          <w:sz w:val="22"/>
          <w:szCs w:val="22"/>
          <w:lang w:eastAsia="fr-FR"/>
        </w:rPr>
      </w:pPr>
      <w:r w:rsidRPr="00807A14">
        <w:rPr>
          <w:rFonts w:asciiTheme="majorHAnsi" w:eastAsia="Times New Roman" w:hAnsiTheme="majorHAnsi"/>
          <w:b/>
          <w:sz w:val="22"/>
          <w:szCs w:val="22"/>
          <w:lang w:eastAsia="fr-FR"/>
        </w:rPr>
        <w:t xml:space="preserve">Chapitre 4 : </w:t>
      </w:r>
      <w:r w:rsidRPr="00807A14">
        <w:rPr>
          <w:rFonts w:asciiTheme="majorHAnsi" w:hAnsiTheme="majorHAnsi"/>
          <w:b/>
          <w:bCs/>
        </w:rPr>
        <w:t>Etudes de cas pratiques</w:t>
      </w:r>
      <w:r>
        <w:rPr>
          <w:rFonts w:asciiTheme="majorHAnsi" w:hAnsiTheme="majorHAnsi"/>
          <w:b/>
          <w:bCs/>
        </w:rPr>
        <w:t> : Machines électriques</w:t>
      </w:r>
      <w:r>
        <w:rPr>
          <w:rFonts w:asciiTheme="majorHAnsi" w:eastAsia="Times New Roman" w:hAnsiTheme="majorHAnsi"/>
          <w:b/>
          <w:sz w:val="22"/>
          <w:szCs w:val="22"/>
          <w:lang w:eastAsia="fr-FR"/>
        </w:rPr>
        <w:tab/>
      </w:r>
      <w:r w:rsidRPr="00807A14">
        <w:rPr>
          <w:rFonts w:asciiTheme="majorHAnsi" w:eastAsia="Times New Roman" w:hAnsiTheme="majorHAnsi"/>
          <w:b/>
          <w:sz w:val="22"/>
          <w:szCs w:val="22"/>
          <w:lang w:eastAsia="fr-FR"/>
        </w:rPr>
        <w:t>(</w:t>
      </w:r>
      <w:r>
        <w:rPr>
          <w:rFonts w:asciiTheme="majorHAnsi" w:eastAsia="Times New Roman" w:hAnsiTheme="majorHAnsi"/>
          <w:b/>
          <w:sz w:val="22"/>
          <w:szCs w:val="22"/>
          <w:lang w:eastAsia="fr-FR"/>
        </w:rPr>
        <w:t>03</w:t>
      </w:r>
      <w:r w:rsidRPr="00807A14">
        <w:rPr>
          <w:rFonts w:asciiTheme="majorHAnsi" w:eastAsia="Times New Roman" w:hAnsiTheme="majorHAnsi"/>
          <w:b/>
          <w:sz w:val="22"/>
          <w:szCs w:val="22"/>
          <w:lang w:eastAsia="fr-FR"/>
        </w:rPr>
        <w:t xml:space="preserve"> Semaines) </w:t>
      </w:r>
    </w:p>
    <w:p w:rsidR="00A10E1E" w:rsidRDefault="00A10E1E" w:rsidP="00A10E1E">
      <w:pPr>
        <w:jc w:val="both"/>
        <w:rPr>
          <w:rFonts w:asciiTheme="majorHAnsi" w:hAnsiTheme="majorHAnsi"/>
          <w:bCs/>
          <w:sz w:val="22"/>
          <w:szCs w:val="22"/>
        </w:rPr>
      </w:pPr>
      <w:r>
        <w:rPr>
          <w:rFonts w:asciiTheme="majorHAnsi" w:hAnsiTheme="majorHAnsi"/>
          <w:bCs/>
          <w:sz w:val="22"/>
          <w:szCs w:val="22"/>
        </w:rPr>
        <w:t>Défaillances des machines et prolongation de leurs durée d’utilisation : cas de la machine asynchrone ;</w:t>
      </w:r>
    </w:p>
    <w:p w:rsidR="00A10E1E" w:rsidRDefault="00A10E1E" w:rsidP="00A10E1E">
      <w:pPr>
        <w:jc w:val="both"/>
        <w:rPr>
          <w:rFonts w:asciiTheme="majorHAnsi" w:hAnsiTheme="majorHAnsi"/>
          <w:bCs/>
          <w:sz w:val="22"/>
          <w:szCs w:val="22"/>
        </w:rPr>
      </w:pPr>
      <w:r>
        <w:rPr>
          <w:rFonts w:asciiTheme="majorHAnsi" w:hAnsiTheme="majorHAnsi"/>
          <w:bCs/>
          <w:sz w:val="22"/>
          <w:szCs w:val="22"/>
        </w:rPr>
        <w:t>Tests des machines électriques ;</w:t>
      </w:r>
    </w:p>
    <w:p w:rsidR="00A10E1E" w:rsidRPr="00807A14" w:rsidRDefault="00A10E1E" w:rsidP="00A10E1E">
      <w:pPr>
        <w:jc w:val="both"/>
        <w:rPr>
          <w:rFonts w:asciiTheme="majorHAnsi" w:hAnsiTheme="majorHAnsi"/>
          <w:bCs/>
          <w:sz w:val="22"/>
          <w:szCs w:val="22"/>
        </w:rPr>
      </w:pPr>
      <w:r>
        <w:rPr>
          <w:rFonts w:asciiTheme="majorHAnsi" w:hAnsiTheme="majorHAnsi"/>
          <w:bCs/>
          <w:sz w:val="22"/>
          <w:szCs w:val="22"/>
        </w:rPr>
        <w:t>Diagnostic par suivi des grandeurs physiques : courants, vibration et température.</w:t>
      </w:r>
    </w:p>
    <w:p w:rsidR="00A10E1E" w:rsidRPr="00807A14" w:rsidRDefault="00A10E1E" w:rsidP="00A10E1E">
      <w:pPr>
        <w:pStyle w:val="Paragraphedeliste"/>
        <w:spacing w:before="120" w:after="0" w:line="240" w:lineRule="auto"/>
        <w:ind w:left="0"/>
        <w:jc w:val="both"/>
        <w:rPr>
          <w:rFonts w:asciiTheme="majorHAnsi" w:hAnsiTheme="majorHAnsi" w:cs="Times New Roman"/>
          <w:b/>
          <w:bCs/>
        </w:rPr>
      </w:pPr>
      <w:r w:rsidRPr="00807A14">
        <w:rPr>
          <w:rFonts w:asciiTheme="majorHAnsi" w:hAnsiTheme="majorHAnsi"/>
          <w:b/>
          <w:bCs/>
          <w:color w:val="000000"/>
        </w:rPr>
        <w:t xml:space="preserve">Chapitre 5 : </w:t>
      </w:r>
      <w:r w:rsidRPr="00807A14">
        <w:rPr>
          <w:rFonts w:asciiTheme="majorHAnsi" w:hAnsiTheme="majorHAnsi" w:cs="Times New Roman"/>
          <w:b/>
          <w:bCs/>
        </w:rPr>
        <w:t>Etudes de cas pratiques diversifiés</w:t>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r>
      <w:r>
        <w:rPr>
          <w:rFonts w:asciiTheme="majorHAnsi" w:hAnsiTheme="majorHAnsi" w:cs="Times New Roman"/>
          <w:b/>
          <w:bCs/>
        </w:rPr>
        <w:tab/>
        <w:t xml:space="preserve">        </w:t>
      </w:r>
      <w:r w:rsidRPr="00807A14">
        <w:rPr>
          <w:rFonts w:asciiTheme="majorHAnsi" w:hAnsiTheme="majorHAnsi" w:cs="Times New Roman"/>
          <w:b/>
          <w:bCs/>
        </w:rPr>
        <w:t>(</w:t>
      </w:r>
      <w:r>
        <w:rPr>
          <w:rFonts w:asciiTheme="majorHAnsi" w:hAnsiTheme="majorHAnsi" w:cs="Times New Roman"/>
          <w:b/>
          <w:bCs/>
        </w:rPr>
        <w:t>04</w:t>
      </w:r>
      <w:r w:rsidRPr="00807A14">
        <w:rPr>
          <w:rFonts w:asciiTheme="majorHAnsi" w:hAnsiTheme="majorHAnsi" w:cs="Times New Roman"/>
          <w:b/>
          <w:bCs/>
        </w:rPr>
        <w:t xml:space="preserve"> Semaines)</w:t>
      </w:r>
    </w:p>
    <w:p w:rsidR="00A10E1E" w:rsidRDefault="00A10E1E" w:rsidP="00A10E1E">
      <w:pPr>
        <w:jc w:val="both"/>
        <w:rPr>
          <w:rFonts w:asciiTheme="majorHAnsi" w:hAnsiTheme="majorHAnsi"/>
          <w:bCs/>
          <w:sz w:val="22"/>
          <w:szCs w:val="22"/>
        </w:rPr>
      </w:pPr>
      <w:r>
        <w:rPr>
          <w:rFonts w:asciiTheme="majorHAnsi" w:hAnsiTheme="majorHAnsi"/>
          <w:bCs/>
          <w:sz w:val="22"/>
          <w:szCs w:val="22"/>
        </w:rPr>
        <w:t>In</w:t>
      </w:r>
      <w:r w:rsidRPr="00EC67D0">
        <w:rPr>
          <w:rFonts w:asciiTheme="majorHAnsi" w:hAnsiTheme="majorHAnsi"/>
          <w:bCs/>
          <w:sz w:val="22"/>
          <w:szCs w:val="22"/>
        </w:rPr>
        <w:t>terrupteur</w:t>
      </w:r>
      <w:r>
        <w:rPr>
          <w:rFonts w:asciiTheme="majorHAnsi" w:hAnsiTheme="majorHAnsi"/>
          <w:bCs/>
          <w:sz w:val="22"/>
          <w:szCs w:val="22"/>
        </w:rPr>
        <w:t>s et disjoncteur : Surcharges et défauts ;</w:t>
      </w:r>
    </w:p>
    <w:p w:rsidR="00A10E1E" w:rsidRDefault="00A10E1E" w:rsidP="00A10E1E">
      <w:pPr>
        <w:jc w:val="both"/>
        <w:rPr>
          <w:rFonts w:asciiTheme="majorHAnsi" w:hAnsiTheme="majorHAnsi"/>
          <w:bCs/>
          <w:sz w:val="22"/>
          <w:szCs w:val="22"/>
        </w:rPr>
      </w:pPr>
      <w:r>
        <w:rPr>
          <w:rFonts w:asciiTheme="majorHAnsi" w:hAnsiTheme="majorHAnsi"/>
          <w:bCs/>
          <w:sz w:val="22"/>
          <w:szCs w:val="22"/>
        </w:rPr>
        <w:t>Tableaux de distribution : contact électrique, formule de résistance, dégradation du contact et suivi par mesure thermique ;</w:t>
      </w:r>
    </w:p>
    <w:p w:rsidR="00A10E1E" w:rsidRDefault="00A10E1E" w:rsidP="00A10E1E">
      <w:pPr>
        <w:jc w:val="both"/>
        <w:rPr>
          <w:rFonts w:asciiTheme="majorHAnsi" w:hAnsiTheme="majorHAnsi"/>
          <w:bCs/>
          <w:sz w:val="22"/>
          <w:szCs w:val="22"/>
        </w:rPr>
      </w:pPr>
      <w:r>
        <w:rPr>
          <w:rFonts w:asciiTheme="majorHAnsi" w:hAnsiTheme="majorHAnsi"/>
          <w:bCs/>
          <w:sz w:val="22"/>
          <w:szCs w:val="22"/>
        </w:rPr>
        <w:t>Variateur de vitesse : protection globale et diagnostic, analyse de défaut des circuits de commande (condensateur, résistance ou transformateur défectueux, diode court-circuitée ou ouverte, fusible fondu) ;</w:t>
      </w:r>
    </w:p>
    <w:p w:rsidR="00A10E1E" w:rsidRDefault="00A10E1E" w:rsidP="00A10E1E">
      <w:pPr>
        <w:jc w:val="both"/>
        <w:rPr>
          <w:rFonts w:asciiTheme="majorHAnsi" w:hAnsiTheme="majorHAnsi"/>
          <w:bCs/>
          <w:sz w:val="22"/>
          <w:szCs w:val="22"/>
        </w:rPr>
      </w:pPr>
      <w:r>
        <w:rPr>
          <w:rFonts w:asciiTheme="majorHAnsi" w:hAnsiTheme="majorHAnsi"/>
          <w:bCs/>
          <w:sz w:val="22"/>
          <w:szCs w:val="22"/>
        </w:rPr>
        <w:t>Transformateurs : Causes de pannes, Maintenance en service et analyse de quelques problèmes ;</w:t>
      </w:r>
    </w:p>
    <w:p w:rsidR="00A10E1E" w:rsidRPr="00EC67D0" w:rsidRDefault="00A10E1E" w:rsidP="00A10E1E">
      <w:pPr>
        <w:jc w:val="both"/>
        <w:rPr>
          <w:rFonts w:asciiTheme="majorHAnsi" w:hAnsiTheme="majorHAnsi"/>
          <w:bCs/>
          <w:sz w:val="22"/>
          <w:szCs w:val="22"/>
        </w:rPr>
      </w:pPr>
      <w:r>
        <w:rPr>
          <w:rFonts w:asciiTheme="majorHAnsi" w:hAnsiTheme="majorHAnsi"/>
          <w:bCs/>
          <w:sz w:val="22"/>
          <w:szCs w:val="22"/>
        </w:rPr>
        <w:lastRenderedPageBreak/>
        <w:t>Armoire électrique : l’analyse thermique de l’armoire électrique (conduction, convection et le rayonnement), la pose des capteurs et critères de priorité, In</w:t>
      </w:r>
      <w:r w:rsidRPr="00B27B15">
        <w:rPr>
          <w:rFonts w:asciiTheme="majorHAnsi" w:hAnsiTheme="majorHAnsi"/>
          <w:bCs/>
          <w:sz w:val="22"/>
          <w:szCs w:val="22"/>
        </w:rPr>
        <w:t>dicateur de fr</w:t>
      </w:r>
      <w:r>
        <w:rPr>
          <w:rFonts w:asciiTheme="majorHAnsi" w:hAnsiTheme="majorHAnsi"/>
          <w:bCs/>
          <w:sz w:val="22"/>
          <w:szCs w:val="22"/>
        </w:rPr>
        <w:t>anchissement des seuils de tempé</w:t>
      </w:r>
      <w:r w:rsidRPr="00B27B15">
        <w:rPr>
          <w:rFonts w:asciiTheme="majorHAnsi" w:hAnsiTheme="majorHAnsi"/>
          <w:bCs/>
          <w:sz w:val="22"/>
          <w:szCs w:val="22"/>
        </w:rPr>
        <w:t>ratures</w:t>
      </w:r>
      <w:r>
        <w:rPr>
          <w:rFonts w:asciiTheme="majorHAnsi" w:hAnsiTheme="majorHAnsi"/>
          <w:bCs/>
          <w:sz w:val="22"/>
          <w:szCs w:val="22"/>
        </w:rPr>
        <w:t>.</w:t>
      </w:r>
    </w:p>
    <w:p w:rsidR="00444B37" w:rsidRDefault="00444B37" w:rsidP="00444B37">
      <w:pPr>
        <w:rPr>
          <w:rFonts w:asciiTheme="majorBidi" w:hAnsiTheme="majorBidi" w:cstheme="majorBidi"/>
          <w:kern w:val="28"/>
        </w:rPr>
      </w:pPr>
    </w:p>
    <w:p w:rsidR="00444B37" w:rsidRPr="00C25744" w:rsidRDefault="00444B37" w:rsidP="00444B37">
      <w:pPr>
        <w:rPr>
          <w:rFonts w:asciiTheme="majorBidi" w:hAnsiTheme="majorBidi" w:cstheme="majorBidi"/>
          <w:kern w:val="28"/>
        </w:rPr>
      </w:pPr>
    </w:p>
    <w:p w:rsidR="00444B37" w:rsidRDefault="00444B37" w:rsidP="00444B37">
      <w:r>
        <w:rPr>
          <w:b/>
        </w:rPr>
        <w:t xml:space="preserve">Mode d’évaluation : </w:t>
      </w:r>
      <w:r w:rsidRPr="00AF228F">
        <w:t xml:space="preserve">Examen : </w:t>
      </w:r>
      <w:r>
        <w:t>10</w:t>
      </w:r>
      <w:r w:rsidRPr="00AF228F">
        <w:t xml:space="preserve">0%. </w:t>
      </w:r>
    </w:p>
    <w:p w:rsidR="00A10E1E" w:rsidRDefault="00A10E1E" w:rsidP="00444B37"/>
    <w:p w:rsidR="00A10E1E" w:rsidRPr="00464FDC" w:rsidRDefault="00A10E1E" w:rsidP="00A10E1E">
      <w:pPr>
        <w:jc w:val="both"/>
        <w:rPr>
          <w:b/>
        </w:rPr>
      </w:pPr>
      <w:r w:rsidRPr="00464FDC">
        <w:rPr>
          <w:b/>
        </w:rPr>
        <w:t>Référence:</w:t>
      </w:r>
    </w:p>
    <w:p w:rsidR="00A10E1E" w:rsidRPr="00464FDC" w:rsidRDefault="00A10E1E" w:rsidP="00A10E1E">
      <w:pPr>
        <w:jc w:val="both"/>
      </w:pPr>
    </w:p>
    <w:p w:rsidR="00A10E1E" w:rsidRPr="00A10E1E" w:rsidRDefault="00A10E1E" w:rsidP="00F36C1E">
      <w:pPr>
        <w:numPr>
          <w:ilvl w:val="0"/>
          <w:numId w:val="29"/>
        </w:numPr>
        <w:rPr>
          <w:rFonts w:asciiTheme="majorBidi" w:hAnsiTheme="majorBidi" w:cstheme="majorBidi"/>
        </w:rPr>
      </w:pPr>
      <w:r w:rsidRPr="00A10E1E">
        <w:rPr>
          <w:rFonts w:asciiTheme="majorBidi" w:hAnsiTheme="majorBidi" w:cstheme="majorBidi"/>
        </w:rPr>
        <w:t>M. Brown, J. Rawtani et D., Maintenance Electrotechnique : équipements électriques et circuits de commande. Edition Dunod, Paris, 2012.</w:t>
      </w:r>
    </w:p>
    <w:p w:rsidR="00A10E1E" w:rsidRPr="00A10E1E" w:rsidRDefault="00A10E1E" w:rsidP="00F36C1E">
      <w:pPr>
        <w:numPr>
          <w:ilvl w:val="0"/>
          <w:numId w:val="29"/>
        </w:numPr>
        <w:rPr>
          <w:rFonts w:asciiTheme="majorBidi" w:hAnsiTheme="majorBidi" w:cstheme="majorBidi"/>
        </w:rPr>
      </w:pPr>
      <w:r w:rsidRPr="00A10E1E">
        <w:rPr>
          <w:rFonts w:asciiTheme="majorBidi" w:hAnsiTheme="majorBidi" w:cstheme="majorBidi"/>
        </w:rPr>
        <w:t>Traité EGEM sous la direction de J-C. Trigeassou, Diagnostic des machines électriques, Edition Lavoisier, Paris 2011.</w:t>
      </w:r>
    </w:p>
    <w:p w:rsidR="00A10E1E" w:rsidRPr="00A10E1E" w:rsidRDefault="00A10E1E" w:rsidP="00F36C1E">
      <w:pPr>
        <w:numPr>
          <w:ilvl w:val="0"/>
          <w:numId w:val="29"/>
        </w:numPr>
        <w:rPr>
          <w:rFonts w:asciiTheme="majorBidi" w:hAnsiTheme="majorBidi" w:cstheme="majorBidi"/>
        </w:rPr>
      </w:pPr>
      <w:r w:rsidRPr="00A10E1E">
        <w:rPr>
          <w:rFonts w:asciiTheme="majorBidi" w:hAnsiTheme="majorBidi" w:cstheme="majorBidi"/>
        </w:rPr>
        <w:t xml:space="preserve">Kahan N’Guessan. Méthodes et outils d’aide au diagnostic et à la maintenance des tableaux électriques généraux par le suivi des grandeurs physiques caractéristiques et de leur fonctionnement. Sciences de l’ingénieur [physics]. Institut National Polytechnique de Grenoble - INPG, 2007. </w:t>
      </w:r>
    </w:p>
    <w:p w:rsidR="00A10E1E" w:rsidRPr="00A10E1E" w:rsidRDefault="00A10E1E" w:rsidP="00F36C1E">
      <w:pPr>
        <w:numPr>
          <w:ilvl w:val="0"/>
          <w:numId w:val="29"/>
        </w:numPr>
        <w:rPr>
          <w:rFonts w:asciiTheme="majorBidi" w:hAnsiTheme="majorBidi" w:cstheme="majorBidi"/>
        </w:rPr>
      </w:pPr>
      <w:r w:rsidRPr="00A10E1E">
        <w:rPr>
          <w:rFonts w:asciiTheme="majorBidi" w:hAnsiTheme="majorBidi" w:cstheme="majorBidi"/>
        </w:rPr>
        <w:t>Gilles Zwingelstein. Diagnostic des défaillances, théorie et pratique pour les systèmes industriels. Ed. HERMES, 1995</w:t>
      </w:r>
    </w:p>
    <w:p w:rsidR="00A10E1E" w:rsidRPr="00A10E1E" w:rsidRDefault="00A10E1E" w:rsidP="00F36C1E">
      <w:pPr>
        <w:numPr>
          <w:ilvl w:val="0"/>
          <w:numId w:val="29"/>
        </w:numPr>
        <w:rPr>
          <w:rFonts w:asciiTheme="majorBidi" w:hAnsiTheme="majorBidi" w:cstheme="majorBidi"/>
          <w:lang w:val="en-US"/>
        </w:rPr>
      </w:pPr>
      <w:r w:rsidRPr="00A10E1E">
        <w:rPr>
          <w:rFonts w:asciiTheme="majorBidi" w:hAnsiTheme="majorBidi" w:cstheme="majorBidi"/>
          <w:lang w:val="en-US"/>
        </w:rPr>
        <w:t>Ron Patton, Paul Frank and Robert Clark. Fault Diagnosis in Dynamic Systems. Theory and Applications. Prentice Hall Publishers, 1989.</w:t>
      </w:r>
    </w:p>
    <w:p w:rsidR="00A10E1E" w:rsidRPr="00A10E1E" w:rsidRDefault="00A10E1E" w:rsidP="00F36C1E">
      <w:pPr>
        <w:numPr>
          <w:ilvl w:val="0"/>
          <w:numId w:val="29"/>
        </w:numPr>
        <w:rPr>
          <w:rFonts w:asciiTheme="majorBidi" w:hAnsiTheme="majorBidi" w:cstheme="majorBidi"/>
          <w:lang w:val="en-US"/>
        </w:rPr>
      </w:pPr>
      <w:r w:rsidRPr="00A10E1E">
        <w:rPr>
          <w:rFonts w:asciiTheme="majorBidi" w:hAnsiTheme="majorBidi" w:cstheme="majorBidi"/>
          <w:lang w:val="en-US"/>
        </w:rPr>
        <w:t>Rolf Isermann. Fault Diagnosis of Machines via Parameter Estimation and Knowledge Processing- Tutorial Paper. Automatica, Vol. 29, No. 4, pp. 815-835, 1993.</w:t>
      </w:r>
    </w:p>
    <w:p w:rsidR="00444B37" w:rsidRDefault="00444B37" w:rsidP="00444B37">
      <w:pPr>
        <w:rPr>
          <w:rFonts w:asciiTheme="majorBidi" w:hAnsiTheme="majorBidi" w:cstheme="majorBidi"/>
        </w:rPr>
      </w:pPr>
    </w:p>
    <w:p w:rsidR="00444B37" w:rsidRDefault="00444B37" w:rsidP="00444B37">
      <w:pPr>
        <w:rPr>
          <w:rFonts w:asciiTheme="majorBidi" w:hAnsiTheme="majorBidi" w:cstheme="majorBidi"/>
        </w:rPr>
      </w:pPr>
    </w:p>
    <w:p w:rsidR="00444B37" w:rsidRDefault="00444B37"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A10E1E" w:rsidRDefault="00A10E1E" w:rsidP="00444B37">
      <w:pPr>
        <w:rPr>
          <w:rFonts w:asciiTheme="majorBidi" w:hAnsiTheme="majorBidi" w:cstheme="majorBidi"/>
        </w:rPr>
      </w:pPr>
    </w:p>
    <w:p w:rsidR="000630F7" w:rsidRDefault="000630F7" w:rsidP="00A10E1E">
      <w:pPr>
        <w:rPr>
          <w:rFonts w:ascii="Cambria" w:eastAsia="Calibri" w:hAnsi="Cambria" w:cs="Calibri"/>
          <w:b/>
          <w:bCs/>
          <w:color w:val="000000"/>
          <w:u w:val="thick" w:color="F79646"/>
        </w:rPr>
      </w:pPr>
    </w:p>
    <w:p w:rsidR="000630F7" w:rsidRDefault="000630F7" w:rsidP="00A10E1E">
      <w:pPr>
        <w:rPr>
          <w:rFonts w:ascii="Cambria" w:eastAsia="Calibri" w:hAnsi="Cambria" w:cs="Calibri"/>
          <w:b/>
          <w:bCs/>
          <w:color w:val="000000"/>
          <w:u w:val="thick" w:color="F79646"/>
        </w:rPr>
      </w:pPr>
    </w:p>
    <w:p w:rsidR="000630F7" w:rsidRDefault="000630F7" w:rsidP="00A10E1E">
      <w:pPr>
        <w:rPr>
          <w:rFonts w:ascii="Cambria" w:eastAsia="Calibri" w:hAnsi="Cambria" w:cs="Calibri"/>
          <w:b/>
          <w:bCs/>
          <w:color w:val="000000"/>
          <w:u w:val="thick" w:color="F79646"/>
        </w:rPr>
      </w:pPr>
    </w:p>
    <w:p w:rsidR="00444B37" w:rsidRDefault="00444B37" w:rsidP="00A10E1E">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w:t>
      </w:r>
      <w:r w:rsidR="00A10E1E">
        <w:rPr>
          <w:rFonts w:ascii="Cambria" w:eastAsia="Calibri" w:hAnsi="Cambria" w:cs="Calibri"/>
          <w:b/>
          <w:bCs/>
          <w:color w:val="000000"/>
          <w:u w:val="thick" w:color="F79646"/>
        </w:rPr>
        <w:t>3</w:t>
      </w:r>
      <w:r>
        <w:rPr>
          <w:rFonts w:ascii="Cambria" w:eastAsia="Calibri" w:hAnsi="Cambria" w:cs="Calibri"/>
          <w:b/>
          <w:bCs/>
          <w:color w:val="000000"/>
          <w:u w:val="thick" w:color="F79646"/>
        </w:rPr>
        <w:t xml:space="preserve">   Master : Electrotechnique Industrielle</w:t>
      </w:r>
    </w:p>
    <w:p w:rsidR="00444B37" w:rsidRPr="00E76DCA" w:rsidRDefault="00444B37" w:rsidP="00A10E1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sidR="00A10E1E">
        <w:rPr>
          <w:rFonts w:ascii="Cambria" w:hAnsi="Cambria" w:cs="Calibri"/>
          <w:b/>
        </w:rPr>
        <w:t>3</w:t>
      </w:r>
    </w:p>
    <w:p w:rsidR="00444B37" w:rsidRPr="00E76DCA" w:rsidRDefault="00444B37" w:rsidP="00A10E1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w:t>
      </w:r>
      <w:r w:rsidR="00A10E1E">
        <w:rPr>
          <w:rFonts w:ascii="Cambria" w:hAnsi="Cambria" w:cs="Calibri"/>
          <w:b/>
          <w:bCs/>
          <w:iCs/>
        </w:rPr>
        <w:t>3</w:t>
      </w:r>
      <w:r w:rsidRPr="00E76DCA">
        <w:rPr>
          <w:rFonts w:ascii="Cambria" w:hAnsi="Cambria" w:cs="Calibri"/>
          <w:b/>
          <w:bCs/>
          <w:iCs/>
        </w:rPr>
        <w:t>.</w:t>
      </w:r>
      <w:r>
        <w:rPr>
          <w:rFonts w:ascii="Cambria" w:hAnsi="Cambria" w:cs="Calibri"/>
          <w:b/>
          <w:bCs/>
          <w:iCs/>
        </w:rPr>
        <w:t>2</w:t>
      </w:r>
    </w:p>
    <w:p w:rsidR="00444B37" w:rsidRPr="007C4B89" w:rsidRDefault="00444B37" w:rsidP="00A10E1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sidR="00A10E1E">
        <w:rPr>
          <w:b/>
          <w:bCs/>
        </w:rPr>
        <w:t>Qualité de l’énergie et Compatibilité électromagnétique</w:t>
      </w:r>
    </w:p>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 TD</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4</w:t>
      </w:r>
    </w:p>
    <w:p w:rsidR="00444B37"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444B37" w:rsidRPr="00F82810" w:rsidRDefault="00444B37" w:rsidP="00444B37">
      <w:pPr>
        <w:jc w:val="center"/>
        <w:rPr>
          <w:rFonts w:asciiTheme="majorBidi" w:hAnsiTheme="majorBidi" w:cstheme="majorBidi"/>
          <w:b/>
          <w:bCs/>
          <w:sz w:val="36"/>
          <w:szCs w:val="36"/>
        </w:rPr>
      </w:pPr>
    </w:p>
    <w:p w:rsidR="00A10E1E" w:rsidRPr="003E3E75" w:rsidRDefault="00A10E1E" w:rsidP="00A10E1E">
      <w:pPr>
        <w:rPr>
          <w:rFonts w:ascii="Cambria" w:hAnsi="Cambria" w:cs="Calibri"/>
          <w:b/>
          <w:bCs/>
          <w:color w:val="000000"/>
          <w:u w:val="thick" w:color="F79646"/>
        </w:rPr>
      </w:pPr>
      <w:r w:rsidRPr="003E3E75">
        <w:rPr>
          <w:rFonts w:ascii="Cambria" w:hAnsi="Cambria" w:cs="Calibri"/>
          <w:b/>
          <w:bCs/>
          <w:color w:val="000000"/>
          <w:u w:val="thick" w:color="F79646"/>
        </w:rPr>
        <w:t xml:space="preserve">Objectifs de l’enseignement </w:t>
      </w:r>
    </w:p>
    <w:p w:rsidR="00A10E1E" w:rsidRPr="004F0204" w:rsidRDefault="00A10E1E" w:rsidP="00A10E1E">
      <w:pPr>
        <w:autoSpaceDE w:val="0"/>
        <w:autoSpaceDN w:val="0"/>
        <w:adjustRightInd w:val="0"/>
        <w:jc w:val="both"/>
        <w:rPr>
          <w:rFonts w:eastAsiaTheme="minorHAnsi"/>
          <w:color w:val="000000"/>
        </w:rPr>
      </w:pPr>
      <w:r w:rsidRPr="004F0204">
        <w:rPr>
          <w:rFonts w:eastAsiaTheme="minorHAnsi"/>
          <w:color w:val="000000"/>
        </w:rPr>
        <w:t xml:space="preserve">L'objectif du cours est d’une part la maîtriser des aspects qualitatifs de l’énergie électrique pour un bon rendement énergétique et d’autre part de comprendre les perturbations électromagnétiques du point de vue source et victime en vue d’apporter des solutions pour une cohabitation adéquate des différents appareils d’une installation industrielle. </w:t>
      </w:r>
    </w:p>
    <w:p w:rsidR="00A10E1E" w:rsidRPr="003E3E75" w:rsidRDefault="00A10E1E" w:rsidP="00A10E1E">
      <w:pPr>
        <w:spacing w:before="120"/>
        <w:rPr>
          <w:rFonts w:ascii="Cambria" w:hAnsi="Cambria" w:cs="Calibri"/>
          <w:b/>
          <w:bCs/>
          <w:color w:val="000000"/>
          <w:u w:val="thick" w:color="F79646"/>
        </w:rPr>
      </w:pPr>
      <w:r w:rsidRPr="003E3E75">
        <w:rPr>
          <w:rFonts w:ascii="Cambria" w:hAnsi="Cambria" w:cs="Calibri"/>
          <w:b/>
          <w:bCs/>
          <w:color w:val="000000"/>
          <w:u w:val="thick" w:color="F79646"/>
        </w:rPr>
        <w:t xml:space="preserve">Connaissances préalables recommandées: </w:t>
      </w:r>
    </w:p>
    <w:p w:rsidR="00A10E1E" w:rsidRPr="004F0204" w:rsidRDefault="00A10E1E" w:rsidP="00A10E1E">
      <w:pPr>
        <w:autoSpaceDE w:val="0"/>
        <w:autoSpaceDN w:val="0"/>
        <w:adjustRightInd w:val="0"/>
        <w:jc w:val="both"/>
        <w:rPr>
          <w:rFonts w:eastAsiaTheme="minorHAnsi"/>
          <w:color w:val="000000"/>
        </w:rPr>
      </w:pPr>
      <w:r w:rsidRPr="004F0204">
        <w:rPr>
          <w:rFonts w:eastAsiaTheme="minorHAnsi"/>
          <w:color w:val="000000"/>
        </w:rPr>
        <w:t>Outils mathématiques usuels de l’électrotechnique, Electromagnétisme,</w:t>
      </w:r>
      <w:r>
        <w:rPr>
          <w:rFonts w:eastAsiaTheme="minorHAnsi"/>
          <w:color w:val="000000"/>
        </w:rPr>
        <w:t xml:space="preserve"> </w:t>
      </w:r>
      <w:r w:rsidRPr="004F0204">
        <w:rPr>
          <w:rFonts w:eastAsiaTheme="minorHAnsi"/>
          <w:color w:val="000000"/>
        </w:rPr>
        <w:t>installations</w:t>
      </w:r>
      <w:r>
        <w:rPr>
          <w:rFonts w:eastAsiaTheme="minorHAnsi"/>
          <w:color w:val="000000"/>
        </w:rPr>
        <w:t xml:space="preserve"> </w:t>
      </w:r>
      <w:r w:rsidRPr="004F0204">
        <w:rPr>
          <w:rFonts w:eastAsiaTheme="minorHAnsi"/>
          <w:color w:val="000000"/>
        </w:rPr>
        <w:t>électriques, électronique de puissance, commande électrique, régime transitoire des systèmes électriques.</w:t>
      </w:r>
    </w:p>
    <w:p w:rsidR="00A10E1E" w:rsidRDefault="00A10E1E" w:rsidP="00A10E1E">
      <w:pPr>
        <w:spacing w:before="120"/>
        <w:rPr>
          <w:rFonts w:ascii="Cambria" w:hAnsi="Cambria" w:cs="Calibri"/>
          <w:b/>
          <w:bCs/>
          <w:color w:val="000000"/>
          <w:u w:val="thick" w:color="F79646"/>
        </w:rPr>
      </w:pPr>
      <w:r w:rsidRPr="00D3467F">
        <w:rPr>
          <w:rFonts w:ascii="Cambria" w:hAnsi="Cambria" w:cs="Calibri"/>
          <w:b/>
          <w:bCs/>
          <w:color w:val="000000"/>
          <w:u w:val="thick" w:color="F79646"/>
        </w:rPr>
        <w:t>Contenu de la matière</w:t>
      </w:r>
      <w:r>
        <w:rPr>
          <w:rFonts w:ascii="Cambria" w:hAnsi="Cambria" w:cs="Calibri"/>
          <w:b/>
          <w:bCs/>
          <w:color w:val="000000"/>
          <w:u w:val="thick" w:color="F79646"/>
        </w:rPr>
        <w:t> :</w:t>
      </w:r>
    </w:p>
    <w:p w:rsidR="00A10E1E" w:rsidRPr="000C7741" w:rsidRDefault="00A10E1E" w:rsidP="00F36C1E">
      <w:pPr>
        <w:pStyle w:val="Paragraphedeliste"/>
        <w:numPr>
          <w:ilvl w:val="0"/>
          <w:numId w:val="31"/>
        </w:numPr>
        <w:spacing w:before="60" w:after="0" w:line="240" w:lineRule="auto"/>
        <w:ind w:left="425" w:hanging="425"/>
        <w:contextualSpacing w:val="0"/>
        <w:jc w:val="both"/>
        <w:rPr>
          <w:b/>
          <w:bCs/>
        </w:rPr>
      </w:pPr>
      <w:r>
        <w:rPr>
          <w:b/>
          <w:bCs/>
        </w:rPr>
        <w:t xml:space="preserve">Dégradation de la qualité d’énergie électrique : </w:t>
      </w:r>
      <w:r w:rsidRPr="000C7741">
        <w:t>Origines</w:t>
      </w:r>
      <w:r>
        <w:t>,</w:t>
      </w:r>
      <w:r w:rsidRPr="000C7741">
        <w:t xml:space="preserve"> caractéristiques</w:t>
      </w:r>
      <w:r>
        <w:t xml:space="preserve"> et conséquences.</w:t>
      </w:r>
    </w:p>
    <w:p w:rsidR="00A10E1E" w:rsidRPr="00DF3811" w:rsidRDefault="00A10E1E" w:rsidP="00F36C1E">
      <w:pPr>
        <w:pStyle w:val="Paragraphedeliste"/>
        <w:numPr>
          <w:ilvl w:val="0"/>
          <w:numId w:val="31"/>
        </w:numPr>
        <w:spacing w:before="60" w:after="0" w:line="240" w:lineRule="auto"/>
        <w:ind w:left="425" w:hanging="425"/>
        <w:contextualSpacing w:val="0"/>
        <w:jc w:val="both"/>
        <w:rPr>
          <w:b/>
          <w:bCs/>
        </w:rPr>
      </w:pPr>
      <w:r>
        <w:rPr>
          <w:b/>
          <w:bCs/>
        </w:rPr>
        <w:t>Concept de la CEM :</w:t>
      </w:r>
      <w:r w:rsidRPr="00DF3811">
        <w:rPr>
          <w:b/>
          <w:bCs/>
        </w:rPr>
        <w:t xml:space="preserve"> </w:t>
      </w:r>
      <w:r w:rsidRPr="00DF3811">
        <w:rPr>
          <w:bCs/>
        </w:rPr>
        <w:t>Terminologie, contexte</w:t>
      </w:r>
      <w:r>
        <w:rPr>
          <w:bCs/>
        </w:rPr>
        <w:t>,</w:t>
      </w:r>
      <w:r w:rsidRPr="00DF3811">
        <w:rPr>
          <w:bCs/>
        </w:rPr>
        <w:t xml:space="preserve"> enjeux</w:t>
      </w:r>
      <w:r>
        <w:rPr>
          <w:bCs/>
        </w:rPr>
        <w:t xml:space="preserve"> et marge de compatibilité.</w:t>
      </w:r>
    </w:p>
    <w:p w:rsidR="00A10E1E" w:rsidRPr="00F448A0" w:rsidRDefault="00A10E1E" w:rsidP="00F36C1E">
      <w:pPr>
        <w:pStyle w:val="Paragraphedeliste"/>
        <w:numPr>
          <w:ilvl w:val="0"/>
          <w:numId w:val="31"/>
        </w:numPr>
        <w:spacing w:before="60" w:after="0" w:line="240" w:lineRule="auto"/>
        <w:ind w:left="425" w:hanging="425"/>
        <w:contextualSpacing w:val="0"/>
        <w:jc w:val="both"/>
        <w:rPr>
          <w:bCs/>
        </w:rPr>
      </w:pPr>
      <w:r w:rsidRPr="000C7741">
        <w:rPr>
          <w:b/>
          <w:bCs/>
        </w:rPr>
        <w:t xml:space="preserve">Acteurs de la CEM : </w:t>
      </w:r>
      <w:r w:rsidRPr="00F448A0">
        <w:rPr>
          <w:bCs/>
        </w:rPr>
        <w:t>Sources, victimes et couplages.</w:t>
      </w:r>
    </w:p>
    <w:p w:rsidR="00A10E1E" w:rsidRPr="002D0BFA" w:rsidRDefault="00A10E1E" w:rsidP="00F36C1E">
      <w:pPr>
        <w:pStyle w:val="Paragraphedeliste"/>
        <w:numPr>
          <w:ilvl w:val="0"/>
          <w:numId w:val="31"/>
        </w:numPr>
        <w:spacing w:before="60" w:after="0" w:line="240" w:lineRule="auto"/>
        <w:ind w:left="425" w:hanging="425"/>
        <w:contextualSpacing w:val="0"/>
        <w:jc w:val="both"/>
        <w:rPr>
          <w:b/>
          <w:bCs/>
        </w:rPr>
      </w:pPr>
      <w:r w:rsidRPr="00360F03">
        <w:rPr>
          <w:b/>
          <w:bCs/>
        </w:rPr>
        <w:t xml:space="preserve">Perturbations générées par </w:t>
      </w:r>
      <w:r>
        <w:rPr>
          <w:b/>
          <w:bCs/>
        </w:rPr>
        <w:t xml:space="preserve">les circuits électroniques de puissance et numérique </w:t>
      </w:r>
      <w:r w:rsidRPr="00D3467F">
        <w:rPr>
          <w:b/>
          <w:bCs/>
        </w:rPr>
        <w:t xml:space="preserve">: </w:t>
      </w:r>
      <w:r w:rsidRPr="002D0BFA">
        <w:rPr>
          <w:bCs/>
        </w:rPr>
        <w:t>commutation, déformations de la tension et du courant, défaut de fonctionnement, signal d’horloge.</w:t>
      </w:r>
    </w:p>
    <w:p w:rsidR="00A10E1E" w:rsidRPr="002D0BFA" w:rsidRDefault="00A10E1E" w:rsidP="00F36C1E">
      <w:pPr>
        <w:pStyle w:val="Paragraphedeliste"/>
        <w:numPr>
          <w:ilvl w:val="0"/>
          <w:numId w:val="31"/>
        </w:numPr>
        <w:spacing w:before="60" w:after="0" w:line="240" w:lineRule="auto"/>
        <w:ind w:left="425" w:hanging="425"/>
        <w:contextualSpacing w:val="0"/>
        <w:jc w:val="both"/>
        <w:rPr>
          <w:bCs/>
        </w:rPr>
      </w:pPr>
      <w:r w:rsidRPr="00360F03">
        <w:rPr>
          <w:b/>
          <w:bCs/>
        </w:rPr>
        <w:t xml:space="preserve">Perturbations générées par les décharges électrostatiques : </w:t>
      </w:r>
      <w:r w:rsidRPr="002D0BFA">
        <w:rPr>
          <w:bCs/>
        </w:rPr>
        <w:t>Electricité statique, hygrométrie, foudre, effets directs et indirects de la foudre et modèles.</w:t>
      </w:r>
    </w:p>
    <w:p w:rsidR="00A10E1E" w:rsidRPr="000C7741" w:rsidRDefault="00A10E1E" w:rsidP="00F36C1E">
      <w:pPr>
        <w:pStyle w:val="Paragraphedeliste"/>
        <w:numPr>
          <w:ilvl w:val="0"/>
          <w:numId w:val="31"/>
        </w:numPr>
        <w:spacing w:before="60" w:after="0" w:line="240" w:lineRule="auto"/>
        <w:ind w:left="425" w:hanging="425"/>
        <w:contextualSpacing w:val="0"/>
        <w:jc w:val="both"/>
        <w:rPr>
          <w:b/>
          <w:bCs/>
        </w:rPr>
      </w:pPr>
      <w:r>
        <w:rPr>
          <w:b/>
          <w:bCs/>
        </w:rPr>
        <w:t xml:space="preserve">Modèles électriques équivalents des effets </w:t>
      </w:r>
      <w:r w:rsidRPr="000C7741">
        <w:rPr>
          <w:b/>
          <w:bCs/>
        </w:rPr>
        <w:t>électromagnétique</w:t>
      </w:r>
      <w:r>
        <w:rPr>
          <w:b/>
          <w:bCs/>
        </w:rPr>
        <w:t xml:space="preserve">s : </w:t>
      </w:r>
      <w:r w:rsidRPr="00DA6640">
        <w:t xml:space="preserve">effet </w:t>
      </w:r>
      <w:r>
        <w:t>galvanique</w:t>
      </w:r>
      <w:r w:rsidRPr="00134D77">
        <w:t xml:space="preserve">, </w:t>
      </w:r>
      <w:r>
        <w:t>effet magnétique propre et mutuel, effet diélectrique et effet d’antenne.</w:t>
      </w:r>
    </w:p>
    <w:p w:rsidR="00A10E1E" w:rsidRDefault="00A10E1E" w:rsidP="00F36C1E">
      <w:pPr>
        <w:pStyle w:val="Paragraphedeliste"/>
        <w:numPr>
          <w:ilvl w:val="0"/>
          <w:numId w:val="31"/>
        </w:numPr>
        <w:spacing w:before="60" w:after="0" w:line="240" w:lineRule="auto"/>
        <w:ind w:left="425" w:hanging="425"/>
        <w:contextualSpacing w:val="0"/>
        <w:jc w:val="both"/>
        <w:rPr>
          <w:b/>
          <w:bCs/>
        </w:rPr>
      </w:pPr>
      <w:r>
        <w:rPr>
          <w:b/>
          <w:bCs/>
        </w:rPr>
        <w:t xml:space="preserve">Etude et réduction des </w:t>
      </w:r>
      <w:r w:rsidRPr="00D3467F">
        <w:rPr>
          <w:b/>
          <w:bCs/>
        </w:rPr>
        <w:t>couplage</w:t>
      </w:r>
      <w:r>
        <w:rPr>
          <w:b/>
          <w:bCs/>
        </w:rPr>
        <w:t xml:space="preserve">s : </w:t>
      </w:r>
      <w:r w:rsidRPr="008B3783">
        <w:t xml:space="preserve">Types </w:t>
      </w:r>
      <w:r>
        <w:t xml:space="preserve">de couplage </w:t>
      </w:r>
      <w:r w:rsidRPr="008B3783">
        <w:t>(</w:t>
      </w:r>
      <w:r>
        <w:t>c</w:t>
      </w:r>
      <w:r w:rsidRPr="000C7741">
        <w:t>onduction, rayonnement et ionisation</w:t>
      </w:r>
      <w:r>
        <w:t>)</w:t>
      </w:r>
      <w:r w:rsidRPr="000C7741">
        <w:t xml:space="preserve">, </w:t>
      </w:r>
      <w:r>
        <w:t>m</w:t>
      </w:r>
      <w:r w:rsidRPr="000C7741">
        <w:t xml:space="preserve">odes </w:t>
      </w:r>
      <w:r>
        <w:t xml:space="preserve">de couplage </w:t>
      </w:r>
      <w:r w:rsidRPr="000C7741">
        <w:t>(</w:t>
      </w:r>
      <w:r>
        <w:t>commun et différentiel), c</w:t>
      </w:r>
      <w:r w:rsidRPr="003C6075">
        <w:t>ircuit de couplage équivalent</w:t>
      </w:r>
      <w:r w:rsidRPr="006E1C4D">
        <w:t xml:space="preserve"> </w:t>
      </w:r>
      <w:r>
        <w:t>et m</w:t>
      </w:r>
      <w:r w:rsidRPr="003C6075">
        <w:t>éthodes de réduction des couplages</w:t>
      </w:r>
      <w:r>
        <w:t xml:space="preserve"> (disposition des équipements, disposition des câbles et des masses).</w:t>
      </w:r>
    </w:p>
    <w:p w:rsidR="00A10E1E" w:rsidRPr="008E12D0" w:rsidRDefault="00A10E1E" w:rsidP="00F36C1E">
      <w:pPr>
        <w:pStyle w:val="Paragraphedeliste"/>
        <w:numPr>
          <w:ilvl w:val="0"/>
          <w:numId w:val="31"/>
        </w:numPr>
        <w:spacing w:before="60" w:after="0" w:line="240" w:lineRule="auto"/>
        <w:ind w:left="425" w:hanging="425"/>
        <w:contextualSpacing w:val="0"/>
        <w:jc w:val="both"/>
        <w:rPr>
          <w:b/>
          <w:bCs/>
        </w:rPr>
      </w:pPr>
      <w:r w:rsidRPr="00D3467F">
        <w:rPr>
          <w:b/>
          <w:bCs/>
        </w:rPr>
        <w:t xml:space="preserve">Techniques </w:t>
      </w:r>
      <w:r>
        <w:rPr>
          <w:b/>
          <w:bCs/>
        </w:rPr>
        <w:t xml:space="preserve">de mesure et </w:t>
      </w:r>
      <w:r w:rsidRPr="00D3467F">
        <w:rPr>
          <w:b/>
          <w:bCs/>
        </w:rPr>
        <w:t xml:space="preserve">de protection en CEM : </w:t>
      </w:r>
      <w:r w:rsidRPr="003C6075">
        <w:t xml:space="preserve">Masse, blindage, </w:t>
      </w:r>
      <w:r>
        <w:t>e</w:t>
      </w:r>
      <w:r w:rsidRPr="003C6075">
        <w:t>ffet réducteur</w:t>
      </w:r>
      <w:r>
        <w:t>,</w:t>
      </w:r>
      <w:r w:rsidRPr="003C6075">
        <w:t xml:space="preserve"> filtrage et protection con</w:t>
      </w:r>
      <w:r>
        <w:t>tre les surtensions, l'écrêtage, unités de mesure et valeurs de référence, analyseur de spectre.</w:t>
      </w:r>
    </w:p>
    <w:p w:rsidR="00A10E1E" w:rsidRPr="008E12D0" w:rsidRDefault="00A10E1E" w:rsidP="00F36C1E">
      <w:pPr>
        <w:pStyle w:val="Paragraphedeliste"/>
        <w:numPr>
          <w:ilvl w:val="0"/>
          <w:numId w:val="31"/>
        </w:numPr>
        <w:spacing w:before="60" w:after="0" w:line="240" w:lineRule="auto"/>
        <w:ind w:left="425" w:hanging="425"/>
        <w:contextualSpacing w:val="0"/>
        <w:jc w:val="both"/>
        <w:rPr>
          <w:b/>
          <w:bCs/>
        </w:rPr>
      </w:pPr>
      <w:r>
        <w:rPr>
          <w:b/>
          <w:bCs/>
        </w:rPr>
        <w:t>Optimisation de l’énergie et a</w:t>
      </w:r>
      <w:r w:rsidRPr="008E12D0">
        <w:rPr>
          <w:b/>
          <w:bCs/>
        </w:rPr>
        <w:t xml:space="preserve">pplication au secteur </w:t>
      </w:r>
      <w:r>
        <w:rPr>
          <w:b/>
          <w:bCs/>
        </w:rPr>
        <w:t xml:space="preserve">industriel : </w:t>
      </w:r>
      <w:r w:rsidRPr="00503B55">
        <w:t>Réduction des harmoniques</w:t>
      </w:r>
      <w:r>
        <w:t>, filtrage temporel et fréquentiel, filtrage passif</w:t>
      </w:r>
      <w:r w:rsidRPr="00360F03">
        <w:t xml:space="preserve"> </w:t>
      </w:r>
      <w:r>
        <w:t>et actif, découplage des alimentations, compensation de l’énergie réactive.</w:t>
      </w:r>
    </w:p>
    <w:p w:rsidR="00A10E1E" w:rsidRPr="003E3E75" w:rsidRDefault="00A10E1E" w:rsidP="00F36C1E">
      <w:pPr>
        <w:pStyle w:val="Paragraphedeliste"/>
        <w:numPr>
          <w:ilvl w:val="0"/>
          <w:numId w:val="31"/>
        </w:numPr>
        <w:spacing w:before="60" w:after="0" w:line="240" w:lineRule="auto"/>
        <w:ind w:left="425" w:hanging="425"/>
        <w:contextualSpacing w:val="0"/>
        <w:jc w:val="both"/>
        <w:rPr>
          <w:b/>
          <w:bCs/>
        </w:rPr>
      </w:pPr>
      <w:r w:rsidRPr="00B3234E">
        <w:rPr>
          <w:b/>
          <w:bCs/>
        </w:rPr>
        <w:t>Dispositions réglementaires et normatives</w:t>
      </w:r>
      <w:r>
        <w:rPr>
          <w:rFonts w:ascii="Arial" w:hAnsi="Arial"/>
          <w:color w:val="000000"/>
        </w:rPr>
        <w:t xml:space="preserve"> </w:t>
      </w:r>
      <w:r w:rsidRPr="00D3467F">
        <w:rPr>
          <w:b/>
          <w:bCs/>
        </w:rPr>
        <w:t xml:space="preserve">: </w:t>
      </w:r>
      <w:r w:rsidRPr="003C6075">
        <w:t>Réglementation en vigueur</w:t>
      </w:r>
    </w:p>
    <w:p w:rsidR="00A10E1E" w:rsidRDefault="00A10E1E" w:rsidP="00A10E1E">
      <w:pPr>
        <w:autoSpaceDE w:val="0"/>
        <w:autoSpaceDN w:val="0"/>
        <w:adjustRightInd w:val="0"/>
        <w:spacing w:before="120"/>
        <w:rPr>
          <w:b/>
        </w:rPr>
      </w:pPr>
      <w:r w:rsidRPr="003E3E75">
        <w:rPr>
          <w:rFonts w:ascii="Cambria" w:hAnsi="Cambria" w:cs="Calibri"/>
          <w:b/>
          <w:bCs/>
          <w:color w:val="000000"/>
          <w:u w:val="thick" w:color="F79646"/>
        </w:rPr>
        <w:t>Mode d’évaluation</w:t>
      </w:r>
      <w:r w:rsidRPr="003E3E75">
        <w:rPr>
          <w:b/>
        </w:rPr>
        <w:t> : </w:t>
      </w:r>
    </w:p>
    <w:p w:rsidR="00A10E1E" w:rsidRDefault="00A10E1E" w:rsidP="00A10E1E">
      <w:pPr>
        <w:spacing w:before="60"/>
        <w:rPr>
          <w:rFonts w:ascii="Cambria" w:eastAsiaTheme="minorHAnsi" w:hAnsi="Cambria" w:cs="Cambria"/>
          <w:color w:val="000000"/>
        </w:rPr>
      </w:pPr>
      <w:r w:rsidRPr="00396431">
        <w:rPr>
          <w:rFonts w:ascii="Cambria" w:eastAsiaTheme="minorHAnsi" w:hAnsi="Cambria" w:cs="Cambria"/>
          <w:color w:val="000000"/>
        </w:rPr>
        <w:t xml:space="preserve">Contrôle continu:   40 % ;    Examen:   60 %. </w:t>
      </w:r>
    </w:p>
    <w:p w:rsidR="00A10E1E" w:rsidRDefault="00A10E1E" w:rsidP="00A10E1E">
      <w:pPr>
        <w:spacing w:before="120"/>
        <w:rPr>
          <w:rFonts w:ascii="Cambria" w:hAnsi="Cambria" w:cs="Calibri"/>
          <w:b/>
          <w:bCs/>
          <w:color w:val="000000"/>
          <w:u w:val="thick" w:color="F79646"/>
        </w:rPr>
      </w:pPr>
      <w:r>
        <w:rPr>
          <w:rFonts w:ascii="Cambria" w:hAnsi="Cambria" w:cs="Calibri"/>
          <w:b/>
          <w:bCs/>
          <w:color w:val="000000"/>
          <w:u w:val="thick" w:color="F79646"/>
        </w:rPr>
        <w:t>Références</w:t>
      </w:r>
    </w:p>
    <w:p w:rsidR="00A10E1E" w:rsidRPr="00A10E1E" w:rsidRDefault="003D43B7" w:rsidP="00F36C1E">
      <w:pPr>
        <w:pStyle w:val="Titre2"/>
        <w:keepNext w:val="0"/>
        <w:keepLines w:val="0"/>
        <w:numPr>
          <w:ilvl w:val="3"/>
          <w:numId w:val="30"/>
        </w:numPr>
        <w:shd w:val="clear" w:color="auto" w:fill="FFFFFF"/>
        <w:spacing w:before="60" w:line="264" w:lineRule="atLeast"/>
        <w:ind w:left="284" w:hanging="284"/>
        <w:textAlignment w:val="baseline"/>
        <w:rPr>
          <w:b w:val="0"/>
          <w:bCs w:val="0"/>
          <w:color w:val="auto"/>
          <w:sz w:val="20"/>
          <w:szCs w:val="24"/>
        </w:rPr>
      </w:pPr>
      <w:hyperlink r:id="rId15" w:history="1">
        <w:r w:rsidR="00A10E1E" w:rsidRPr="00A10E1E">
          <w:rPr>
            <w:rFonts w:eastAsia="Calibri"/>
            <w:b w:val="0"/>
            <w:color w:val="auto"/>
            <w:sz w:val="20"/>
            <w:szCs w:val="24"/>
          </w:rPr>
          <w:t>P</w:t>
        </w:r>
        <w:r w:rsidR="00A10E1E" w:rsidRPr="00A10E1E">
          <w:rPr>
            <w:b w:val="0"/>
            <w:color w:val="auto"/>
            <w:sz w:val="20"/>
            <w:szCs w:val="24"/>
          </w:rPr>
          <w:t>.</w:t>
        </w:r>
        <w:r w:rsidR="00A10E1E" w:rsidRPr="00A10E1E">
          <w:rPr>
            <w:rFonts w:eastAsia="Calibri"/>
            <w:b w:val="0"/>
            <w:color w:val="auto"/>
            <w:sz w:val="20"/>
            <w:szCs w:val="24"/>
          </w:rPr>
          <w:t xml:space="preserve"> Degau</w:t>
        </w:r>
        <w:bookmarkStart w:id="0" w:name="_Hlk480659576"/>
        <w:r w:rsidR="00A10E1E" w:rsidRPr="00A10E1E">
          <w:rPr>
            <w:rFonts w:eastAsia="Calibri"/>
            <w:b w:val="0"/>
            <w:color w:val="auto"/>
            <w:sz w:val="20"/>
            <w:szCs w:val="24"/>
          </w:rPr>
          <w:t>q</w:t>
        </w:r>
        <w:bookmarkEnd w:id="0"/>
        <w:r w:rsidR="00A10E1E" w:rsidRPr="00A10E1E">
          <w:rPr>
            <w:rFonts w:eastAsia="Calibri"/>
            <w:b w:val="0"/>
            <w:color w:val="auto"/>
            <w:sz w:val="20"/>
            <w:szCs w:val="24"/>
          </w:rPr>
          <w:t>ue</w:t>
        </w:r>
      </w:hyperlink>
      <w:r w:rsidR="00A10E1E" w:rsidRPr="00A10E1E">
        <w:rPr>
          <w:b w:val="0"/>
          <w:color w:val="auto"/>
          <w:sz w:val="20"/>
          <w:szCs w:val="24"/>
        </w:rPr>
        <w:t xml:space="preserve">, </w:t>
      </w:r>
      <w:hyperlink r:id="rId16" w:history="1">
        <w:r w:rsidR="00A10E1E" w:rsidRPr="00A10E1E">
          <w:rPr>
            <w:rFonts w:eastAsia="Calibri"/>
            <w:b w:val="0"/>
            <w:color w:val="auto"/>
            <w:sz w:val="20"/>
            <w:szCs w:val="24"/>
          </w:rPr>
          <w:t>A</w:t>
        </w:r>
        <w:r w:rsidR="00A10E1E" w:rsidRPr="00A10E1E">
          <w:rPr>
            <w:b w:val="0"/>
            <w:color w:val="auto"/>
            <w:sz w:val="20"/>
            <w:szCs w:val="24"/>
          </w:rPr>
          <w:t>.</w:t>
        </w:r>
        <w:r w:rsidR="00A10E1E" w:rsidRPr="00A10E1E">
          <w:rPr>
            <w:rFonts w:eastAsia="Calibri"/>
            <w:b w:val="0"/>
            <w:color w:val="auto"/>
            <w:sz w:val="20"/>
            <w:szCs w:val="24"/>
          </w:rPr>
          <w:t xml:space="preserve"> Zeddam</w:t>
        </w:r>
      </w:hyperlink>
      <w:r w:rsidR="00A10E1E" w:rsidRPr="00A10E1E">
        <w:rPr>
          <w:b w:val="0"/>
          <w:color w:val="auto"/>
          <w:sz w:val="20"/>
          <w:szCs w:val="24"/>
        </w:rPr>
        <w:t xml:space="preserve">, </w:t>
      </w:r>
      <w:r w:rsidR="00A10E1E" w:rsidRPr="00A10E1E">
        <w:rPr>
          <w:color w:val="auto"/>
          <w:sz w:val="20"/>
          <w:szCs w:val="24"/>
        </w:rPr>
        <w:t>« Compatibilité électromagnétique</w:t>
      </w:r>
      <w:r w:rsidR="00A10E1E" w:rsidRPr="00A10E1E">
        <w:rPr>
          <w:b w:val="0"/>
          <w:bCs w:val="0"/>
          <w:color w:val="auto"/>
          <w:sz w:val="20"/>
          <w:szCs w:val="24"/>
        </w:rPr>
        <w:t> </w:t>
      </w:r>
      <w:r w:rsidR="00A10E1E" w:rsidRPr="00A10E1E">
        <w:rPr>
          <w:color w:val="auto"/>
          <w:sz w:val="20"/>
          <w:szCs w:val="24"/>
        </w:rPr>
        <w:t xml:space="preserve">: Des concepts de base aux applications </w:t>
      </w:r>
      <w:r w:rsidR="00A10E1E" w:rsidRPr="00A10E1E">
        <w:rPr>
          <w:b w:val="0"/>
          <w:bCs w:val="0"/>
          <w:color w:val="auto"/>
          <w:sz w:val="20"/>
          <w:szCs w:val="24"/>
        </w:rPr>
        <w:t>»,</w:t>
      </w:r>
      <w:r w:rsidR="00A10E1E" w:rsidRPr="00A10E1E">
        <w:rPr>
          <w:color w:val="auto"/>
          <w:sz w:val="20"/>
          <w:szCs w:val="24"/>
        </w:rPr>
        <w:t xml:space="preserve"> Volume </w:t>
      </w:r>
      <w:r w:rsidR="00A10E1E" w:rsidRPr="00A10E1E">
        <w:rPr>
          <w:b w:val="0"/>
          <w:bCs w:val="0"/>
          <w:color w:val="auto"/>
          <w:sz w:val="20"/>
          <w:szCs w:val="24"/>
        </w:rPr>
        <w:t xml:space="preserve">1 et </w:t>
      </w:r>
      <w:r w:rsidR="00A10E1E" w:rsidRPr="00A10E1E">
        <w:rPr>
          <w:color w:val="auto"/>
          <w:sz w:val="20"/>
          <w:szCs w:val="24"/>
        </w:rPr>
        <w:t>2</w:t>
      </w:r>
      <w:r w:rsidR="00A10E1E" w:rsidRPr="00A10E1E">
        <w:rPr>
          <w:b w:val="0"/>
          <w:bCs w:val="0"/>
          <w:color w:val="auto"/>
          <w:sz w:val="20"/>
          <w:szCs w:val="24"/>
        </w:rPr>
        <w:t>, Editeur </w:t>
      </w:r>
      <w:hyperlink r:id="rId17" w:history="1">
        <w:r w:rsidR="00A10E1E" w:rsidRPr="00A10E1E">
          <w:rPr>
            <w:rFonts w:eastAsia="Calibri"/>
            <w:color w:val="auto"/>
            <w:sz w:val="20"/>
            <w:szCs w:val="24"/>
          </w:rPr>
          <w:t>Hermès - Lavoisier</w:t>
        </w:r>
      </w:hyperlink>
      <w:r w:rsidR="00A10E1E" w:rsidRPr="00A10E1E">
        <w:rPr>
          <w:color w:val="auto"/>
          <w:sz w:val="20"/>
          <w:szCs w:val="24"/>
        </w:rPr>
        <w:t>, 2007.</w:t>
      </w:r>
    </w:p>
    <w:p w:rsidR="00A10E1E" w:rsidRPr="003D4617" w:rsidRDefault="003D43B7" w:rsidP="00F36C1E">
      <w:pPr>
        <w:pStyle w:val="Paragraphedeliste"/>
        <w:numPr>
          <w:ilvl w:val="0"/>
          <w:numId w:val="30"/>
        </w:numPr>
        <w:spacing w:after="0" w:line="240" w:lineRule="auto"/>
        <w:ind w:left="284" w:hanging="284"/>
        <w:contextualSpacing w:val="0"/>
        <w:jc w:val="both"/>
        <w:rPr>
          <w:rFonts w:ascii="Times New Roman" w:hAnsi="Times New Roman" w:cs="Times New Roman"/>
          <w:sz w:val="20"/>
          <w:szCs w:val="24"/>
        </w:rPr>
      </w:pPr>
      <w:hyperlink r:id="rId18" w:history="1">
        <w:r w:rsidR="00A10E1E" w:rsidRPr="00F23489">
          <w:rPr>
            <w:rFonts w:ascii="Times New Roman" w:hAnsi="Times New Roman" w:cs="Times New Roman"/>
            <w:b/>
            <w:bCs/>
            <w:sz w:val="20"/>
            <w:szCs w:val="24"/>
          </w:rPr>
          <w:t>Alain CHAROY</w:t>
        </w:r>
      </w:hyperlink>
      <w:r w:rsidR="00A10E1E">
        <w:rPr>
          <w:rFonts w:ascii="Times New Roman" w:hAnsi="Times New Roman" w:cs="Times New Roman"/>
          <w:b/>
          <w:bCs/>
          <w:sz w:val="20"/>
          <w:szCs w:val="24"/>
        </w:rPr>
        <w:t> , « </w:t>
      </w:r>
      <w:r w:rsidR="00A10E1E" w:rsidRPr="00F23489">
        <w:rPr>
          <w:rFonts w:ascii="Times New Roman" w:hAnsi="Times New Roman" w:cs="Times New Roman"/>
          <w:b/>
          <w:bCs/>
          <w:sz w:val="20"/>
          <w:szCs w:val="24"/>
        </w:rPr>
        <w:t>CEM – Parasites et perturbations des électroniques</w:t>
      </w:r>
      <w:r w:rsidR="00A10E1E">
        <w:rPr>
          <w:rFonts w:ascii="Times New Roman" w:hAnsi="Times New Roman" w:cs="Times New Roman"/>
          <w:b/>
          <w:bCs/>
          <w:sz w:val="20"/>
          <w:szCs w:val="24"/>
        </w:rPr>
        <w:t> »</w:t>
      </w:r>
      <w:r w:rsidR="00A10E1E" w:rsidRPr="003D4617">
        <w:rPr>
          <w:rFonts w:ascii="Times New Roman" w:hAnsi="Times New Roman" w:cs="Times New Roman"/>
          <w:sz w:val="20"/>
          <w:szCs w:val="24"/>
        </w:rPr>
        <w:t>, Tome 1 : sources, couplages, effets (20</w:t>
      </w:r>
      <w:r w:rsidR="00A10E1E">
        <w:rPr>
          <w:rFonts w:ascii="Times New Roman" w:hAnsi="Times New Roman" w:cs="Times New Roman"/>
          <w:sz w:val="20"/>
          <w:szCs w:val="24"/>
        </w:rPr>
        <w:t>0</w:t>
      </w:r>
      <w:r w:rsidR="00A10E1E" w:rsidRPr="003D4617">
        <w:rPr>
          <w:rFonts w:ascii="Times New Roman" w:hAnsi="Times New Roman" w:cs="Times New Roman"/>
          <w:sz w:val="20"/>
          <w:szCs w:val="24"/>
        </w:rPr>
        <w:t xml:space="preserve">6), Tome 2 : </w:t>
      </w:r>
      <w:r w:rsidR="00A10E1E">
        <w:rPr>
          <w:rFonts w:ascii="Times New Roman" w:hAnsi="Times New Roman" w:cs="Times New Roman"/>
          <w:sz w:val="20"/>
          <w:szCs w:val="24"/>
        </w:rPr>
        <w:t>T</w:t>
      </w:r>
      <w:r w:rsidR="00A10E1E" w:rsidRPr="003D4617">
        <w:rPr>
          <w:rFonts w:ascii="Times New Roman" w:hAnsi="Times New Roman" w:cs="Times New Roman"/>
          <w:sz w:val="20"/>
          <w:szCs w:val="24"/>
        </w:rPr>
        <w:t>erres, masses, câblages (</w:t>
      </w:r>
      <w:r w:rsidR="00A10E1E">
        <w:rPr>
          <w:rFonts w:ascii="Times New Roman" w:hAnsi="Times New Roman" w:cs="Times New Roman"/>
          <w:sz w:val="20"/>
          <w:szCs w:val="24"/>
        </w:rPr>
        <w:t>2006</w:t>
      </w:r>
      <w:r w:rsidR="00A10E1E" w:rsidRPr="003D4617">
        <w:rPr>
          <w:rFonts w:ascii="Times New Roman" w:hAnsi="Times New Roman" w:cs="Times New Roman"/>
          <w:sz w:val="20"/>
          <w:szCs w:val="24"/>
        </w:rPr>
        <w:t xml:space="preserve">), </w:t>
      </w:r>
      <w:r w:rsidR="00A10E1E">
        <w:rPr>
          <w:rFonts w:ascii="Times New Roman" w:hAnsi="Times New Roman" w:cs="Times New Roman"/>
          <w:sz w:val="20"/>
          <w:szCs w:val="24"/>
        </w:rPr>
        <w:t xml:space="preserve">Tome 3 : </w:t>
      </w:r>
      <w:r w:rsidR="00A10E1E" w:rsidRPr="003D4617">
        <w:rPr>
          <w:rFonts w:ascii="Times New Roman" w:hAnsi="Times New Roman" w:cs="Times New Roman"/>
          <w:sz w:val="20"/>
          <w:szCs w:val="24"/>
        </w:rPr>
        <w:t>Blindages, filtres, câbles blindés</w:t>
      </w:r>
      <w:r w:rsidR="00A10E1E">
        <w:rPr>
          <w:rFonts w:ascii="Times New Roman" w:hAnsi="Times New Roman" w:cs="Times New Roman"/>
          <w:sz w:val="20"/>
          <w:szCs w:val="24"/>
        </w:rPr>
        <w:t xml:space="preserve"> (2007</w:t>
      </w:r>
      <w:r w:rsidR="00A10E1E" w:rsidRPr="003D4617">
        <w:rPr>
          <w:rFonts w:ascii="Times New Roman" w:hAnsi="Times New Roman" w:cs="Times New Roman"/>
          <w:sz w:val="20"/>
          <w:szCs w:val="24"/>
        </w:rPr>
        <w:t>), Tome 4 : Alimentation, foudre, remèdes (2007), 2</w:t>
      </w:r>
      <w:r w:rsidR="00A10E1E" w:rsidRPr="003D4617">
        <w:rPr>
          <w:rFonts w:ascii="Times New Roman" w:hAnsi="Times New Roman" w:cs="Times New Roman"/>
          <w:sz w:val="20"/>
          <w:szCs w:val="24"/>
          <w:vertAlign w:val="superscript"/>
        </w:rPr>
        <w:t>ème</w:t>
      </w:r>
      <w:r w:rsidR="00A10E1E" w:rsidRPr="003D4617">
        <w:rPr>
          <w:rFonts w:ascii="Times New Roman" w:hAnsi="Times New Roman" w:cs="Times New Roman"/>
          <w:sz w:val="20"/>
          <w:szCs w:val="24"/>
        </w:rPr>
        <w:t xml:space="preserve"> édition DUNOD </w:t>
      </w:r>
    </w:p>
    <w:p w:rsidR="00A10E1E" w:rsidRPr="007B7406" w:rsidRDefault="00A10E1E" w:rsidP="00F36C1E">
      <w:pPr>
        <w:pStyle w:val="Paragraphedeliste"/>
        <w:numPr>
          <w:ilvl w:val="0"/>
          <w:numId w:val="30"/>
        </w:numPr>
        <w:shd w:val="clear" w:color="auto" w:fill="FFFFFF"/>
        <w:spacing w:after="0" w:line="240" w:lineRule="auto"/>
        <w:ind w:left="284" w:hanging="284"/>
        <w:contextualSpacing w:val="0"/>
        <w:rPr>
          <w:rFonts w:ascii="Times New Roman" w:hAnsi="Times New Roman" w:cs="Times New Roman"/>
          <w:sz w:val="20"/>
          <w:szCs w:val="20"/>
        </w:rPr>
      </w:pPr>
      <w:r>
        <w:rPr>
          <w:rFonts w:ascii="Times New Roman" w:hAnsi="Times New Roman" w:cs="Times New Roman"/>
          <w:b/>
          <w:sz w:val="20"/>
          <w:szCs w:val="20"/>
        </w:rPr>
        <w:t>A. KOUYOUMDJIAN,</w:t>
      </w:r>
      <w:r w:rsidRPr="007B7406">
        <w:rPr>
          <w:rFonts w:ascii="Times New Roman" w:hAnsi="Times New Roman" w:cs="Times New Roman"/>
          <w:b/>
          <w:sz w:val="20"/>
          <w:szCs w:val="20"/>
        </w:rPr>
        <w:t xml:space="preserve"> </w:t>
      </w:r>
      <w:r>
        <w:rPr>
          <w:rFonts w:ascii="Times New Roman" w:hAnsi="Times New Roman" w:cs="Times New Roman"/>
          <w:b/>
          <w:sz w:val="20"/>
          <w:szCs w:val="20"/>
        </w:rPr>
        <w:t>« </w:t>
      </w:r>
      <w:r w:rsidRPr="007B7406">
        <w:rPr>
          <w:rFonts w:ascii="Times New Roman" w:hAnsi="Times New Roman" w:cs="Times New Roman"/>
          <w:b/>
          <w:sz w:val="20"/>
          <w:szCs w:val="20"/>
        </w:rPr>
        <w:t>Les harmoniques et les installations électriques</w:t>
      </w:r>
      <w:r>
        <w:rPr>
          <w:rFonts w:ascii="Times New Roman" w:hAnsi="Times New Roman" w:cs="Times New Roman"/>
          <w:b/>
          <w:sz w:val="20"/>
          <w:szCs w:val="20"/>
        </w:rPr>
        <w:t> »</w:t>
      </w:r>
      <w:r w:rsidRPr="007B7406">
        <w:rPr>
          <w:rFonts w:ascii="Times New Roman" w:hAnsi="Times New Roman" w:cs="Times New Roman"/>
          <w:sz w:val="20"/>
          <w:szCs w:val="20"/>
        </w:rPr>
        <w:t>, Édit</w:t>
      </w:r>
      <w:r>
        <w:rPr>
          <w:rFonts w:ascii="Times New Roman" w:hAnsi="Times New Roman" w:cs="Times New Roman"/>
          <w:sz w:val="20"/>
          <w:szCs w:val="20"/>
        </w:rPr>
        <w:t>ion</w:t>
      </w:r>
      <w:r w:rsidRPr="007B7406">
        <w:rPr>
          <w:rFonts w:ascii="Times New Roman" w:hAnsi="Times New Roman" w:cs="Times New Roman"/>
          <w:sz w:val="20"/>
          <w:szCs w:val="20"/>
        </w:rPr>
        <w:t xml:space="preserve"> Groupe Schneider, 1998</w:t>
      </w:r>
    </w:p>
    <w:p w:rsidR="00A10E1E" w:rsidRPr="00372A09" w:rsidRDefault="00A10E1E" w:rsidP="00F36C1E">
      <w:pPr>
        <w:pStyle w:val="Paragraphedeliste"/>
        <w:numPr>
          <w:ilvl w:val="0"/>
          <w:numId w:val="30"/>
        </w:numPr>
        <w:shd w:val="clear" w:color="auto" w:fill="FFFFFF"/>
        <w:spacing w:after="0" w:line="240" w:lineRule="auto"/>
        <w:ind w:left="284" w:hanging="284"/>
        <w:contextualSpacing w:val="0"/>
        <w:rPr>
          <w:rFonts w:ascii="Times New Roman" w:hAnsi="Times New Roman" w:cs="Times New Roman"/>
          <w:b/>
          <w:sz w:val="20"/>
          <w:szCs w:val="20"/>
        </w:rPr>
      </w:pPr>
      <w:r w:rsidRPr="007B7406">
        <w:rPr>
          <w:rFonts w:ascii="Times New Roman" w:hAnsi="Times New Roman" w:cs="Times New Roman"/>
          <w:b/>
          <w:sz w:val="20"/>
          <w:szCs w:val="20"/>
        </w:rPr>
        <w:t xml:space="preserve">Jean-Louis </w:t>
      </w:r>
      <w:hyperlink r:id="rId19" w:tooltip="COCQUERELLE Jean-Louis" w:history="1">
        <w:r w:rsidRPr="007B7406">
          <w:rPr>
            <w:rFonts w:ascii="Times New Roman" w:hAnsi="Times New Roman" w:cs="Times New Roman"/>
            <w:b/>
            <w:sz w:val="20"/>
            <w:szCs w:val="20"/>
          </w:rPr>
          <w:t>COCQUERELLE</w:t>
        </w:r>
      </w:hyperlink>
      <w:r>
        <w:rPr>
          <w:rFonts w:ascii="Times New Roman" w:hAnsi="Times New Roman" w:cs="Times New Roman"/>
          <w:b/>
          <w:sz w:val="20"/>
          <w:szCs w:val="20"/>
        </w:rPr>
        <w:t>, « </w:t>
      </w:r>
      <w:r w:rsidRPr="007B7406">
        <w:rPr>
          <w:rFonts w:ascii="Times New Roman" w:hAnsi="Times New Roman" w:cs="Times New Roman"/>
          <w:b/>
          <w:sz w:val="20"/>
          <w:szCs w:val="20"/>
        </w:rPr>
        <w:t>C.E.M. et électronique de puissance</w:t>
      </w:r>
      <w:r>
        <w:rPr>
          <w:rFonts w:ascii="Times New Roman" w:hAnsi="Times New Roman" w:cs="Times New Roman"/>
          <w:b/>
          <w:sz w:val="20"/>
          <w:szCs w:val="20"/>
        </w:rPr>
        <w:t xml:space="preserve"> », </w:t>
      </w:r>
      <w:r w:rsidRPr="007B7406">
        <w:rPr>
          <w:rFonts w:ascii="Times New Roman" w:hAnsi="Times New Roman" w:cs="Times New Roman"/>
          <w:sz w:val="20"/>
          <w:szCs w:val="20"/>
        </w:rPr>
        <w:t>Édit</w:t>
      </w:r>
      <w:r>
        <w:rPr>
          <w:rFonts w:ascii="Times New Roman" w:hAnsi="Times New Roman" w:cs="Times New Roman"/>
          <w:sz w:val="20"/>
          <w:szCs w:val="20"/>
        </w:rPr>
        <w:t>ion TECHNIP, 1999.</w:t>
      </w:r>
    </w:p>
    <w:p w:rsidR="006F3427" w:rsidRDefault="006F3427" w:rsidP="00A10E1E">
      <w:pPr>
        <w:rPr>
          <w:rFonts w:ascii="Cambria" w:eastAsia="Calibri" w:hAnsi="Cambria" w:cs="Calibri"/>
          <w:b/>
          <w:bCs/>
          <w:color w:val="000000"/>
          <w:u w:val="thick" w:color="F79646"/>
        </w:rPr>
      </w:pPr>
    </w:p>
    <w:p w:rsidR="006F3427" w:rsidRDefault="006F3427" w:rsidP="00A10E1E">
      <w:pPr>
        <w:rPr>
          <w:rFonts w:ascii="Cambria" w:eastAsia="Calibri" w:hAnsi="Cambria" w:cs="Calibri"/>
          <w:b/>
          <w:bCs/>
          <w:color w:val="000000"/>
          <w:u w:val="thick" w:color="F79646"/>
        </w:rPr>
      </w:pPr>
    </w:p>
    <w:p w:rsidR="00444B37" w:rsidRDefault="00444B37" w:rsidP="00A10E1E">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w:t>
      </w:r>
      <w:r w:rsidR="00A10E1E">
        <w:rPr>
          <w:rFonts w:ascii="Cambria" w:eastAsia="Calibri" w:hAnsi="Cambria" w:cs="Calibri"/>
          <w:b/>
          <w:bCs/>
          <w:color w:val="000000"/>
          <w:u w:val="thick" w:color="F79646"/>
        </w:rPr>
        <w:t>3</w:t>
      </w:r>
      <w:r>
        <w:rPr>
          <w:rFonts w:ascii="Cambria" w:eastAsia="Calibri" w:hAnsi="Cambria" w:cs="Calibri"/>
          <w:b/>
          <w:bCs/>
          <w:color w:val="000000"/>
          <w:u w:val="thick" w:color="F79646"/>
        </w:rPr>
        <w:t xml:space="preserve">   Master : Electrotechnique Industrielle</w:t>
      </w:r>
    </w:p>
    <w:p w:rsidR="00444B37" w:rsidRPr="00E76DCA" w:rsidRDefault="00444B37" w:rsidP="00A10E1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sidR="00A10E1E">
        <w:rPr>
          <w:rFonts w:ascii="Cambria" w:hAnsi="Cambria" w:cs="Calibri"/>
          <w:b/>
        </w:rPr>
        <w:t>3</w:t>
      </w:r>
    </w:p>
    <w:p w:rsidR="00444B37" w:rsidRPr="00E76DCA" w:rsidRDefault="00444B37" w:rsidP="00A10E1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Fondamentale Code : UEF 1</w:t>
      </w:r>
      <w:r w:rsidRPr="00E76DCA">
        <w:rPr>
          <w:rFonts w:ascii="Cambria" w:hAnsi="Cambria" w:cs="Calibri"/>
          <w:b/>
          <w:bCs/>
          <w:iCs/>
        </w:rPr>
        <w:t>.</w:t>
      </w:r>
      <w:r w:rsidR="00A10E1E">
        <w:rPr>
          <w:rFonts w:ascii="Cambria" w:hAnsi="Cambria" w:cs="Calibri"/>
          <w:b/>
          <w:bCs/>
          <w:iCs/>
        </w:rPr>
        <w:t>3</w:t>
      </w:r>
      <w:r w:rsidRPr="00E76DCA">
        <w:rPr>
          <w:rFonts w:ascii="Cambria" w:hAnsi="Cambria" w:cs="Calibri"/>
          <w:b/>
          <w:bCs/>
          <w:iCs/>
        </w:rPr>
        <w:t>.</w:t>
      </w:r>
      <w:r>
        <w:rPr>
          <w:rFonts w:ascii="Cambria" w:hAnsi="Cambria" w:cs="Calibri"/>
          <w:b/>
          <w:bCs/>
          <w:iCs/>
        </w:rPr>
        <w:t>2</w:t>
      </w:r>
    </w:p>
    <w:p w:rsidR="00444B37" w:rsidRPr="007C4B89" w:rsidRDefault="00444B37" w:rsidP="00A10E1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0630F7">
        <w:rPr>
          <w:rFonts w:asciiTheme="majorBidi" w:hAnsiTheme="majorBidi" w:cstheme="majorBidi"/>
          <w:iCs/>
        </w:rPr>
        <w:t>:</w:t>
      </w:r>
      <w:r w:rsidRPr="000630F7">
        <w:rPr>
          <w:b/>
          <w:bCs/>
        </w:rPr>
        <w:t xml:space="preserve"> </w:t>
      </w:r>
      <w:r w:rsidR="00A10E1E" w:rsidRPr="000630F7">
        <w:rPr>
          <w:b/>
          <w:bCs/>
        </w:rPr>
        <w:t>Techniques d</w:t>
      </w:r>
      <w:r w:rsidR="006F3427" w:rsidRPr="000630F7">
        <w:rPr>
          <w:b/>
          <w:bCs/>
        </w:rPr>
        <w:t>e l</w:t>
      </w:r>
      <w:r w:rsidR="00A10E1E" w:rsidRPr="000630F7">
        <w:rPr>
          <w:b/>
          <w:bCs/>
        </w:rPr>
        <w:t>’intelligence artificielle</w:t>
      </w:r>
    </w:p>
    <w:p w:rsidR="00444B37" w:rsidRPr="00E76DCA" w:rsidRDefault="00444B37" w:rsidP="002348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45</w:t>
      </w:r>
      <w:r w:rsidRPr="00E76DCA">
        <w:rPr>
          <w:rFonts w:ascii="Cambria" w:eastAsia="Calibri" w:hAnsi="Cambria" w:cs="Arial"/>
          <w:b/>
          <w:bCs/>
          <w:color w:val="000000"/>
          <w:sz w:val="22"/>
          <w:szCs w:val="22"/>
          <w:lang w:eastAsia="en-US"/>
        </w:rPr>
        <w:t>h (</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444B37" w:rsidRPr="00E76DCA" w:rsidRDefault="00444B37" w:rsidP="002348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sidR="00234805">
        <w:rPr>
          <w:rFonts w:ascii="Cambria" w:hAnsi="Cambria" w:cs="Calibri"/>
          <w:b/>
          <w:bCs/>
          <w:iCs/>
        </w:rPr>
        <w:t>2</w:t>
      </w:r>
    </w:p>
    <w:p w:rsidR="00444B37" w:rsidRDefault="00444B37" w:rsidP="002348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sidR="00234805">
        <w:rPr>
          <w:rFonts w:ascii="Cambria" w:hAnsi="Cambria" w:cs="Calibri"/>
          <w:b/>
          <w:bCs/>
          <w:iCs/>
        </w:rPr>
        <w:t>1</w:t>
      </w:r>
    </w:p>
    <w:p w:rsidR="00444B37" w:rsidRDefault="00444B37" w:rsidP="00444B37">
      <w:pPr>
        <w:rPr>
          <w:rFonts w:asciiTheme="majorBidi" w:hAnsiTheme="majorBidi" w:cstheme="majorBidi"/>
        </w:rPr>
      </w:pPr>
    </w:p>
    <w:p w:rsidR="006F3427" w:rsidRPr="00CF2FEE" w:rsidRDefault="006F3427" w:rsidP="006F3427">
      <w:pPr>
        <w:jc w:val="both"/>
        <w:rPr>
          <w:b/>
        </w:rPr>
      </w:pPr>
      <w:r w:rsidRPr="00CF2FEE">
        <w:rPr>
          <w:b/>
        </w:rPr>
        <w:t>Objectifs de l'enseignement:</w:t>
      </w:r>
    </w:p>
    <w:p w:rsidR="006F3427" w:rsidRPr="00CF2FEE" w:rsidRDefault="006F3427" w:rsidP="006F3427">
      <w:pPr>
        <w:jc w:val="both"/>
      </w:pPr>
      <w:r w:rsidRPr="00CF2FEE">
        <w:t>Connaitre les bases des techniques de l'intelligence artificielle et son utilisation dans la commande, l'optimisation, le diagnostic et l'aide à la décision. Le module reprend les différentes topologies  des réseaux de neurones  et leurs algorithmes d’apprentissage, les différentes concepts de base de la logique floue et  ses applications et, enfin, le principe des méthodes heuristiques et leur programmation.</w:t>
      </w:r>
    </w:p>
    <w:p w:rsidR="006F3427" w:rsidRDefault="006F3427" w:rsidP="006F3427">
      <w:pPr>
        <w:jc w:val="both"/>
      </w:pPr>
    </w:p>
    <w:p w:rsidR="006F3427" w:rsidRDefault="006F3427" w:rsidP="006F3427">
      <w:pPr>
        <w:jc w:val="both"/>
      </w:pPr>
    </w:p>
    <w:p w:rsidR="006F3427" w:rsidRDefault="006F3427" w:rsidP="006F3427">
      <w:pPr>
        <w:jc w:val="both"/>
        <w:rPr>
          <w:b/>
        </w:rPr>
      </w:pPr>
      <w:r>
        <w:rPr>
          <w:b/>
        </w:rPr>
        <w:t>Connaissances préalables recommandées:</w:t>
      </w:r>
    </w:p>
    <w:p w:rsidR="006F3427" w:rsidRDefault="006F3427" w:rsidP="006F3427">
      <w:pPr>
        <w:jc w:val="both"/>
      </w:pPr>
      <w:r>
        <w:t>Les systèmes dynamiques. L'optimisation. Logique. Probabilités.</w:t>
      </w:r>
    </w:p>
    <w:p w:rsidR="006F3427" w:rsidRDefault="006F3427" w:rsidP="006F3427">
      <w:pPr>
        <w:jc w:val="both"/>
      </w:pPr>
    </w:p>
    <w:p w:rsidR="006F3427" w:rsidRDefault="006F3427" w:rsidP="006F3427">
      <w:pPr>
        <w:jc w:val="both"/>
      </w:pPr>
    </w:p>
    <w:p w:rsidR="006F3427" w:rsidRDefault="006F3427" w:rsidP="006F3427">
      <w:pPr>
        <w:jc w:val="both"/>
        <w:rPr>
          <w:b/>
        </w:rPr>
      </w:pPr>
      <w:r>
        <w:rPr>
          <w:b/>
        </w:rPr>
        <w:t>Contenu de la matière:</w:t>
      </w:r>
    </w:p>
    <w:p w:rsidR="006F3427" w:rsidRDefault="006F3427" w:rsidP="006F3427">
      <w:pPr>
        <w:jc w:val="both"/>
      </w:pPr>
    </w:p>
    <w:p w:rsidR="006F3427" w:rsidRDefault="006F3427" w:rsidP="006F3427">
      <w:pPr>
        <w:jc w:val="both"/>
      </w:pPr>
      <w:r>
        <w:rPr>
          <w:b/>
        </w:rPr>
        <w:t>Chapitre 1:</w:t>
      </w:r>
      <w:r>
        <w:t xml:space="preserve"> Généralités sur le "soft computing". (01 semaines)</w:t>
      </w:r>
    </w:p>
    <w:p w:rsidR="006F3427" w:rsidRDefault="006F3427" w:rsidP="006F3427">
      <w:pPr>
        <w:jc w:val="both"/>
      </w:pPr>
    </w:p>
    <w:p w:rsidR="006F3427" w:rsidRDefault="006F3427" w:rsidP="006F3427">
      <w:pPr>
        <w:jc w:val="both"/>
      </w:pPr>
      <w:r>
        <w:rPr>
          <w:b/>
        </w:rPr>
        <w:t>Chapitre 2:</w:t>
      </w:r>
      <w:r>
        <w:t xml:space="preserve"> Logique floue et ses applications. (02 semaines)</w:t>
      </w:r>
    </w:p>
    <w:p w:rsidR="006F3427" w:rsidRDefault="006F3427" w:rsidP="006F3427">
      <w:r>
        <w:t xml:space="preserve">      </w:t>
      </w:r>
      <w:r w:rsidRPr="00CF2FEE">
        <w:t>-</w:t>
      </w:r>
      <w:r>
        <w:t xml:space="preserve"> </w:t>
      </w:r>
      <w:r w:rsidRPr="00CF2FEE">
        <w:t>Concepts de base : sous-ensembles flous et logique floue.   –Structure d’un système flou.</w:t>
      </w:r>
    </w:p>
    <w:p w:rsidR="006F3427" w:rsidRDefault="006F3427" w:rsidP="006F3427">
      <w:r>
        <w:t xml:space="preserve">      </w:t>
      </w:r>
      <w:r w:rsidRPr="00CF2FEE">
        <w:t>-</w:t>
      </w:r>
      <w:r>
        <w:t xml:space="preserve"> </w:t>
      </w:r>
      <w:r w:rsidRPr="00CF2FEE">
        <w:t>Modèle du raisonnement flou  -Identification et commande floues</w:t>
      </w:r>
    </w:p>
    <w:p w:rsidR="006F3427" w:rsidRPr="00CF2FEE" w:rsidRDefault="006F3427" w:rsidP="006F3427"/>
    <w:p w:rsidR="006F3427" w:rsidRPr="00CF2FEE" w:rsidRDefault="006F3427" w:rsidP="006F3427">
      <w:pPr>
        <w:jc w:val="both"/>
      </w:pPr>
      <w:r w:rsidRPr="00CF2FEE">
        <w:rPr>
          <w:b/>
        </w:rPr>
        <w:t>Chapitre 3:</w:t>
      </w:r>
      <w:r w:rsidRPr="00CF2FEE">
        <w:t xml:space="preserve"> Réseaux de neurones artificiels. (02 semaines)</w:t>
      </w:r>
    </w:p>
    <w:p w:rsidR="006F3427" w:rsidRPr="00CF2FEE" w:rsidRDefault="006F3427" w:rsidP="006F3427">
      <w:pPr>
        <w:rPr>
          <w:b/>
        </w:rPr>
      </w:pPr>
      <w:r>
        <w:t xml:space="preserve">      - Les réseaux multicouches et algorithme la rétro-</w:t>
      </w:r>
      <w:r w:rsidRPr="00CF2FEE">
        <w:t xml:space="preserve">propagation –Réseaux neuronaux récurrents    - Réseaux RBF et apprentissage  </w:t>
      </w:r>
    </w:p>
    <w:p w:rsidR="006F3427" w:rsidRDefault="006F3427" w:rsidP="006F3427">
      <w:pPr>
        <w:jc w:val="both"/>
      </w:pPr>
    </w:p>
    <w:p w:rsidR="006F3427" w:rsidRDefault="006F3427" w:rsidP="006F3427">
      <w:pPr>
        <w:jc w:val="both"/>
      </w:pPr>
      <w:r>
        <w:rPr>
          <w:b/>
        </w:rPr>
        <w:t>Chapitre 4:</w:t>
      </w:r>
      <w:r>
        <w:t xml:space="preserve"> Réseaux adaptatifs et réseaux neuro-flous. (01 semaines)</w:t>
      </w:r>
    </w:p>
    <w:p w:rsidR="006F3427" w:rsidRDefault="006F3427" w:rsidP="006F3427">
      <w:pPr>
        <w:jc w:val="both"/>
      </w:pPr>
      <w:r>
        <w:t xml:space="preserve">      </w:t>
      </w:r>
      <w:r w:rsidRPr="00CF2FEE">
        <w:t>-</w:t>
      </w:r>
      <w:r>
        <w:t xml:space="preserve"> </w:t>
      </w:r>
      <w:r w:rsidRPr="00CF2FEE">
        <w:t xml:space="preserve">Mémoires associatives et réseaux de classification. </w:t>
      </w:r>
    </w:p>
    <w:p w:rsidR="006F3427" w:rsidRPr="00CF2FEE" w:rsidRDefault="006F3427" w:rsidP="006F3427">
      <w:pPr>
        <w:jc w:val="both"/>
      </w:pPr>
      <w:r>
        <w:t xml:space="preserve">      </w:t>
      </w:r>
      <w:r w:rsidRPr="00CF2FEE">
        <w:t>-</w:t>
      </w:r>
      <w:r>
        <w:t xml:space="preserve"> </w:t>
      </w:r>
      <w:r w:rsidRPr="00CF2FEE">
        <w:t>Réseaux neuro</w:t>
      </w:r>
      <w:r>
        <w:t>-</w:t>
      </w:r>
      <w:r w:rsidRPr="00CF2FEE">
        <w:t>flous</w:t>
      </w:r>
    </w:p>
    <w:p w:rsidR="006F3427" w:rsidRDefault="006F3427" w:rsidP="006F3427">
      <w:pPr>
        <w:jc w:val="both"/>
      </w:pPr>
    </w:p>
    <w:p w:rsidR="006F3427" w:rsidRDefault="006F3427" w:rsidP="006F3427">
      <w:pPr>
        <w:jc w:val="both"/>
      </w:pPr>
      <w:r>
        <w:rPr>
          <w:b/>
        </w:rPr>
        <w:t>Chapitre 5:</w:t>
      </w:r>
      <w:r>
        <w:t xml:space="preserve"> Algorithmes génétiques. (02 semaines)</w:t>
      </w:r>
    </w:p>
    <w:p w:rsidR="006F3427" w:rsidRDefault="006F3427" w:rsidP="006F3427">
      <w:pPr>
        <w:tabs>
          <w:tab w:val="left" w:pos="6045"/>
        </w:tabs>
        <w:jc w:val="both"/>
      </w:pPr>
      <w:r>
        <w:t xml:space="preserve">       -</w:t>
      </w:r>
      <w:r w:rsidRPr="008E4E80">
        <w:t>AGs    - Evolution différentielle - Algorithme luciole</w:t>
      </w:r>
      <w:r>
        <w:tab/>
      </w:r>
    </w:p>
    <w:p w:rsidR="006F3427" w:rsidRPr="008E4E80" w:rsidRDefault="006F3427" w:rsidP="006F3427">
      <w:pPr>
        <w:tabs>
          <w:tab w:val="left" w:pos="6045"/>
        </w:tabs>
        <w:jc w:val="both"/>
      </w:pPr>
    </w:p>
    <w:p w:rsidR="006F3427" w:rsidRPr="008E4E80" w:rsidRDefault="006F3427" w:rsidP="006F3427">
      <w:pPr>
        <w:jc w:val="both"/>
      </w:pPr>
      <w:r w:rsidRPr="008E4E80">
        <w:rPr>
          <w:b/>
        </w:rPr>
        <w:t xml:space="preserve">Chapitre </w:t>
      </w:r>
      <w:r>
        <w:rPr>
          <w:b/>
        </w:rPr>
        <w:t>6</w:t>
      </w:r>
      <w:r w:rsidRPr="008E4E80">
        <w:rPr>
          <w:b/>
        </w:rPr>
        <w:t>:</w:t>
      </w:r>
      <w:r w:rsidRPr="008E4E80">
        <w:t xml:space="preserve"> </w:t>
      </w:r>
      <w:r w:rsidRPr="00B63D2C">
        <w:t>Technique d’optimisation par essaims de particules ….</w:t>
      </w:r>
      <w:r w:rsidRPr="008E4E80">
        <w:t xml:space="preserve"> (02 semaines)</w:t>
      </w:r>
    </w:p>
    <w:p w:rsidR="006F3427" w:rsidRPr="008E4E80" w:rsidRDefault="006F3427" w:rsidP="006F3427">
      <w:r>
        <w:t xml:space="preserve">       </w:t>
      </w:r>
      <w:r w:rsidRPr="008E4E80">
        <w:t>-Recherche locale    -Recherche locale avancée (recuit simulé, recherche tabou, …)</w:t>
      </w:r>
    </w:p>
    <w:p w:rsidR="006F3427" w:rsidRDefault="006F3427" w:rsidP="006F3427">
      <w:r w:rsidRPr="008E4E80">
        <w:t xml:space="preserve">       -Algorithmes coopératifs : colonies de fourmis, …</w:t>
      </w:r>
    </w:p>
    <w:p w:rsidR="006F3427" w:rsidRPr="008E4E80" w:rsidRDefault="006F3427" w:rsidP="006F3427"/>
    <w:p w:rsidR="006F3427" w:rsidRDefault="006F3427" w:rsidP="006F3427">
      <w:pPr>
        <w:jc w:val="both"/>
      </w:pPr>
      <w:r>
        <w:rPr>
          <w:b/>
        </w:rPr>
        <w:t>Chapitre 7:</w:t>
      </w:r>
      <w:r>
        <w:t xml:space="preserve"> Probabilité et raisonnement probabiliste (02 semaines)</w:t>
      </w:r>
    </w:p>
    <w:p w:rsidR="006F3427" w:rsidRDefault="006F3427" w:rsidP="006F3427">
      <w:pPr>
        <w:pStyle w:val="Paragraphedeliste"/>
        <w:spacing w:after="0" w:line="240" w:lineRule="auto"/>
        <w:ind w:left="420"/>
        <w:jc w:val="both"/>
        <w:rPr>
          <w:rFonts w:ascii="Times New Roman" w:hAnsi="Times New Roman" w:cs="Times New Roman"/>
          <w:sz w:val="24"/>
        </w:rPr>
      </w:pPr>
      <w:r>
        <w:rPr>
          <w:rFonts w:ascii="Times New Roman" w:hAnsi="Times New Roman" w:cs="Times New Roman"/>
          <w:sz w:val="24"/>
        </w:rPr>
        <w:t>-Raisonnement probabiliste – Réseaux bayésiens</w:t>
      </w:r>
    </w:p>
    <w:p w:rsidR="006F3427" w:rsidRPr="00177AA4" w:rsidRDefault="006F3427" w:rsidP="006F3427">
      <w:pPr>
        <w:pStyle w:val="Paragraphedeliste"/>
        <w:spacing w:after="0" w:line="240" w:lineRule="auto"/>
        <w:ind w:left="420"/>
        <w:jc w:val="both"/>
        <w:rPr>
          <w:rFonts w:ascii="Times New Roman" w:hAnsi="Times New Roman" w:cs="Times New Roman"/>
          <w:sz w:val="24"/>
        </w:rPr>
      </w:pPr>
    </w:p>
    <w:p w:rsidR="006F3427" w:rsidRDefault="006F3427" w:rsidP="006F3427">
      <w:pPr>
        <w:jc w:val="both"/>
      </w:pPr>
      <w:r>
        <w:rPr>
          <w:b/>
        </w:rPr>
        <w:t>Chapitre 8:</w:t>
      </w:r>
      <w:r>
        <w:t xml:space="preserve"> Systèmes experts et leurs applications (02 semaines)</w:t>
      </w:r>
    </w:p>
    <w:p w:rsidR="006F3427" w:rsidRDefault="006F3427" w:rsidP="006F3427">
      <w:pPr>
        <w:jc w:val="both"/>
      </w:pPr>
      <w:r>
        <w:t xml:space="preserve">       -Systèmes experts   -Systèmes experts flous  -Application à la prise de décision  -Application au diagnostic  </w:t>
      </w:r>
    </w:p>
    <w:p w:rsidR="006F3427" w:rsidRDefault="006F3427" w:rsidP="006F3427">
      <w:pPr>
        <w:jc w:val="both"/>
      </w:pPr>
    </w:p>
    <w:p w:rsidR="006F3427" w:rsidRDefault="006F3427" w:rsidP="006F3427">
      <w:pPr>
        <w:jc w:val="both"/>
      </w:pPr>
    </w:p>
    <w:p w:rsidR="006F3427" w:rsidRDefault="006F3427" w:rsidP="006F3427">
      <w:pPr>
        <w:jc w:val="both"/>
        <w:rPr>
          <w:b/>
        </w:rPr>
      </w:pPr>
      <w:r>
        <w:rPr>
          <w:b/>
        </w:rPr>
        <w:t xml:space="preserve">Mode d'évaluation: </w:t>
      </w:r>
    </w:p>
    <w:p w:rsidR="006F3427" w:rsidRDefault="006F3427" w:rsidP="006F3427">
      <w:pPr>
        <w:jc w:val="both"/>
      </w:pPr>
      <w:r>
        <w:t>Contrôle continue: 40% Examen: 60%</w:t>
      </w:r>
    </w:p>
    <w:p w:rsidR="006F3427" w:rsidRDefault="006F3427" w:rsidP="006F3427">
      <w:pPr>
        <w:jc w:val="both"/>
      </w:pPr>
    </w:p>
    <w:p w:rsidR="006F3427" w:rsidRDefault="006F3427" w:rsidP="006F3427">
      <w:pPr>
        <w:jc w:val="both"/>
        <w:rPr>
          <w:b/>
        </w:rPr>
      </w:pPr>
      <w:r>
        <w:rPr>
          <w:b/>
        </w:rPr>
        <w:t>Référence:</w:t>
      </w:r>
    </w:p>
    <w:p w:rsidR="006F3427" w:rsidRDefault="006F3427" w:rsidP="006F3427">
      <w:pPr>
        <w:pStyle w:val="Paragraphedeliste"/>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P. A. Bisgambiglia, La logique floue et ses applications, Hermès-science</w:t>
      </w:r>
    </w:p>
    <w:p w:rsidR="006F3427" w:rsidRDefault="006F3427" w:rsidP="006F3427">
      <w:pPr>
        <w:pStyle w:val="Paragraphedeliste"/>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H. Buhler, Commande par logique floue, PPR</w:t>
      </w:r>
    </w:p>
    <w:p w:rsidR="006F3427" w:rsidRDefault="006F3427" w:rsidP="006F3427">
      <w:pPr>
        <w:pStyle w:val="Paragraphedeliste"/>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 xml:space="preserve">Heikki Koivo, Soft computing </w:t>
      </w:r>
    </w:p>
    <w:p w:rsidR="006F3427" w:rsidRPr="00CE7F19" w:rsidRDefault="006F3427" w:rsidP="006F3427">
      <w:pPr>
        <w:pStyle w:val="Paragraphedeliste"/>
        <w:numPr>
          <w:ilvl w:val="0"/>
          <w:numId w:val="35"/>
        </w:numPr>
        <w:spacing w:after="0" w:line="240" w:lineRule="auto"/>
        <w:jc w:val="both"/>
        <w:rPr>
          <w:rFonts w:ascii="Times New Roman" w:hAnsi="Times New Roman" w:cs="Times New Roman"/>
          <w:sz w:val="24"/>
          <w:lang w:val="en-US"/>
        </w:rPr>
      </w:pPr>
      <w:r w:rsidRPr="008E4E80">
        <w:rPr>
          <w:rFonts w:ascii="Times New Roman" w:hAnsi="Times New Roman" w:cs="Times New Roman"/>
          <w:sz w:val="24"/>
          <w:szCs w:val="24"/>
          <w:lang w:val="en-GB"/>
        </w:rPr>
        <w:t>D. R. Hush &amp; B.G. Horne</w:t>
      </w:r>
      <w:r w:rsidRPr="008E4E80">
        <w:rPr>
          <w:rFonts w:ascii="Times New Roman" w:hAnsi="Times New Roman" w:cs="Times New Roman"/>
          <w:i/>
          <w:sz w:val="24"/>
          <w:szCs w:val="24"/>
          <w:lang w:val="en-GB"/>
        </w:rPr>
        <w:t>,"Progress in Supervised Learning Neural Networks,"</w:t>
      </w:r>
      <w:r w:rsidRPr="008E4E80">
        <w:rPr>
          <w:rFonts w:ascii="Times New Roman" w:hAnsi="Times New Roman" w:cs="Times New Roman"/>
          <w:sz w:val="24"/>
          <w:szCs w:val="24"/>
          <w:lang w:val="en-GB"/>
        </w:rPr>
        <w:t xml:space="preserve"> IEEE signal proc. </w:t>
      </w:r>
      <w:r w:rsidRPr="00CE7F19">
        <w:rPr>
          <w:rFonts w:ascii="Times New Roman" w:hAnsi="Times New Roman" w:cs="Times New Roman"/>
          <w:sz w:val="24"/>
          <w:szCs w:val="24"/>
          <w:lang w:val="en-GB"/>
        </w:rPr>
        <w:t>magazine, Vol.10, No.1, pp.8</w:t>
      </w:r>
      <w:r w:rsidRPr="00CE7F19">
        <w:rPr>
          <w:rFonts w:ascii="Times New Roman" w:hAnsi="Times New Roman" w:cs="Times New Roman"/>
          <w:sz w:val="24"/>
          <w:szCs w:val="24"/>
          <w:lang w:val="en-GB"/>
        </w:rPr>
        <w:noBreakHyphen/>
        <w:t>39,  Jan. 1993.</w:t>
      </w:r>
    </w:p>
    <w:p w:rsidR="006F3427" w:rsidRDefault="006F3427" w:rsidP="006F3427">
      <w:pPr>
        <w:pStyle w:val="Paragraphedeliste"/>
        <w:numPr>
          <w:ilvl w:val="0"/>
          <w:numId w:val="35"/>
        </w:numPr>
        <w:spacing w:after="0" w:line="240" w:lineRule="auto"/>
        <w:jc w:val="both"/>
        <w:rPr>
          <w:rFonts w:ascii="Times New Roman" w:hAnsi="Times New Roman" w:cs="Times New Roman"/>
          <w:sz w:val="24"/>
          <w:szCs w:val="24"/>
          <w:lang w:val="en-GB"/>
        </w:rPr>
      </w:pPr>
      <w:r w:rsidRPr="00CE7F19">
        <w:rPr>
          <w:rFonts w:ascii="Times New Roman" w:hAnsi="Times New Roman" w:cs="Times New Roman"/>
          <w:sz w:val="24"/>
          <w:szCs w:val="24"/>
          <w:lang w:val="en-GB"/>
        </w:rPr>
        <w:t>B. Kosko</w:t>
      </w:r>
      <w:r w:rsidRPr="00CE7F19">
        <w:rPr>
          <w:rFonts w:ascii="Times New Roman" w:hAnsi="Times New Roman" w:cs="Times New Roman"/>
          <w:i/>
          <w:sz w:val="24"/>
          <w:szCs w:val="24"/>
          <w:lang w:val="en-GB"/>
        </w:rPr>
        <w:t>, " Neural Networks and Fuzzy Systems: A Dynamical Systems Approach to Machine Intelligence,"</w:t>
      </w:r>
      <w:r>
        <w:rPr>
          <w:rFonts w:ascii="Times New Roman" w:hAnsi="Times New Roman" w:cs="Times New Roman"/>
          <w:sz w:val="24"/>
          <w:szCs w:val="24"/>
          <w:lang w:val="en-GB"/>
        </w:rPr>
        <w:t xml:space="preserve"> Englewood </w:t>
      </w:r>
      <w:r w:rsidRPr="00CE7F19">
        <w:rPr>
          <w:rFonts w:ascii="Times New Roman" w:hAnsi="Times New Roman" w:cs="Times New Roman"/>
          <w:sz w:val="24"/>
          <w:szCs w:val="24"/>
          <w:lang w:val="en-GB"/>
        </w:rPr>
        <w:t>Cliffs, Nj: Prentice-Hall, 1992.</w:t>
      </w:r>
    </w:p>
    <w:p w:rsidR="006F3427" w:rsidRDefault="006F3427" w:rsidP="006F3427">
      <w:pPr>
        <w:pStyle w:val="Paragraphedeliste"/>
        <w:numPr>
          <w:ilvl w:val="0"/>
          <w:numId w:val="35"/>
        </w:numPr>
        <w:spacing w:after="0" w:line="240" w:lineRule="auto"/>
        <w:jc w:val="both"/>
        <w:rPr>
          <w:rFonts w:ascii="Times New Roman" w:hAnsi="Times New Roman" w:cs="Times New Roman"/>
          <w:sz w:val="24"/>
          <w:szCs w:val="24"/>
          <w:lang w:val="en-GB"/>
        </w:rPr>
      </w:pPr>
      <w:r w:rsidRPr="00CE7F19">
        <w:rPr>
          <w:rFonts w:ascii="Times New Roman" w:hAnsi="Times New Roman" w:cs="Times New Roman"/>
          <w:sz w:val="24"/>
          <w:szCs w:val="24"/>
          <w:lang w:val="en-GB"/>
        </w:rPr>
        <w:t>L.X.Wang,</w:t>
      </w:r>
      <w:r>
        <w:rPr>
          <w:rFonts w:ascii="Times New Roman" w:hAnsi="Times New Roman" w:cs="Times New Roman"/>
          <w:sz w:val="24"/>
          <w:szCs w:val="24"/>
          <w:lang w:val="en-GB"/>
        </w:rPr>
        <w:t xml:space="preserve"> </w:t>
      </w:r>
      <w:r w:rsidRPr="00CE7F19">
        <w:rPr>
          <w:rFonts w:ascii="Times New Roman" w:hAnsi="Times New Roman" w:cs="Times New Roman"/>
          <w:sz w:val="24"/>
          <w:szCs w:val="24"/>
          <w:lang w:val="en-GB"/>
        </w:rPr>
        <w:t>"</w:t>
      </w:r>
      <w:r w:rsidRPr="00CE7F19">
        <w:rPr>
          <w:rFonts w:ascii="Times New Roman" w:hAnsi="Times New Roman" w:cs="Times New Roman"/>
          <w:i/>
          <w:sz w:val="24"/>
          <w:szCs w:val="24"/>
          <w:lang w:val="en-GB"/>
        </w:rPr>
        <w:t>Adaptive Fuzzy Systems &amp; Control: Design &amp; Stability Analysis</w:t>
      </w:r>
      <w:r w:rsidRPr="00CE7F19">
        <w:rPr>
          <w:rFonts w:ascii="Times New Roman" w:hAnsi="Times New Roman" w:cs="Times New Roman"/>
          <w:sz w:val="24"/>
          <w:szCs w:val="24"/>
          <w:lang w:val="en-GB"/>
        </w:rPr>
        <w:t>": Prentice-Hall, 1994.</w:t>
      </w:r>
    </w:p>
    <w:p w:rsidR="006F3427" w:rsidRPr="00CE7F19" w:rsidRDefault="006F3427" w:rsidP="006F3427">
      <w:pPr>
        <w:pStyle w:val="Paragraphedeliste"/>
        <w:numPr>
          <w:ilvl w:val="0"/>
          <w:numId w:val="35"/>
        </w:numPr>
        <w:spacing w:after="0" w:line="240" w:lineRule="auto"/>
        <w:jc w:val="both"/>
        <w:rPr>
          <w:rFonts w:ascii="Times New Roman" w:hAnsi="Times New Roman" w:cs="Times New Roman"/>
          <w:sz w:val="24"/>
          <w:szCs w:val="24"/>
          <w:lang w:val="en-GB"/>
        </w:rPr>
      </w:pPr>
      <w:r w:rsidRPr="00CE7F19">
        <w:rPr>
          <w:rFonts w:ascii="Times New Roman" w:hAnsi="Times New Roman" w:cs="Times New Roman"/>
          <w:sz w:val="24"/>
          <w:szCs w:val="24"/>
        </w:rPr>
        <w:t xml:space="preserve">David E. Goldberg, </w:t>
      </w:r>
      <w:r w:rsidRPr="00CE7F19">
        <w:rPr>
          <w:rFonts w:ascii="Times New Roman" w:hAnsi="Times New Roman" w:cs="Times New Roman"/>
          <w:i/>
          <w:sz w:val="24"/>
          <w:szCs w:val="24"/>
        </w:rPr>
        <w:t xml:space="preserve">Algorithmes Génétiques,  </w:t>
      </w:r>
      <w:r w:rsidRPr="00CE7F19">
        <w:rPr>
          <w:rFonts w:ascii="Times New Roman" w:hAnsi="Times New Roman" w:cs="Times New Roman"/>
          <w:sz w:val="24"/>
          <w:szCs w:val="24"/>
        </w:rPr>
        <w:t xml:space="preserve">Edit. </w:t>
      </w:r>
      <w:r w:rsidRPr="00CE7F19">
        <w:rPr>
          <w:rFonts w:ascii="Times New Roman" w:hAnsi="Times New Roman" w:cs="Times New Roman"/>
          <w:sz w:val="24"/>
          <w:szCs w:val="24"/>
          <w:lang w:val="en-US"/>
        </w:rPr>
        <w:t>Addison Wesley, 1994.</w:t>
      </w:r>
    </w:p>
    <w:p w:rsidR="006F3427" w:rsidRPr="00CE7F19" w:rsidRDefault="006F3427" w:rsidP="006F3427">
      <w:pPr>
        <w:rPr>
          <w:lang w:val="en-US"/>
        </w:rPr>
      </w:pPr>
    </w:p>
    <w:p w:rsidR="00A10E1E" w:rsidRDefault="00A10E1E"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6F3427" w:rsidRDefault="006F3427" w:rsidP="00444B37">
      <w:pPr>
        <w:rPr>
          <w:rFonts w:asciiTheme="majorBidi" w:hAnsiTheme="majorBidi" w:cstheme="majorBidi"/>
        </w:rPr>
      </w:pPr>
    </w:p>
    <w:p w:rsidR="00A10E1E" w:rsidRDefault="00A10E1E" w:rsidP="00444B37">
      <w:pPr>
        <w:rPr>
          <w:rFonts w:asciiTheme="majorBidi" w:hAnsiTheme="majorBidi" w:cstheme="majorBidi"/>
        </w:rPr>
      </w:pPr>
    </w:p>
    <w:p w:rsidR="00444B37" w:rsidRDefault="00444B37" w:rsidP="00444B37">
      <w:pPr>
        <w:rPr>
          <w:rFonts w:asciiTheme="majorBidi" w:hAnsiTheme="majorBidi" w:cstheme="majorBidi"/>
        </w:rPr>
      </w:pPr>
    </w:p>
    <w:p w:rsidR="00444B37" w:rsidRDefault="00444B37" w:rsidP="00444B37">
      <w:pPr>
        <w:rPr>
          <w:rFonts w:asciiTheme="majorBidi" w:hAnsiTheme="majorBidi" w:cstheme="majorBidi"/>
        </w:rPr>
      </w:pPr>
    </w:p>
    <w:p w:rsidR="00444B37" w:rsidRDefault="00444B37" w:rsidP="00444B37">
      <w:pPr>
        <w:rPr>
          <w:rFonts w:asciiTheme="majorBidi" w:hAnsiTheme="majorBidi" w:cstheme="majorBidi"/>
        </w:rPr>
      </w:pPr>
    </w:p>
    <w:p w:rsidR="00444B37" w:rsidRDefault="00444B37" w:rsidP="00444B37">
      <w:pPr>
        <w:rPr>
          <w:rFonts w:asciiTheme="majorBidi" w:hAnsiTheme="majorBidi" w:cstheme="majorBidi"/>
        </w:rPr>
      </w:pPr>
    </w:p>
    <w:p w:rsidR="00444B37" w:rsidRDefault="00444B37" w:rsidP="00444B37">
      <w:pPr>
        <w:rPr>
          <w:rFonts w:asciiTheme="majorBidi" w:hAnsiTheme="majorBidi" w:cstheme="majorBidi"/>
        </w:rPr>
      </w:pPr>
    </w:p>
    <w:p w:rsidR="00444B37" w:rsidRDefault="00444B37" w:rsidP="00444B37">
      <w:pPr>
        <w:rPr>
          <w:rFonts w:asciiTheme="majorBidi" w:hAnsiTheme="majorBidi" w:cstheme="majorBidi"/>
        </w:rPr>
      </w:pPr>
    </w:p>
    <w:p w:rsidR="00444B37" w:rsidRDefault="00444B37" w:rsidP="00444B37">
      <w:pPr>
        <w:rPr>
          <w:rFonts w:asciiTheme="majorBidi" w:hAnsiTheme="majorBidi" w:cstheme="majorBidi"/>
        </w:rPr>
      </w:pPr>
    </w:p>
    <w:p w:rsidR="00444B37" w:rsidRDefault="00444B37" w:rsidP="00444B37">
      <w:pPr>
        <w:rPr>
          <w:rFonts w:asciiTheme="majorBidi" w:hAnsiTheme="majorBidi" w:cstheme="majorBidi"/>
        </w:rPr>
      </w:pPr>
    </w:p>
    <w:p w:rsidR="00444B37" w:rsidRDefault="00444B37" w:rsidP="00444B37">
      <w:pPr>
        <w:rPr>
          <w:rFonts w:asciiTheme="majorBidi" w:hAnsiTheme="majorBidi" w:cstheme="majorBidi"/>
        </w:rPr>
      </w:pPr>
    </w:p>
    <w:p w:rsidR="000630F7" w:rsidRDefault="000630F7" w:rsidP="00234805">
      <w:pPr>
        <w:rPr>
          <w:rFonts w:ascii="Cambria" w:eastAsia="Calibri" w:hAnsi="Cambria" w:cs="Calibri"/>
          <w:b/>
          <w:bCs/>
          <w:color w:val="000000"/>
          <w:u w:val="thick" w:color="F79646"/>
        </w:rPr>
      </w:pPr>
    </w:p>
    <w:p w:rsidR="000630F7" w:rsidRDefault="000630F7" w:rsidP="00234805">
      <w:pPr>
        <w:rPr>
          <w:rFonts w:ascii="Cambria" w:eastAsia="Calibri" w:hAnsi="Cambria" w:cs="Calibri"/>
          <w:b/>
          <w:bCs/>
          <w:color w:val="000000"/>
          <w:u w:val="thick" w:color="F79646"/>
        </w:rPr>
      </w:pPr>
    </w:p>
    <w:p w:rsidR="000630F7" w:rsidRDefault="000630F7" w:rsidP="00234805">
      <w:pPr>
        <w:rPr>
          <w:rFonts w:ascii="Cambria" w:eastAsia="Calibri" w:hAnsi="Cambria" w:cs="Calibri"/>
          <w:b/>
          <w:bCs/>
          <w:color w:val="000000"/>
          <w:u w:val="thick" w:color="F79646"/>
        </w:rPr>
      </w:pPr>
    </w:p>
    <w:p w:rsidR="00444B37" w:rsidRDefault="00444B37" w:rsidP="00234805">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w:t>
      </w:r>
      <w:r w:rsidR="00234805">
        <w:rPr>
          <w:rFonts w:ascii="Cambria" w:eastAsia="Calibri" w:hAnsi="Cambria" w:cs="Calibri"/>
          <w:b/>
          <w:bCs/>
          <w:color w:val="000000"/>
          <w:u w:val="thick" w:color="F79646"/>
        </w:rPr>
        <w:t>3</w:t>
      </w:r>
      <w:r>
        <w:rPr>
          <w:rFonts w:ascii="Cambria" w:eastAsia="Calibri" w:hAnsi="Cambria" w:cs="Calibri"/>
          <w:b/>
          <w:bCs/>
          <w:color w:val="000000"/>
          <w:u w:val="thick" w:color="F79646"/>
        </w:rPr>
        <w:t xml:space="preserve">   Master : Electrotechnique Industrielle</w:t>
      </w:r>
    </w:p>
    <w:p w:rsidR="00444B37" w:rsidRPr="00E76DCA" w:rsidRDefault="00444B37" w:rsidP="002348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sidR="00234805">
        <w:rPr>
          <w:rFonts w:ascii="Cambria" w:hAnsi="Cambria" w:cs="Calibri"/>
          <w:b/>
        </w:rPr>
        <w:t>3</w:t>
      </w:r>
    </w:p>
    <w:p w:rsidR="00444B37" w:rsidRPr="00E76DCA" w:rsidRDefault="00444B37" w:rsidP="002348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Méthodologique Code : UEM 1</w:t>
      </w:r>
      <w:r w:rsidRPr="00E76DCA">
        <w:rPr>
          <w:rFonts w:ascii="Cambria" w:hAnsi="Cambria" w:cs="Calibri"/>
          <w:b/>
          <w:bCs/>
          <w:iCs/>
        </w:rPr>
        <w:t>.</w:t>
      </w:r>
      <w:r w:rsidR="00234805">
        <w:rPr>
          <w:rFonts w:ascii="Cambria" w:hAnsi="Cambria" w:cs="Calibri"/>
          <w:b/>
          <w:bCs/>
          <w:iCs/>
        </w:rPr>
        <w:t>3</w:t>
      </w:r>
    </w:p>
    <w:p w:rsidR="00444B37" w:rsidRPr="007C4B89" w:rsidRDefault="00444B37" w:rsidP="002348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sidRPr="000630F7">
        <w:rPr>
          <w:b/>
          <w:bCs/>
        </w:rPr>
        <w:t xml:space="preserve">TP </w:t>
      </w:r>
      <w:r w:rsidR="00234805" w:rsidRPr="000630F7">
        <w:rPr>
          <w:b/>
          <w:bCs/>
        </w:rPr>
        <w:t>Techniques d</w:t>
      </w:r>
      <w:r w:rsidR="006F3427" w:rsidRPr="000630F7">
        <w:rPr>
          <w:b/>
          <w:bCs/>
        </w:rPr>
        <w:t>e l</w:t>
      </w:r>
      <w:r w:rsidR="00234805" w:rsidRPr="000630F7">
        <w:rPr>
          <w:b/>
          <w:bCs/>
        </w:rPr>
        <w:t>’intelligence artificielle</w:t>
      </w:r>
    </w:p>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444B37"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444B37" w:rsidRDefault="00444B37" w:rsidP="00444B37">
      <w:pPr>
        <w:jc w:val="both"/>
      </w:pPr>
    </w:p>
    <w:p w:rsidR="006F3427" w:rsidRDefault="006F3427" w:rsidP="006F3427">
      <w:pPr>
        <w:jc w:val="both"/>
        <w:rPr>
          <w:b/>
        </w:rPr>
      </w:pPr>
      <w:r>
        <w:rPr>
          <w:b/>
        </w:rPr>
        <w:t>Objectifs de l'enseignement:</w:t>
      </w:r>
    </w:p>
    <w:p w:rsidR="006F3427" w:rsidRDefault="006F3427" w:rsidP="006F3427">
      <w:pPr>
        <w:jc w:val="both"/>
      </w:pPr>
      <w:r>
        <w:t>Programmer et simuler des lois de commande basées sur les techniques de l'intelligence artificielle.</w:t>
      </w:r>
    </w:p>
    <w:p w:rsidR="006F3427" w:rsidRDefault="006F3427" w:rsidP="006F3427">
      <w:pPr>
        <w:jc w:val="both"/>
      </w:pPr>
    </w:p>
    <w:p w:rsidR="006F3427" w:rsidRDefault="006F3427" w:rsidP="006F3427">
      <w:pPr>
        <w:jc w:val="both"/>
        <w:rPr>
          <w:b/>
        </w:rPr>
      </w:pPr>
      <w:r>
        <w:rPr>
          <w:b/>
        </w:rPr>
        <w:t>Connaissances préalables recommandées:</w:t>
      </w:r>
    </w:p>
    <w:p w:rsidR="006F3427" w:rsidRDefault="006F3427" w:rsidP="006F3427">
      <w:pPr>
        <w:jc w:val="both"/>
      </w:pPr>
      <w:r>
        <w:t>Logiciel de simulation et de programmation. Les systèmes dynamiques. L'optimisation. Logique. Probabilités.</w:t>
      </w:r>
    </w:p>
    <w:p w:rsidR="006F3427" w:rsidRDefault="006F3427" w:rsidP="006F3427">
      <w:pPr>
        <w:jc w:val="both"/>
      </w:pPr>
    </w:p>
    <w:p w:rsidR="006F3427" w:rsidRDefault="006F3427" w:rsidP="006F3427">
      <w:pPr>
        <w:jc w:val="both"/>
        <w:rPr>
          <w:b/>
        </w:rPr>
      </w:pPr>
      <w:r>
        <w:rPr>
          <w:b/>
        </w:rPr>
        <w:t>Contenu de la matière:</w:t>
      </w:r>
    </w:p>
    <w:p w:rsidR="006F3427" w:rsidRDefault="006F3427" w:rsidP="006F3427">
      <w:pPr>
        <w:jc w:val="both"/>
        <w:rPr>
          <w:b/>
        </w:rPr>
      </w:pPr>
    </w:p>
    <w:p w:rsidR="006F3427" w:rsidRDefault="006F3427" w:rsidP="006F3427">
      <w:pPr>
        <w:jc w:val="both"/>
      </w:pPr>
      <w:r>
        <w:rPr>
          <w:b/>
        </w:rPr>
        <w:t xml:space="preserve">TP 1: </w:t>
      </w:r>
      <w:r>
        <w:t>Introduction à la logique floue. (03 semaines)</w:t>
      </w:r>
    </w:p>
    <w:p w:rsidR="006F3427" w:rsidRDefault="006F3427" w:rsidP="006F3427">
      <w:pPr>
        <w:jc w:val="both"/>
      </w:pPr>
      <w:r>
        <w:rPr>
          <w:b/>
        </w:rPr>
        <w:t>TP 2:</w:t>
      </w:r>
      <w:r>
        <w:t xml:space="preserve"> Réseaux de neurones artificiels. (03 semaines)</w:t>
      </w:r>
    </w:p>
    <w:p w:rsidR="006F3427" w:rsidRDefault="006F3427" w:rsidP="006F3427">
      <w:pPr>
        <w:jc w:val="both"/>
      </w:pPr>
      <w:r>
        <w:rPr>
          <w:b/>
        </w:rPr>
        <w:t>TP 3:</w:t>
      </w:r>
      <w:r>
        <w:t xml:space="preserve"> Réseaux adaptatifs et réseaux neuro-flous. (02 semaines)</w:t>
      </w:r>
    </w:p>
    <w:p w:rsidR="006F3427" w:rsidRDefault="006F3427" w:rsidP="006F3427">
      <w:pPr>
        <w:jc w:val="both"/>
      </w:pPr>
      <w:r>
        <w:rPr>
          <w:b/>
        </w:rPr>
        <w:t>TP 4:</w:t>
      </w:r>
      <w:r>
        <w:t xml:space="preserve"> Algorithmes génétiques. (03 semaines)</w:t>
      </w:r>
    </w:p>
    <w:p w:rsidR="006F3427" w:rsidRDefault="006F3427" w:rsidP="006F3427">
      <w:pPr>
        <w:jc w:val="both"/>
      </w:pPr>
      <w:r>
        <w:rPr>
          <w:b/>
        </w:rPr>
        <w:t>TP 5:</w:t>
      </w:r>
      <w:r>
        <w:t xml:space="preserve"> PSO. (02 semaines)</w:t>
      </w:r>
    </w:p>
    <w:p w:rsidR="006F3427" w:rsidRDefault="006F3427" w:rsidP="006F3427">
      <w:pPr>
        <w:jc w:val="both"/>
      </w:pPr>
      <w:r>
        <w:rPr>
          <w:b/>
        </w:rPr>
        <w:t>TP 6:</w:t>
      </w:r>
      <w:r>
        <w:t xml:space="preserve"> Systèmes experts et raisonnement probabiliste. (02 semaines)</w:t>
      </w:r>
    </w:p>
    <w:p w:rsidR="006F3427" w:rsidRDefault="006F3427" w:rsidP="006F3427">
      <w:pPr>
        <w:jc w:val="both"/>
      </w:pPr>
    </w:p>
    <w:p w:rsidR="006F3427" w:rsidRDefault="006F3427" w:rsidP="006F3427">
      <w:pPr>
        <w:jc w:val="both"/>
        <w:rPr>
          <w:b/>
        </w:rPr>
      </w:pPr>
      <w:r>
        <w:rPr>
          <w:b/>
        </w:rPr>
        <w:t xml:space="preserve">Mode d'évaluation: </w:t>
      </w:r>
    </w:p>
    <w:p w:rsidR="006F3427" w:rsidRDefault="006F3427" w:rsidP="006F3427">
      <w:pPr>
        <w:jc w:val="both"/>
      </w:pPr>
      <w:r>
        <w:t>Contrôle continue: 100%</w:t>
      </w:r>
    </w:p>
    <w:p w:rsidR="006F3427" w:rsidRDefault="006F3427" w:rsidP="006F3427">
      <w:pPr>
        <w:jc w:val="both"/>
      </w:pPr>
    </w:p>
    <w:p w:rsidR="006F3427" w:rsidRDefault="006F3427" w:rsidP="006F3427">
      <w:pPr>
        <w:jc w:val="both"/>
        <w:rPr>
          <w:b/>
        </w:rPr>
      </w:pPr>
      <w:r>
        <w:rPr>
          <w:b/>
        </w:rPr>
        <w:t>Référence:</w:t>
      </w:r>
    </w:p>
    <w:p w:rsidR="006F3427" w:rsidRDefault="006F3427" w:rsidP="006F3427">
      <w:pPr>
        <w:pStyle w:val="Paragraphedeliste"/>
        <w:numPr>
          <w:ilvl w:val="0"/>
          <w:numId w:val="33"/>
        </w:numPr>
        <w:spacing w:after="0" w:line="240" w:lineRule="auto"/>
        <w:jc w:val="both"/>
        <w:rPr>
          <w:rFonts w:ascii="Times New Roman" w:hAnsi="Times New Roman" w:cs="Times New Roman"/>
          <w:sz w:val="24"/>
        </w:rPr>
      </w:pPr>
      <w:r>
        <w:rPr>
          <w:rFonts w:ascii="Times New Roman" w:hAnsi="Times New Roman" w:cs="Times New Roman"/>
          <w:sz w:val="24"/>
        </w:rPr>
        <w:t>P. A. Bisgambiglia, La logique floue et ses applications, Hermès-science</w:t>
      </w:r>
    </w:p>
    <w:p w:rsidR="006F3427" w:rsidRDefault="006F3427" w:rsidP="006F3427">
      <w:pPr>
        <w:pStyle w:val="Paragraphedeliste"/>
        <w:numPr>
          <w:ilvl w:val="0"/>
          <w:numId w:val="33"/>
        </w:numPr>
        <w:spacing w:after="0" w:line="240" w:lineRule="auto"/>
        <w:jc w:val="both"/>
        <w:rPr>
          <w:rFonts w:ascii="Times New Roman" w:hAnsi="Times New Roman" w:cs="Times New Roman"/>
          <w:sz w:val="24"/>
        </w:rPr>
      </w:pPr>
      <w:r>
        <w:rPr>
          <w:rFonts w:ascii="Times New Roman" w:hAnsi="Times New Roman" w:cs="Times New Roman"/>
          <w:sz w:val="24"/>
        </w:rPr>
        <w:t>H. Buhler, Commande par logique floue, PPR</w:t>
      </w:r>
    </w:p>
    <w:p w:rsidR="006F3427" w:rsidRDefault="006F3427" w:rsidP="006F3427">
      <w:pPr>
        <w:pStyle w:val="Paragraphedeliste"/>
        <w:numPr>
          <w:ilvl w:val="0"/>
          <w:numId w:val="33"/>
        </w:numPr>
        <w:spacing w:after="0" w:line="240" w:lineRule="auto"/>
        <w:jc w:val="both"/>
        <w:rPr>
          <w:rFonts w:ascii="Times New Roman" w:hAnsi="Times New Roman" w:cs="Times New Roman"/>
          <w:sz w:val="24"/>
        </w:rPr>
      </w:pPr>
      <w:r>
        <w:rPr>
          <w:rFonts w:ascii="Times New Roman" w:hAnsi="Times New Roman" w:cs="Times New Roman"/>
          <w:sz w:val="24"/>
        </w:rPr>
        <w:t xml:space="preserve">Heikki Koivo, Soft computing </w:t>
      </w:r>
    </w:p>
    <w:p w:rsidR="006F3427" w:rsidRDefault="006F3427" w:rsidP="006F3427">
      <w:pPr>
        <w:pStyle w:val="Paragraphedeliste"/>
        <w:numPr>
          <w:ilvl w:val="0"/>
          <w:numId w:val="33"/>
        </w:numPr>
        <w:spacing w:after="0" w:line="240" w:lineRule="auto"/>
        <w:jc w:val="both"/>
        <w:rPr>
          <w:rFonts w:ascii="Times New Roman" w:hAnsi="Times New Roman" w:cs="Times New Roman"/>
          <w:sz w:val="24"/>
          <w:lang w:val="en-US"/>
        </w:rPr>
      </w:pPr>
      <w:r>
        <w:rPr>
          <w:rFonts w:ascii="Times New Roman" w:hAnsi="Times New Roman" w:cs="Times New Roman"/>
          <w:sz w:val="24"/>
          <w:szCs w:val="24"/>
          <w:lang w:val="en-GB"/>
        </w:rPr>
        <w:t>D. R. Hush &amp; B.G. Horne</w:t>
      </w:r>
      <w:r>
        <w:rPr>
          <w:rFonts w:ascii="Times New Roman" w:hAnsi="Times New Roman" w:cs="Times New Roman"/>
          <w:i/>
          <w:sz w:val="24"/>
          <w:szCs w:val="24"/>
          <w:lang w:val="en-GB"/>
        </w:rPr>
        <w:t>,"Progress in Supervised Learning Neural Networks,"</w:t>
      </w:r>
      <w:r>
        <w:rPr>
          <w:rFonts w:ascii="Times New Roman" w:hAnsi="Times New Roman" w:cs="Times New Roman"/>
          <w:sz w:val="24"/>
          <w:szCs w:val="24"/>
          <w:lang w:val="en-GB"/>
        </w:rPr>
        <w:t xml:space="preserve"> IEEE signal proc. magazine, Vol.10, No.1, pp.8</w:t>
      </w:r>
      <w:r>
        <w:rPr>
          <w:rFonts w:ascii="Times New Roman" w:hAnsi="Times New Roman" w:cs="Times New Roman"/>
          <w:sz w:val="24"/>
          <w:szCs w:val="24"/>
          <w:lang w:val="en-GB"/>
        </w:rPr>
        <w:noBreakHyphen/>
        <w:t>39, Jan. 1993.</w:t>
      </w:r>
    </w:p>
    <w:p w:rsidR="006F3427" w:rsidRDefault="006F3427" w:rsidP="006F3427">
      <w:pPr>
        <w:pStyle w:val="Paragraphedeliste"/>
        <w:numPr>
          <w:ilvl w:val="0"/>
          <w:numId w:val="3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 Kosko</w:t>
      </w:r>
      <w:r>
        <w:rPr>
          <w:rFonts w:ascii="Times New Roman" w:hAnsi="Times New Roman" w:cs="Times New Roman"/>
          <w:i/>
          <w:sz w:val="24"/>
          <w:szCs w:val="24"/>
          <w:lang w:val="en-GB"/>
        </w:rPr>
        <w:t>, " Neural Networks and Fuzzy Systems: A Dynamical Systems Approach to Machine Intelligence,"</w:t>
      </w:r>
      <w:r>
        <w:rPr>
          <w:rFonts w:ascii="Times New Roman" w:hAnsi="Times New Roman" w:cs="Times New Roman"/>
          <w:sz w:val="24"/>
          <w:szCs w:val="24"/>
          <w:lang w:val="en-GB"/>
        </w:rPr>
        <w:t xml:space="preserve"> Englewood Cliffs, Nj: Prentice-Hall, 1992.</w:t>
      </w:r>
    </w:p>
    <w:p w:rsidR="006F3427" w:rsidRDefault="006F3427" w:rsidP="006F3427">
      <w:pPr>
        <w:pStyle w:val="Paragraphedeliste"/>
        <w:numPr>
          <w:ilvl w:val="0"/>
          <w:numId w:val="3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L.X.Wang, "</w:t>
      </w:r>
      <w:r>
        <w:rPr>
          <w:rFonts w:ascii="Times New Roman" w:hAnsi="Times New Roman" w:cs="Times New Roman"/>
          <w:i/>
          <w:sz w:val="24"/>
          <w:szCs w:val="24"/>
          <w:lang w:val="en-GB"/>
        </w:rPr>
        <w:t>Adaptive Fuzzy Systems &amp; Control: Design &amp; Stability Analysis</w:t>
      </w:r>
      <w:r>
        <w:rPr>
          <w:rFonts w:ascii="Times New Roman" w:hAnsi="Times New Roman" w:cs="Times New Roman"/>
          <w:sz w:val="24"/>
          <w:szCs w:val="24"/>
          <w:lang w:val="en-GB"/>
        </w:rPr>
        <w:t>": Prentice-Hall, 1994.</w:t>
      </w:r>
    </w:p>
    <w:p w:rsidR="006F3427" w:rsidRDefault="006F3427" w:rsidP="006F3427">
      <w:pPr>
        <w:pStyle w:val="Paragraphedeliste"/>
        <w:numPr>
          <w:ilvl w:val="0"/>
          <w:numId w:val="3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David E. Goldberg, </w:t>
      </w:r>
      <w:r>
        <w:rPr>
          <w:rFonts w:ascii="Times New Roman" w:hAnsi="Times New Roman" w:cs="Times New Roman"/>
          <w:i/>
          <w:sz w:val="24"/>
          <w:szCs w:val="24"/>
        </w:rPr>
        <w:t xml:space="preserve">Algorithmes Génétiques,  </w:t>
      </w:r>
      <w:r>
        <w:rPr>
          <w:rFonts w:ascii="Times New Roman" w:hAnsi="Times New Roman" w:cs="Times New Roman"/>
          <w:sz w:val="24"/>
          <w:szCs w:val="24"/>
        </w:rPr>
        <w:t xml:space="preserve">Edit. </w:t>
      </w:r>
      <w:r>
        <w:rPr>
          <w:rFonts w:ascii="Times New Roman" w:hAnsi="Times New Roman" w:cs="Times New Roman"/>
          <w:sz w:val="24"/>
          <w:szCs w:val="24"/>
          <w:lang w:val="en-US"/>
        </w:rPr>
        <w:t>Addison Wesley, 1994.</w:t>
      </w:r>
    </w:p>
    <w:p w:rsidR="00234805" w:rsidRPr="00C83EBF" w:rsidRDefault="00234805" w:rsidP="006F3427">
      <w:pPr>
        <w:pStyle w:val="Paragraphedeliste"/>
        <w:spacing w:after="0" w:line="240" w:lineRule="auto"/>
        <w:jc w:val="both"/>
        <w:rPr>
          <w:rFonts w:ascii="Times New Roman" w:hAnsi="Times New Roman" w:cs="Times New Roman"/>
          <w:sz w:val="24"/>
          <w:szCs w:val="24"/>
        </w:rPr>
      </w:pPr>
    </w:p>
    <w:p w:rsidR="00444B37" w:rsidRDefault="00444B37" w:rsidP="00444B37">
      <w:pPr>
        <w:jc w:val="both"/>
      </w:pPr>
    </w:p>
    <w:p w:rsidR="00234805" w:rsidRPr="00464FDC" w:rsidRDefault="00234805" w:rsidP="00444B37">
      <w:pPr>
        <w:jc w:val="both"/>
      </w:pPr>
    </w:p>
    <w:p w:rsidR="00444B37" w:rsidRPr="00464FDC" w:rsidRDefault="00444B37" w:rsidP="00444B37">
      <w:pPr>
        <w:jc w:val="both"/>
      </w:pPr>
    </w:p>
    <w:p w:rsidR="00444B37" w:rsidRPr="00464FDC" w:rsidRDefault="00444B37" w:rsidP="00444B37">
      <w:pPr>
        <w:jc w:val="both"/>
      </w:pPr>
    </w:p>
    <w:p w:rsidR="00444B37" w:rsidRPr="00464FDC" w:rsidRDefault="00444B37" w:rsidP="00444B37">
      <w:pPr>
        <w:jc w:val="both"/>
      </w:pPr>
    </w:p>
    <w:p w:rsidR="00444B37" w:rsidRPr="00464FDC" w:rsidRDefault="00444B37" w:rsidP="00444B37">
      <w:pPr>
        <w:jc w:val="both"/>
      </w:pPr>
    </w:p>
    <w:p w:rsidR="00444B37" w:rsidRPr="00464FDC" w:rsidRDefault="00444B37" w:rsidP="00444B37">
      <w:pPr>
        <w:jc w:val="both"/>
      </w:pPr>
    </w:p>
    <w:p w:rsidR="00444B37" w:rsidRDefault="00444B37" w:rsidP="00444B37"/>
    <w:p w:rsidR="00444B37" w:rsidRDefault="00444B37" w:rsidP="00444B37"/>
    <w:p w:rsidR="00444B37" w:rsidRDefault="00444B37" w:rsidP="00444B37"/>
    <w:p w:rsidR="000630F7" w:rsidRDefault="000630F7" w:rsidP="00444B37">
      <w:pPr>
        <w:rPr>
          <w:rFonts w:ascii="Cambria" w:eastAsia="Calibri" w:hAnsi="Cambria" w:cs="Calibri"/>
          <w:b/>
          <w:bCs/>
          <w:color w:val="000000"/>
          <w:u w:val="thick" w:color="F79646"/>
        </w:rPr>
      </w:pPr>
    </w:p>
    <w:p w:rsidR="000630F7" w:rsidRDefault="000630F7" w:rsidP="00444B37">
      <w:pPr>
        <w:rPr>
          <w:rFonts w:ascii="Cambria" w:eastAsia="Calibri" w:hAnsi="Cambria" w:cs="Calibri"/>
          <w:b/>
          <w:bCs/>
          <w:color w:val="000000"/>
          <w:u w:val="thick" w:color="F79646"/>
        </w:rPr>
      </w:pPr>
    </w:p>
    <w:p w:rsidR="00444B37" w:rsidRDefault="00444B37" w:rsidP="000630F7">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Semestre </w:t>
      </w:r>
      <w:r w:rsidR="000630F7">
        <w:rPr>
          <w:rFonts w:ascii="Cambria" w:eastAsia="Calibri" w:hAnsi="Cambria" w:cs="Calibri"/>
          <w:b/>
          <w:bCs/>
          <w:color w:val="000000"/>
          <w:u w:val="thick" w:color="F79646"/>
        </w:rPr>
        <w:t>3</w:t>
      </w:r>
      <w:r>
        <w:rPr>
          <w:rFonts w:ascii="Cambria" w:eastAsia="Calibri" w:hAnsi="Cambria" w:cs="Calibri"/>
          <w:b/>
          <w:bCs/>
          <w:color w:val="000000"/>
          <w:u w:val="thick" w:color="F79646"/>
        </w:rPr>
        <w:t xml:space="preserve">   Master : Electrotechnique Industrielle</w:t>
      </w:r>
    </w:p>
    <w:p w:rsidR="00444B37" w:rsidRPr="00E76DCA" w:rsidRDefault="00444B37" w:rsidP="000630F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sidR="000630F7">
        <w:rPr>
          <w:rFonts w:ascii="Cambria" w:hAnsi="Cambria" w:cs="Calibri"/>
          <w:b/>
        </w:rPr>
        <w:t>3</w:t>
      </w:r>
    </w:p>
    <w:p w:rsidR="00444B37" w:rsidRPr="00E76DCA" w:rsidRDefault="00444B37" w:rsidP="000630F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Méthodologique Code : UEM 1</w:t>
      </w:r>
      <w:r w:rsidRPr="00E76DCA">
        <w:rPr>
          <w:rFonts w:ascii="Cambria" w:hAnsi="Cambria" w:cs="Calibri"/>
          <w:b/>
          <w:bCs/>
          <w:iCs/>
        </w:rPr>
        <w:t>.</w:t>
      </w:r>
      <w:r w:rsidR="000630F7">
        <w:rPr>
          <w:rFonts w:ascii="Cambria" w:hAnsi="Cambria" w:cs="Calibri"/>
          <w:b/>
          <w:bCs/>
          <w:iCs/>
        </w:rPr>
        <w:t>3</w:t>
      </w:r>
    </w:p>
    <w:p w:rsidR="00444B37" w:rsidRPr="007C4B89" w:rsidRDefault="00444B37" w:rsidP="002348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sidRPr="00317AF2">
        <w:rPr>
          <w:b/>
          <w:bCs/>
        </w:rPr>
        <w:t xml:space="preserve">TP </w:t>
      </w:r>
      <w:r w:rsidR="00234805">
        <w:rPr>
          <w:b/>
          <w:bCs/>
        </w:rPr>
        <w:t>Commande des systèmes électriques</w:t>
      </w:r>
    </w:p>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TP</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444B37" w:rsidRPr="00E76DCA"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2</w:t>
      </w:r>
    </w:p>
    <w:p w:rsidR="00444B37" w:rsidRDefault="00444B37" w:rsidP="00444B3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444B37" w:rsidRPr="00F82810" w:rsidRDefault="00444B37" w:rsidP="00444B37">
      <w:pPr>
        <w:jc w:val="center"/>
        <w:rPr>
          <w:rFonts w:asciiTheme="majorBidi" w:hAnsiTheme="majorBidi" w:cstheme="majorBidi"/>
          <w:b/>
          <w:bCs/>
          <w:sz w:val="36"/>
          <w:szCs w:val="36"/>
        </w:rPr>
      </w:pPr>
    </w:p>
    <w:p w:rsidR="00444B37" w:rsidRDefault="00444B37" w:rsidP="00444B37"/>
    <w:p w:rsidR="00444B37" w:rsidRPr="00EB0F0C" w:rsidRDefault="00234805" w:rsidP="00234805">
      <w:pPr>
        <w:rPr>
          <w:b/>
          <w:bCs/>
        </w:rPr>
      </w:pPr>
      <w:r>
        <w:rPr>
          <w:b/>
          <w:bCs/>
        </w:rPr>
        <w:t xml:space="preserve">Intitulés des </w:t>
      </w:r>
      <w:r w:rsidR="00444B37" w:rsidRPr="00EB0F0C">
        <w:rPr>
          <w:b/>
          <w:bCs/>
        </w:rPr>
        <w:t>Travaux pratiques</w:t>
      </w:r>
      <w:r>
        <w:rPr>
          <w:b/>
          <w:bCs/>
        </w:rPr>
        <w:t> :</w:t>
      </w:r>
    </w:p>
    <w:p w:rsidR="00444B37" w:rsidRDefault="00444B37" w:rsidP="00444B37">
      <w:pPr>
        <w:spacing w:after="150"/>
      </w:pPr>
    </w:p>
    <w:p w:rsidR="00234805" w:rsidRPr="00234805" w:rsidRDefault="00234805" w:rsidP="00234805">
      <w:pPr>
        <w:spacing w:after="150"/>
      </w:pPr>
      <w:r w:rsidRPr="00234805">
        <w:t>TP</w:t>
      </w:r>
      <w:r>
        <w:t xml:space="preserve"> n° 0</w:t>
      </w:r>
      <w:r w:rsidRPr="00234805">
        <w:t>1 : Commande d’une pompe centrifuge</w:t>
      </w:r>
    </w:p>
    <w:p w:rsidR="00234805" w:rsidRPr="00234805" w:rsidRDefault="00234805" w:rsidP="00234805">
      <w:pPr>
        <w:spacing w:after="150"/>
      </w:pPr>
      <w:r w:rsidRPr="00234805">
        <w:t>TP</w:t>
      </w:r>
      <w:r>
        <w:t xml:space="preserve"> n° 02</w:t>
      </w:r>
      <w:r w:rsidRPr="00234805">
        <w:t> : Etude d’un portail automatisé</w:t>
      </w:r>
    </w:p>
    <w:p w:rsidR="00234805" w:rsidRPr="00234805" w:rsidRDefault="00234805" w:rsidP="00234805">
      <w:pPr>
        <w:spacing w:after="150"/>
      </w:pPr>
      <w:r w:rsidRPr="00234805">
        <w:t>TP</w:t>
      </w:r>
      <w:r>
        <w:t xml:space="preserve"> n° </w:t>
      </w:r>
      <w:r w:rsidRPr="00234805">
        <w:t>03 : Etude d’un entrainement à tapis roulant</w:t>
      </w:r>
    </w:p>
    <w:p w:rsidR="00444B37" w:rsidRDefault="00234805" w:rsidP="00234805">
      <w:pPr>
        <w:spacing w:after="150"/>
      </w:pPr>
      <w:r w:rsidRPr="00234805">
        <w:t>TP</w:t>
      </w:r>
      <w:r>
        <w:t xml:space="preserve"> n° </w:t>
      </w:r>
      <w:r w:rsidRPr="00234805">
        <w:t>04 : Automatisation d’un monte charge</w:t>
      </w:r>
    </w:p>
    <w:p w:rsidR="00444B37" w:rsidRDefault="00444B37" w:rsidP="00444B37"/>
    <w:p w:rsidR="00444B37" w:rsidRPr="00AF228F" w:rsidRDefault="00444B37" w:rsidP="00444B37">
      <w:pPr>
        <w:rPr>
          <w:b/>
        </w:rPr>
      </w:pPr>
      <w:r w:rsidRPr="00AF228F">
        <w:rPr>
          <w:b/>
        </w:rPr>
        <w:t xml:space="preserve">Mode d’évaluation ; </w:t>
      </w:r>
    </w:p>
    <w:p w:rsidR="00444B37" w:rsidRPr="00AF228F" w:rsidRDefault="00444B37" w:rsidP="00444B37">
      <w:r w:rsidRPr="00AF228F">
        <w:t xml:space="preserve">Control continu : </w:t>
      </w:r>
      <w:r>
        <w:t>10</w:t>
      </w:r>
      <w:r w:rsidRPr="00AF228F">
        <w:t xml:space="preserve">0%. </w:t>
      </w:r>
    </w:p>
    <w:p w:rsidR="00444B37" w:rsidRDefault="00444B37" w:rsidP="00444B37"/>
    <w:p w:rsidR="00F813DA" w:rsidRPr="00464FDC" w:rsidRDefault="00F813DA" w:rsidP="00F813DA">
      <w:pPr>
        <w:jc w:val="both"/>
        <w:rPr>
          <w:b/>
        </w:rPr>
      </w:pPr>
      <w:r w:rsidRPr="00464FDC">
        <w:rPr>
          <w:b/>
        </w:rPr>
        <w:t>Référence:</w:t>
      </w:r>
    </w:p>
    <w:p w:rsidR="00F813DA" w:rsidRPr="00464FDC" w:rsidRDefault="00F813DA" w:rsidP="00F813DA">
      <w:pPr>
        <w:jc w:val="both"/>
      </w:pPr>
      <w:r>
        <w:t>Livres et polycopiés.</w:t>
      </w:r>
    </w:p>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234805" w:rsidRDefault="00234805" w:rsidP="00444B37"/>
    <w:p w:rsidR="00444B37" w:rsidRDefault="00444B37" w:rsidP="00234805">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w:t>
      </w:r>
      <w:r w:rsidR="00234805">
        <w:rPr>
          <w:rFonts w:ascii="Cambria" w:eastAsia="Calibri" w:hAnsi="Cambria" w:cs="Calibri"/>
          <w:b/>
          <w:bCs/>
          <w:color w:val="000000"/>
          <w:u w:val="thick" w:color="F79646"/>
        </w:rPr>
        <w:t>3</w:t>
      </w:r>
      <w:r>
        <w:rPr>
          <w:rFonts w:ascii="Cambria" w:eastAsia="Calibri" w:hAnsi="Cambria" w:cs="Calibri"/>
          <w:b/>
          <w:bCs/>
          <w:color w:val="000000"/>
          <w:u w:val="thick" w:color="F79646"/>
        </w:rPr>
        <w:t xml:space="preserve">   Master : Electrotechnique Industrielle</w:t>
      </w:r>
    </w:p>
    <w:p w:rsidR="00444B37" w:rsidRPr="00E76DCA" w:rsidRDefault="00444B37" w:rsidP="002348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sidR="00234805">
        <w:rPr>
          <w:rFonts w:ascii="Cambria" w:hAnsi="Cambria" w:cs="Calibri"/>
          <w:b/>
        </w:rPr>
        <w:t>3</w:t>
      </w:r>
    </w:p>
    <w:p w:rsidR="00444B37" w:rsidRPr="00E76DCA" w:rsidRDefault="00444B37" w:rsidP="002348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UE Méthodologique Code : UEM 1</w:t>
      </w:r>
      <w:r w:rsidRPr="00E76DCA">
        <w:rPr>
          <w:rFonts w:ascii="Cambria" w:hAnsi="Cambria" w:cs="Calibri"/>
          <w:b/>
          <w:bCs/>
          <w:iCs/>
        </w:rPr>
        <w:t>.</w:t>
      </w:r>
      <w:r w:rsidR="00234805">
        <w:rPr>
          <w:rFonts w:ascii="Cambria" w:hAnsi="Cambria" w:cs="Calibri"/>
          <w:b/>
          <w:bCs/>
          <w:iCs/>
        </w:rPr>
        <w:t>3</w:t>
      </w:r>
    </w:p>
    <w:p w:rsidR="00444B37" w:rsidRPr="007C4B89" w:rsidRDefault="00444B37" w:rsidP="0034686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sidR="0034686B">
        <w:rPr>
          <w:b/>
          <w:bCs/>
        </w:rPr>
        <w:t>Dimensionnement des systèmes industriels</w:t>
      </w:r>
    </w:p>
    <w:p w:rsidR="00444B37" w:rsidRPr="00234805" w:rsidRDefault="00444B37" w:rsidP="002348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lang w:val="en-US"/>
        </w:rPr>
      </w:pPr>
      <w:r w:rsidRPr="00234805">
        <w:rPr>
          <w:rFonts w:ascii="Cambria" w:eastAsia="Calibri" w:hAnsi="Cambria" w:cs="Arial"/>
          <w:b/>
          <w:bCs/>
          <w:color w:val="000000"/>
          <w:sz w:val="22"/>
          <w:szCs w:val="22"/>
          <w:lang w:val="en-US" w:eastAsia="en-US"/>
        </w:rPr>
        <w:t>VHS: 22h30 (</w:t>
      </w:r>
      <w:r w:rsidR="00234805" w:rsidRPr="00234805">
        <w:rPr>
          <w:rFonts w:ascii="Cambria" w:eastAsia="Calibri" w:hAnsi="Cambria" w:cs="Arial"/>
          <w:b/>
          <w:bCs/>
          <w:color w:val="000000"/>
          <w:sz w:val="22"/>
          <w:szCs w:val="22"/>
          <w:lang w:val="en-US" w:eastAsia="en-US"/>
        </w:rPr>
        <w:t xml:space="preserve">Cours : 1h30 ; TD : 1h30 ; </w:t>
      </w:r>
      <w:r w:rsidRPr="00234805">
        <w:rPr>
          <w:rFonts w:ascii="Cambria" w:eastAsia="Calibri" w:hAnsi="Cambria" w:cs="Arial"/>
          <w:b/>
          <w:bCs/>
          <w:color w:val="000000"/>
          <w:sz w:val="22"/>
          <w:szCs w:val="22"/>
          <w:lang w:val="en-US" w:eastAsia="en-US"/>
        </w:rPr>
        <w:t>TP: 1h</w:t>
      </w:r>
      <w:r w:rsidR="00234805" w:rsidRPr="00234805">
        <w:rPr>
          <w:rFonts w:ascii="Cambria" w:eastAsia="Calibri" w:hAnsi="Cambria" w:cs="Arial"/>
          <w:b/>
          <w:bCs/>
          <w:color w:val="000000"/>
          <w:sz w:val="22"/>
          <w:szCs w:val="22"/>
          <w:lang w:val="en-US" w:eastAsia="en-US"/>
        </w:rPr>
        <w:t>0</w:t>
      </w:r>
      <w:r w:rsidRPr="00234805">
        <w:rPr>
          <w:rFonts w:ascii="Cambria" w:eastAsia="Calibri" w:hAnsi="Cambria" w:cs="Arial"/>
          <w:b/>
          <w:bCs/>
          <w:color w:val="000000"/>
          <w:sz w:val="22"/>
          <w:szCs w:val="22"/>
          <w:lang w:val="en-US" w:eastAsia="en-US"/>
        </w:rPr>
        <w:t>0)</w:t>
      </w:r>
    </w:p>
    <w:p w:rsidR="00444B37" w:rsidRPr="00E76DCA" w:rsidRDefault="00444B37" w:rsidP="002348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sidR="00234805">
        <w:rPr>
          <w:rFonts w:ascii="Cambria" w:hAnsi="Cambria" w:cs="Calibri"/>
          <w:b/>
          <w:bCs/>
          <w:iCs/>
        </w:rPr>
        <w:t>5</w:t>
      </w:r>
    </w:p>
    <w:p w:rsidR="00444B37" w:rsidRDefault="00444B37" w:rsidP="002348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sidR="00234805">
        <w:rPr>
          <w:rFonts w:ascii="Cambria" w:hAnsi="Cambria" w:cs="Calibri"/>
          <w:b/>
          <w:bCs/>
          <w:iCs/>
        </w:rPr>
        <w:t>3</w:t>
      </w:r>
    </w:p>
    <w:p w:rsidR="00444B37" w:rsidRPr="00F82810" w:rsidRDefault="00444B37" w:rsidP="00444B37">
      <w:pPr>
        <w:jc w:val="center"/>
        <w:rPr>
          <w:rFonts w:asciiTheme="majorBidi" w:hAnsiTheme="majorBidi" w:cstheme="majorBidi"/>
          <w:b/>
          <w:bCs/>
          <w:sz w:val="36"/>
          <w:szCs w:val="36"/>
        </w:rPr>
      </w:pPr>
    </w:p>
    <w:p w:rsidR="00444B37" w:rsidRDefault="00444B37" w:rsidP="00444B37"/>
    <w:p w:rsidR="0034686B" w:rsidRPr="007D74B4" w:rsidRDefault="0034686B" w:rsidP="0034686B">
      <w:pPr>
        <w:jc w:val="both"/>
        <w:rPr>
          <w:b/>
          <w:sz w:val="20"/>
          <w:szCs w:val="20"/>
        </w:rPr>
      </w:pPr>
      <w:r w:rsidRPr="007D74B4">
        <w:rPr>
          <w:b/>
          <w:sz w:val="20"/>
          <w:szCs w:val="20"/>
        </w:rPr>
        <w:t xml:space="preserve">Chapitre I : </w:t>
      </w:r>
      <w:r w:rsidRPr="007D74B4">
        <w:rPr>
          <w:rFonts w:ascii="Century Schoolbook" w:hAnsi="Century Schoolbook"/>
          <w:b/>
          <w:bCs/>
          <w:sz w:val="18"/>
          <w:szCs w:val="18"/>
        </w:rPr>
        <w:t>Eléments des équipements des mécanismes industriels</w:t>
      </w:r>
    </w:p>
    <w:p w:rsidR="0034686B" w:rsidRPr="007D74B4" w:rsidRDefault="0034686B" w:rsidP="0034686B">
      <w:pPr>
        <w:pStyle w:val="Default"/>
        <w:ind w:firstLine="284"/>
        <w:jc w:val="both"/>
        <w:rPr>
          <w:rFonts w:ascii="Century Schoolbook" w:hAnsi="Century Schoolbook"/>
          <w:bCs/>
          <w:sz w:val="20"/>
          <w:szCs w:val="20"/>
        </w:rPr>
      </w:pPr>
      <w:r w:rsidRPr="007D74B4">
        <w:rPr>
          <w:rFonts w:ascii="Century Schoolbook" w:hAnsi="Century Schoolbook"/>
          <w:sz w:val="20"/>
          <w:szCs w:val="20"/>
        </w:rPr>
        <w:t xml:space="preserve">I.1-Principes généraux </w:t>
      </w:r>
      <w:r w:rsidRPr="007D74B4">
        <w:rPr>
          <w:rFonts w:ascii="Century Schoolbook" w:hAnsi="Century Schoolbook"/>
          <w:bCs/>
          <w:sz w:val="20"/>
          <w:szCs w:val="20"/>
        </w:rPr>
        <w:t>sur les systèmes industriels</w:t>
      </w:r>
    </w:p>
    <w:p w:rsidR="0034686B" w:rsidRPr="007D74B4" w:rsidRDefault="0034686B" w:rsidP="0034686B">
      <w:pPr>
        <w:pStyle w:val="Default"/>
        <w:ind w:firstLine="284"/>
        <w:jc w:val="both"/>
        <w:rPr>
          <w:rFonts w:ascii="Century Schoolbook" w:hAnsi="Century Schoolbook"/>
          <w:bCs/>
          <w:sz w:val="20"/>
          <w:szCs w:val="20"/>
        </w:rPr>
      </w:pPr>
      <w:r w:rsidRPr="007D74B4">
        <w:rPr>
          <w:rFonts w:ascii="Century Schoolbook" w:hAnsi="Century Schoolbook"/>
          <w:bCs/>
          <w:sz w:val="20"/>
          <w:szCs w:val="20"/>
        </w:rPr>
        <w:t>I.2-</w:t>
      </w:r>
      <w:r w:rsidRPr="007D74B4">
        <w:rPr>
          <w:sz w:val="20"/>
          <w:szCs w:val="20"/>
        </w:rPr>
        <w:t xml:space="preserve"> Critères de choix d’un moteur</w:t>
      </w:r>
    </w:p>
    <w:p w:rsidR="0034686B" w:rsidRPr="007D74B4" w:rsidRDefault="0034686B" w:rsidP="0034686B">
      <w:pPr>
        <w:pStyle w:val="Default"/>
        <w:ind w:left="284"/>
        <w:jc w:val="both"/>
        <w:rPr>
          <w:rFonts w:ascii="Century Schoolbook" w:hAnsi="Century Schoolbook"/>
          <w:sz w:val="20"/>
          <w:szCs w:val="20"/>
        </w:rPr>
      </w:pPr>
      <w:r w:rsidRPr="007D74B4">
        <w:rPr>
          <w:rFonts w:ascii="Century Schoolbook" w:hAnsi="Century Schoolbook"/>
          <w:sz w:val="20"/>
          <w:szCs w:val="20"/>
        </w:rPr>
        <w:t xml:space="preserve">I.3- Principales grandeurs à prendre en compte pour le choix d’un moteur de l’entraînement : </w:t>
      </w:r>
      <w:r w:rsidRPr="007D74B4">
        <w:rPr>
          <w:sz w:val="20"/>
          <w:szCs w:val="20"/>
        </w:rPr>
        <w:t xml:space="preserve">Vitesses, couples, puissances, </w:t>
      </w:r>
      <w:r w:rsidRPr="007D74B4">
        <w:rPr>
          <w:rFonts w:ascii="Century Schoolbook" w:hAnsi="Century Schoolbook"/>
          <w:sz w:val="20"/>
          <w:szCs w:val="20"/>
        </w:rPr>
        <w:t xml:space="preserve">moment d’inertie, réducteur/multiplication. </w:t>
      </w:r>
    </w:p>
    <w:p w:rsidR="0034686B" w:rsidRPr="007D74B4" w:rsidRDefault="0034686B" w:rsidP="0034686B">
      <w:pPr>
        <w:spacing w:before="120" w:after="120"/>
        <w:jc w:val="both"/>
        <w:rPr>
          <w:b/>
          <w:sz w:val="20"/>
          <w:szCs w:val="20"/>
        </w:rPr>
      </w:pPr>
      <w:r w:rsidRPr="007D74B4">
        <w:rPr>
          <w:b/>
          <w:sz w:val="20"/>
          <w:szCs w:val="20"/>
        </w:rPr>
        <w:t>Chapitre II: Types de service des moteurs électriques</w:t>
      </w:r>
    </w:p>
    <w:p w:rsidR="0034686B" w:rsidRPr="007D74B4" w:rsidRDefault="0034686B" w:rsidP="0034686B">
      <w:pPr>
        <w:pStyle w:val="Paragraphedeliste"/>
        <w:spacing w:after="0"/>
        <w:ind w:left="284"/>
        <w:jc w:val="both"/>
        <w:rPr>
          <w:rFonts w:ascii="Times New Roman" w:hAnsi="Times New Roman" w:cs="Times New Roman"/>
          <w:sz w:val="20"/>
          <w:szCs w:val="20"/>
        </w:rPr>
      </w:pPr>
      <w:r w:rsidRPr="007D74B4">
        <w:rPr>
          <w:rFonts w:ascii="Times New Roman" w:hAnsi="Times New Roman" w:cs="Times New Roman"/>
          <w:sz w:val="20"/>
          <w:szCs w:val="20"/>
        </w:rPr>
        <w:t>II.1-Types de services principaux: S1…S9 ;</w:t>
      </w:r>
    </w:p>
    <w:p w:rsidR="0034686B" w:rsidRPr="007D74B4" w:rsidRDefault="0034686B" w:rsidP="0034686B">
      <w:pPr>
        <w:pStyle w:val="Paragraphedeliste"/>
        <w:spacing w:after="0"/>
        <w:ind w:left="284"/>
        <w:jc w:val="both"/>
        <w:rPr>
          <w:rFonts w:ascii="Times New Roman" w:hAnsi="Times New Roman" w:cs="Times New Roman"/>
          <w:sz w:val="20"/>
          <w:szCs w:val="20"/>
        </w:rPr>
      </w:pPr>
      <w:r w:rsidRPr="007D74B4">
        <w:rPr>
          <w:rFonts w:ascii="Times New Roman" w:hAnsi="Times New Roman" w:cs="Times New Roman"/>
          <w:sz w:val="20"/>
          <w:szCs w:val="20"/>
        </w:rPr>
        <w:t xml:space="preserve">II.2-Valeurs moyennes de puissance, couple et intensité ; </w:t>
      </w:r>
    </w:p>
    <w:p w:rsidR="0034686B" w:rsidRPr="007D74B4" w:rsidRDefault="0034686B" w:rsidP="0034686B">
      <w:pPr>
        <w:pStyle w:val="Paragraphedeliste"/>
        <w:spacing w:after="0"/>
        <w:ind w:left="284"/>
        <w:jc w:val="both"/>
        <w:rPr>
          <w:rFonts w:ascii="Times New Roman" w:hAnsi="Times New Roman" w:cs="Times New Roman"/>
          <w:sz w:val="20"/>
          <w:szCs w:val="20"/>
        </w:rPr>
      </w:pPr>
      <w:r w:rsidRPr="007D74B4">
        <w:rPr>
          <w:rFonts w:ascii="Times New Roman" w:hAnsi="Times New Roman" w:cs="Times New Roman"/>
          <w:sz w:val="20"/>
          <w:szCs w:val="20"/>
        </w:rPr>
        <w:t>II.3-Puissance d’un moteur et types de service ;</w:t>
      </w:r>
    </w:p>
    <w:p w:rsidR="0034686B" w:rsidRPr="007D74B4" w:rsidRDefault="0034686B" w:rsidP="0034686B">
      <w:pPr>
        <w:pStyle w:val="Paragraphedeliste"/>
        <w:spacing w:after="0"/>
        <w:ind w:left="284"/>
        <w:jc w:val="both"/>
        <w:rPr>
          <w:rFonts w:ascii="Times New Roman" w:hAnsi="Times New Roman" w:cs="Times New Roman"/>
          <w:sz w:val="20"/>
          <w:szCs w:val="20"/>
        </w:rPr>
      </w:pPr>
      <w:r w:rsidRPr="007D74B4">
        <w:rPr>
          <w:rFonts w:ascii="Times New Roman" w:hAnsi="Times New Roman" w:cs="Times New Roman"/>
          <w:sz w:val="20"/>
          <w:szCs w:val="20"/>
        </w:rPr>
        <w:t xml:space="preserve">II.4-Augmentation de puissance par rapport </w:t>
      </w:r>
      <w:r w:rsidRPr="00F33091">
        <w:rPr>
          <w:rFonts w:ascii="Times New Roman" w:hAnsi="Times New Roman" w:cs="Times New Roman"/>
          <w:color w:val="00B050"/>
          <w:sz w:val="20"/>
          <w:szCs w:val="20"/>
        </w:rPr>
        <w:t>au</w:t>
      </w:r>
      <w:r>
        <w:rPr>
          <w:rFonts w:ascii="Times New Roman" w:hAnsi="Times New Roman" w:cs="Times New Roman"/>
          <w:sz w:val="20"/>
          <w:szCs w:val="20"/>
        </w:rPr>
        <w:t xml:space="preserve"> </w:t>
      </w:r>
      <w:r w:rsidRPr="007D74B4">
        <w:rPr>
          <w:rFonts w:ascii="Times New Roman" w:hAnsi="Times New Roman" w:cs="Times New Roman"/>
          <w:sz w:val="20"/>
          <w:szCs w:val="20"/>
        </w:rPr>
        <w:t>S1 ;</w:t>
      </w:r>
    </w:p>
    <w:p w:rsidR="0034686B" w:rsidRPr="007D74B4" w:rsidRDefault="0034686B" w:rsidP="0034686B">
      <w:pPr>
        <w:pStyle w:val="Paragraphedeliste"/>
        <w:spacing w:after="0"/>
        <w:ind w:left="284"/>
        <w:jc w:val="both"/>
        <w:rPr>
          <w:rFonts w:ascii="Times New Roman" w:hAnsi="Times New Roman" w:cs="Times New Roman"/>
          <w:sz w:val="20"/>
          <w:szCs w:val="20"/>
        </w:rPr>
      </w:pPr>
      <w:r w:rsidRPr="007D74B4">
        <w:rPr>
          <w:rFonts w:ascii="Times New Roman" w:hAnsi="Times New Roman" w:cs="Times New Roman"/>
          <w:sz w:val="20"/>
          <w:szCs w:val="20"/>
        </w:rPr>
        <w:t>II.5-Capacité limite mécanique ;</w:t>
      </w:r>
    </w:p>
    <w:p w:rsidR="0034686B" w:rsidRPr="007D74B4" w:rsidRDefault="0034686B" w:rsidP="0034686B">
      <w:pPr>
        <w:pStyle w:val="Paragraphedeliste"/>
        <w:spacing w:after="0"/>
        <w:ind w:left="284"/>
        <w:jc w:val="both"/>
        <w:rPr>
          <w:rFonts w:ascii="Times New Roman" w:hAnsi="Times New Roman" w:cs="Times New Roman"/>
          <w:sz w:val="20"/>
          <w:szCs w:val="20"/>
        </w:rPr>
      </w:pPr>
      <w:r w:rsidRPr="007D74B4">
        <w:rPr>
          <w:rFonts w:ascii="Times New Roman" w:hAnsi="Times New Roman" w:cs="Times New Roman"/>
          <w:sz w:val="20"/>
          <w:szCs w:val="20"/>
        </w:rPr>
        <w:t xml:space="preserve">II.6-Réduction de puissance par rapport </w:t>
      </w:r>
      <w:r w:rsidRPr="00F33091">
        <w:rPr>
          <w:rFonts w:ascii="Times New Roman" w:hAnsi="Times New Roman" w:cs="Times New Roman"/>
          <w:color w:val="00B050"/>
          <w:sz w:val="20"/>
          <w:szCs w:val="20"/>
        </w:rPr>
        <w:t>au</w:t>
      </w:r>
      <w:r w:rsidRPr="007D74B4">
        <w:rPr>
          <w:rFonts w:ascii="Times New Roman" w:hAnsi="Times New Roman" w:cs="Times New Roman"/>
          <w:sz w:val="20"/>
          <w:szCs w:val="20"/>
        </w:rPr>
        <w:t xml:space="preserve"> S1.</w:t>
      </w:r>
    </w:p>
    <w:p w:rsidR="0034686B" w:rsidRPr="007D74B4" w:rsidRDefault="0034686B" w:rsidP="0034686B">
      <w:pPr>
        <w:spacing w:before="120" w:after="120"/>
        <w:jc w:val="both"/>
        <w:rPr>
          <w:b/>
          <w:sz w:val="20"/>
          <w:szCs w:val="20"/>
        </w:rPr>
      </w:pPr>
      <w:r w:rsidRPr="007D74B4">
        <w:rPr>
          <w:b/>
          <w:sz w:val="20"/>
          <w:szCs w:val="20"/>
        </w:rPr>
        <w:t xml:space="preserve">Chapitre III : Courbes de couples caractéristiques </w:t>
      </w:r>
    </w:p>
    <w:p w:rsidR="0034686B" w:rsidRPr="007D74B4" w:rsidRDefault="0034686B" w:rsidP="0034686B">
      <w:pPr>
        <w:pStyle w:val="Paragraphedeliste"/>
        <w:spacing w:after="0"/>
        <w:ind w:hanging="436"/>
        <w:jc w:val="both"/>
        <w:rPr>
          <w:rFonts w:ascii="Times New Roman" w:hAnsi="Times New Roman" w:cs="Times New Roman"/>
          <w:sz w:val="20"/>
          <w:szCs w:val="20"/>
        </w:rPr>
      </w:pPr>
      <w:r w:rsidRPr="007D74B4">
        <w:rPr>
          <w:rFonts w:ascii="Times New Roman" w:hAnsi="Times New Roman" w:cs="Times New Roman"/>
          <w:sz w:val="20"/>
          <w:szCs w:val="20"/>
        </w:rPr>
        <w:t>III.1-Couples de charge en fonction de la vitesse ;</w:t>
      </w:r>
    </w:p>
    <w:p w:rsidR="0034686B" w:rsidRPr="007D74B4" w:rsidRDefault="0034686B" w:rsidP="0034686B">
      <w:pPr>
        <w:pStyle w:val="Paragraphedeliste"/>
        <w:spacing w:after="0"/>
        <w:ind w:hanging="436"/>
        <w:jc w:val="both"/>
        <w:rPr>
          <w:rFonts w:ascii="Times New Roman" w:hAnsi="Times New Roman" w:cs="Times New Roman"/>
          <w:sz w:val="20"/>
          <w:szCs w:val="20"/>
        </w:rPr>
      </w:pPr>
      <w:r w:rsidRPr="007D74B4">
        <w:rPr>
          <w:rFonts w:ascii="Times New Roman" w:hAnsi="Times New Roman" w:cs="Times New Roman"/>
          <w:sz w:val="20"/>
          <w:szCs w:val="20"/>
        </w:rPr>
        <w:t>III.2-Couples de charge en fonction du parcours ;</w:t>
      </w:r>
    </w:p>
    <w:p w:rsidR="0034686B" w:rsidRPr="007D74B4" w:rsidRDefault="0034686B" w:rsidP="0034686B">
      <w:pPr>
        <w:pStyle w:val="Paragraphedeliste"/>
        <w:spacing w:after="0"/>
        <w:ind w:hanging="436"/>
        <w:jc w:val="both"/>
        <w:rPr>
          <w:rFonts w:ascii="Times New Roman" w:hAnsi="Times New Roman" w:cs="Times New Roman"/>
          <w:sz w:val="20"/>
          <w:szCs w:val="20"/>
        </w:rPr>
      </w:pPr>
      <w:r w:rsidRPr="007D74B4">
        <w:rPr>
          <w:rFonts w:ascii="Times New Roman" w:hAnsi="Times New Roman" w:cs="Times New Roman"/>
          <w:sz w:val="20"/>
          <w:szCs w:val="20"/>
        </w:rPr>
        <w:t>III.3-Couples de charge en fonction du temps ;</w:t>
      </w:r>
    </w:p>
    <w:p w:rsidR="0034686B" w:rsidRPr="007D74B4" w:rsidRDefault="0034686B" w:rsidP="0034686B">
      <w:pPr>
        <w:pStyle w:val="Paragraphedeliste"/>
        <w:spacing w:after="0"/>
        <w:ind w:hanging="436"/>
        <w:jc w:val="both"/>
        <w:rPr>
          <w:rFonts w:ascii="Times New Roman" w:hAnsi="Times New Roman" w:cs="Times New Roman"/>
          <w:sz w:val="20"/>
          <w:szCs w:val="20"/>
        </w:rPr>
      </w:pPr>
      <w:r w:rsidRPr="007D74B4">
        <w:rPr>
          <w:rFonts w:ascii="Times New Roman" w:hAnsi="Times New Roman" w:cs="Times New Roman"/>
          <w:sz w:val="20"/>
          <w:szCs w:val="20"/>
        </w:rPr>
        <w:t>III.4 -Couple initial de décollement.</w:t>
      </w:r>
    </w:p>
    <w:p w:rsidR="0034686B" w:rsidRPr="007D74B4" w:rsidRDefault="0034686B" w:rsidP="0034686B">
      <w:pPr>
        <w:spacing w:before="120" w:after="120"/>
        <w:jc w:val="both"/>
        <w:rPr>
          <w:b/>
          <w:sz w:val="20"/>
          <w:szCs w:val="20"/>
        </w:rPr>
      </w:pPr>
      <w:r w:rsidRPr="007D74B4">
        <w:rPr>
          <w:b/>
          <w:sz w:val="20"/>
          <w:szCs w:val="20"/>
        </w:rPr>
        <w:t xml:space="preserve">Chapitre IV : Choix et dimensionnement des moteurs électriques </w:t>
      </w:r>
    </w:p>
    <w:p w:rsidR="0034686B" w:rsidRPr="007D74B4" w:rsidRDefault="0034686B" w:rsidP="0034686B">
      <w:pPr>
        <w:ind w:firstLine="284"/>
        <w:jc w:val="both"/>
        <w:rPr>
          <w:sz w:val="20"/>
          <w:szCs w:val="20"/>
        </w:rPr>
      </w:pPr>
      <w:r w:rsidRPr="007D74B4">
        <w:rPr>
          <w:sz w:val="20"/>
          <w:szCs w:val="20"/>
        </w:rPr>
        <w:t>IV.1-Puissance du moteur ;</w:t>
      </w:r>
    </w:p>
    <w:p w:rsidR="0034686B" w:rsidRPr="007D74B4" w:rsidRDefault="0034686B" w:rsidP="0034686B">
      <w:pPr>
        <w:ind w:firstLine="284"/>
        <w:jc w:val="both"/>
        <w:rPr>
          <w:sz w:val="20"/>
          <w:szCs w:val="20"/>
        </w:rPr>
      </w:pPr>
      <w:r w:rsidRPr="007D74B4">
        <w:rPr>
          <w:sz w:val="20"/>
          <w:szCs w:val="20"/>
        </w:rPr>
        <w:t>IV.2-Données catalogue et paramètres d’application ;</w:t>
      </w:r>
    </w:p>
    <w:p w:rsidR="0034686B" w:rsidRPr="007D74B4" w:rsidRDefault="0034686B" w:rsidP="0034686B">
      <w:pPr>
        <w:ind w:firstLine="284"/>
        <w:jc w:val="both"/>
        <w:rPr>
          <w:sz w:val="20"/>
          <w:szCs w:val="20"/>
        </w:rPr>
      </w:pPr>
      <w:r w:rsidRPr="007D74B4">
        <w:rPr>
          <w:sz w:val="20"/>
          <w:szCs w:val="20"/>
        </w:rPr>
        <w:t>IV.3-Détermination de la puissance homologuée ;</w:t>
      </w:r>
    </w:p>
    <w:p w:rsidR="0034686B" w:rsidRPr="007D74B4" w:rsidRDefault="0034686B" w:rsidP="0034686B">
      <w:pPr>
        <w:ind w:firstLine="284"/>
        <w:jc w:val="both"/>
        <w:rPr>
          <w:sz w:val="20"/>
          <w:szCs w:val="20"/>
        </w:rPr>
      </w:pPr>
      <w:r w:rsidRPr="007D74B4">
        <w:rPr>
          <w:sz w:val="20"/>
          <w:szCs w:val="20"/>
        </w:rPr>
        <w:t>IV.4-Données des catalogues ;</w:t>
      </w:r>
    </w:p>
    <w:p w:rsidR="0034686B" w:rsidRPr="007D74B4" w:rsidRDefault="0034686B" w:rsidP="0034686B">
      <w:pPr>
        <w:ind w:firstLine="284"/>
        <w:jc w:val="both"/>
        <w:rPr>
          <w:sz w:val="20"/>
          <w:szCs w:val="20"/>
        </w:rPr>
      </w:pPr>
      <w:r w:rsidRPr="007D74B4">
        <w:rPr>
          <w:sz w:val="20"/>
          <w:szCs w:val="20"/>
        </w:rPr>
        <w:t>IV.5-Conditions de fonctionnement ;</w:t>
      </w:r>
    </w:p>
    <w:p w:rsidR="0034686B" w:rsidRPr="007D74B4" w:rsidRDefault="0034686B" w:rsidP="0034686B">
      <w:pPr>
        <w:ind w:firstLine="284"/>
        <w:jc w:val="both"/>
        <w:rPr>
          <w:sz w:val="20"/>
          <w:szCs w:val="20"/>
        </w:rPr>
      </w:pPr>
      <w:r w:rsidRPr="007D74B4">
        <w:rPr>
          <w:sz w:val="20"/>
          <w:szCs w:val="20"/>
        </w:rPr>
        <w:t>IV.6-Procédure de sélection des moteurs ;</w:t>
      </w:r>
    </w:p>
    <w:p w:rsidR="0034686B" w:rsidRPr="007D74B4" w:rsidRDefault="0034686B" w:rsidP="0034686B">
      <w:pPr>
        <w:ind w:firstLine="284"/>
        <w:jc w:val="both"/>
        <w:rPr>
          <w:sz w:val="20"/>
          <w:szCs w:val="20"/>
        </w:rPr>
      </w:pPr>
      <w:r w:rsidRPr="007D74B4">
        <w:rPr>
          <w:sz w:val="20"/>
          <w:szCs w:val="20"/>
        </w:rPr>
        <w:t>IV.7-Dimensionnement à l’aide du couple de charge ;</w:t>
      </w:r>
    </w:p>
    <w:p w:rsidR="0034686B" w:rsidRPr="007D74B4" w:rsidRDefault="0034686B" w:rsidP="0034686B">
      <w:pPr>
        <w:ind w:firstLine="284"/>
        <w:jc w:val="both"/>
        <w:rPr>
          <w:sz w:val="20"/>
          <w:szCs w:val="20"/>
        </w:rPr>
      </w:pPr>
      <w:r w:rsidRPr="007D74B4">
        <w:rPr>
          <w:sz w:val="20"/>
          <w:szCs w:val="20"/>
        </w:rPr>
        <w:t>IV.8-Calcul à l’aide du couple ou du temps d’accélération ;</w:t>
      </w:r>
    </w:p>
    <w:p w:rsidR="0034686B" w:rsidRDefault="0034686B" w:rsidP="0034686B">
      <w:pPr>
        <w:ind w:firstLine="284"/>
        <w:jc w:val="both"/>
        <w:rPr>
          <w:sz w:val="20"/>
          <w:szCs w:val="20"/>
        </w:rPr>
      </w:pPr>
      <w:r w:rsidRPr="007D74B4">
        <w:rPr>
          <w:sz w:val="20"/>
          <w:szCs w:val="20"/>
        </w:rPr>
        <w:t>IV.9- Temps et couple d’accélération ;</w:t>
      </w:r>
    </w:p>
    <w:p w:rsidR="0034686B" w:rsidRPr="001319C4" w:rsidRDefault="0034686B" w:rsidP="0034686B">
      <w:pPr>
        <w:ind w:firstLine="284"/>
        <w:jc w:val="both"/>
        <w:rPr>
          <w:sz w:val="20"/>
          <w:szCs w:val="20"/>
        </w:rPr>
      </w:pPr>
      <w:r w:rsidRPr="001319C4">
        <w:rPr>
          <w:sz w:val="20"/>
          <w:szCs w:val="20"/>
        </w:rPr>
        <w:t>IV.10-</w:t>
      </w:r>
      <w:r w:rsidRPr="001319C4">
        <w:rPr>
          <w:rFonts w:asciiTheme="majorBidi" w:hAnsiTheme="majorBidi" w:cstheme="majorBidi"/>
          <w:sz w:val="20"/>
          <w:szCs w:val="20"/>
        </w:rPr>
        <w:t xml:space="preserve"> </w:t>
      </w:r>
      <w:r w:rsidRPr="001319C4">
        <w:rPr>
          <w:sz w:val="20"/>
          <w:szCs w:val="20"/>
        </w:rPr>
        <w:t>Le choix préliminaire du moteur ;</w:t>
      </w:r>
    </w:p>
    <w:p w:rsidR="0034686B" w:rsidRPr="001319C4" w:rsidRDefault="0034686B" w:rsidP="0034686B">
      <w:pPr>
        <w:ind w:firstLine="284"/>
        <w:jc w:val="both"/>
        <w:rPr>
          <w:sz w:val="20"/>
          <w:szCs w:val="20"/>
        </w:rPr>
      </w:pPr>
      <w:r w:rsidRPr="001319C4">
        <w:rPr>
          <w:sz w:val="20"/>
          <w:szCs w:val="20"/>
        </w:rPr>
        <w:t>IV.11-</w:t>
      </w:r>
      <w:r w:rsidRPr="001319C4">
        <w:rPr>
          <w:rFonts w:asciiTheme="majorBidi" w:hAnsiTheme="majorBidi" w:cstheme="majorBidi"/>
          <w:sz w:val="20"/>
          <w:szCs w:val="20"/>
        </w:rPr>
        <w:t xml:space="preserve"> </w:t>
      </w:r>
      <w:r w:rsidRPr="001319C4">
        <w:rPr>
          <w:sz w:val="20"/>
          <w:szCs w:val="20"/>
        </w:rPr>
        <w:t>La vérification du moteur ;</w:t>
      </w:r>
    </w:p>
    <w:p w:rsidR="0034686B" w:rsidRPr="001319C4" w:rsidRDefault="0034686B" w:rsidP="0034686B">
      <w:pPr>
        <w:ind w:firstLine="284"/>
        <w:jc w:val="both"/>
        <w:rPr>
          <w:sz w:val="20"/>
          <w:szCs w:val="20"/>
        </w:rPr>
      </w:pPr>
      <w:r w:rsidRPr="001319C4">
        <w:rPr>
          <w:sz w:val="20"/>
          <w:szCs w:val="20"/>
        </w:rPr>
        <w:t>IV.12-</w:t>
      </w:r>
      <w:r w:rsidRPr="001319C4">
        <w:rPr>
          <w:rFonts w:asciiTheme="majorBidi" w:hAnsiTheme="majorBidi" w:cstheme="majorBidi"/>
          <w:sz w:val="20"/>
          <w:szCs w:val="20"/>
        </w:rPr>
        <w:t xml:space="preserve"> </w:t>
      </w:r>
      <w:r w:rsidRPr="001319C4">
        <w:rPr>
          <w:sz w:val="20"/>
          <w:szCs w:val="20"/>
        </w:rPr>
        <w:t>La vérification du moteur au démarrage ;</w:t>
      </w:r>
    </w:p>
    <w:p w:rsidR="0034686B" w:rsidRPr="001319C4" w:rsidRDefault="0034686B" w:rsidP="0034686B">
      <w:pPr>
        <w:ind w:firstLine="284"/>
        <w:jc w:val="both"/>
        <w:rPr>
          <w:sz w:val="20"/>
          <w:szCs w:val="20"/>
        </w:rPr>
      </w:pPr>
      <w:r w:rsidRPr="001319C4">
        <w:rPr>
          <w:sz w:val="20"/>
          <w:szCs w:val="20"/>
        </w:rPr>
        <w:t>IV.13-</w:t>
      </w:r>
      <w:r w:rsidRPr="001319C4">
        <w:rPr>
          <w:rFonts w:asciiTheme="majorBidi" w:hAnsiTheme="majorBidi" w:cstheme="majorBidi"/>
          <w:sz w:val="20"/>
          <w:szCs w:val="20"/>
        </w:rPr>
        <w:t xml:space="preserve"> </w:t>
      </w:r>
      <w:r w:rsidRPr="001319C4">
        <w:rPr>
          <w:sz w:val="20"/>
          <w:szCs w:val="20"/>
        </w:rPr>
        <w:t>La vérification du moteur d’après l’échauffement ;</w:t>
      </w:r>
    </w:p>
    <w:p w:rsidR="0034686B" w:rsidRPr="001319C4" w:rsidRDefault="0034686B" w:rsidP="0034686B">
      <w:pPr>
        <w:ind w:firstLine="284"/>
        <w:jc w:val="both"/>
        <w:rPr>
          <w:sz w:val="20"/>
          <w:szCs w:val="20"/>
        </w:rPr>
      </w:pPr>
      <w:r w:rsidRPr="001319C4">
        <w:rPr>
          <w:sz w:val="20"/>
          <w:szCs w:val="20"/>
        </w:rPr>
        <w:t>IV.14-Calcul à l’aide de la fréquence de commutation ;</w:t>
      </w:r>
    </w:p>
    <w:p w:rsidR="0034686B" w:rsidRPr="001319C4" w:rsidRDefault="0034686B" w:rsidP="0034686B">
      <w:pPr>
        <w:ind w:firstLine="284"/>
        <w:jc w:val="both"/>
        <w:rPr>
          <w:sz w:val="20"/>
          <w:szCs w:val="20"/>
        </w:rPr>
      </w:pPr>
      <w:r w:rsidRPr="001319C4">
        <w:rPr>
          <w:sz w:val="20"/>
          <w:szCs w:val="20"/>
        </w:rPr>
        <w:t>IV.15-Sélection en consultant le catalogue.</w:t>
      </w:r>
    </w:p>
    <w:p w:rsidR="0034686B" w:rsidRPr="001319C4" w:rsidRDefault="0034686B" w:rsidP="0034686B">
      <w:pPr>
        <w:rPr>
          <w:rFonts w:asciiTheme="majorBidi" w:hAnsiTheme="majorBidi" w:cstheme="majorBidi"/>
          <w:sz w:val="20"/>
          <w:szCs w:val="20"/>
        </w:rPr>
      </w:pPr>
      <w:r w:rsidRPr="001319C4">
        <w:rPr>
          <w:sz w:val="20"/>
          <w:szCs w:val="20"/>
        </w:rPr>
        <w:t xml:space="preserve">      IV.16-</w:t>
      </w:r>
      <w:r w:rsidRPr="001319C4">
        <w:rPr>
          <w:rFonts w:asciiTheme="majorBidi" w:hAnsiTheme="majorBidi" w:cstheme="majorBidi"/>
          <w:sz w:val="20"/>
          <w:szCs w:val="20"/>
        </w:rPr>
        <w:t>Coût du cycle de vie.</w:t>
      </w:r>
    </w:p>
    <w:p w:rsidR="0034686B" w:rsidRPr="007D74B4" w:rsidRDefault="0034686B" w:rsidP="0034686B">
      <w:pPr>
        <w:spacing w:before="120" w:after="120"/>
        <w:jc w:val="both"/>
        <w:rPr>
          <w:sz w:val="20"/>
          <w:szCs w:val="20"/>
        </w:rPr>
      </w:pPr>
      <w:r w:rsidRPr="007D74B4">
        <w:rPr>
          <w:b/>
          <w:sz w:val="20"/>
          <w:szCs w:val="20"/>
        </w:rPr>
        <w:t>Chapitre V : Applications diverses</w:t>
      </w:r>
      <w:r w:rsidRPr="007D74B4">
        <w:rPr>
          <w:sz w:val="20"/>
          <w:szCs w:val="20"/>
        </w:rPr>
        <w:t xml:space="preserve"> </w:t>
      </w:r>
    </w:p>
    <w:p w:rsidR="0034686B" w:rsidRPr="007D74B4" w:rsidRDefault="0034686B" w:rsidP="0034686B">
      <w:pPr>
        <w:jc w:val="both"/>
        <w:rPr>
          <w:sz w:val="20"/>
          <w:szCs w:val="20"/>
        </w:rPr>
      </w:pPr>
      <w:r w:rsidRPr="007D74B4">
        <w:rPr>
          <w:b/>
          <w:sz w:val="20"/>
          <w:szCs w:val="20"/>
        </w:rPr>
        <w:t>A-Choix et dimensionnement des moteurs électriques dans les cas :</w:t>
      </w:r>
    </w:p>
    <w:p w:rsidR="0034686B" w:rsidRPr="007D74B4" w:rsidRDefault="0034686B" w:rsidP="00F36C1E">
      <w:pPr>
        <w:pStyle w:val="Paragraphedeliste"/>
        <w:numPr>
          <w:ilvl w:val="0"/>
          <w:numId w:val="8"/>
        </w:numPr>
        <w:jc w:val="both"/>
        <w:rPr>
          <w:rFonts w:ascii="Times New Roman" w:hAnsi="Times New Roman" w:cs="Times New Roman"/>
          <w:sz w:val="20"/>
          <w:szCs w:val="20"/>
        </w:rPr>
      </w:pPr>
      <w:r w:rsidRPr="007D74B4">
        <w:rPr>
          <w:rFonts w:ascii="Times New Roman" w:hAnsi="Times New Roman" w:cs="Times New Roman"/>
          <w:sz w:val="20"/>
          <w:szCs w:val="20"/>
        </w:rPr>
        <w:t>Elévateurs, monte-charges, machines-outils.</w:t>
      </w:r>
    </w:p>
    <w:p w:rsidR="0034686B" w:rsidRPr="007D74B4" w:rsidRDefault="0034686B" w:rsidP="00F36C1E">
      <w:pPr>
        <w:pStyle w:val="Paragraphedeliste"/>
        <w:numPr>
          <w:ilvl w:val="0"/>
          <w:numId w:val="8"/>
        </w:numPr>
        <w:jc w:val="both"/>
        <w:rPr>
          <w:rFonts w:ascii="Times New Roman" w:hAnsi="Times New Roman" w:cs="Times New Roman"/>
          <w:sz w:val="20"/>
          <w:szCs w:val="20"/>
        </w:rPr>
      </w:pPr>
      <w:r w:rsidRPr="007D74B4">
        <w:rPr>
          <w:rFonts w:ascii="Times New Roman" w:hAnsi="Times New Roman" w:cs="Times New Roman"/>
          <w:sz w:val="20"/>
          <w:szCs w:val="20"/>
        </w:rPr>
        <w:t xml:space="preserve">Véhicules à faible et grande vitesses, </w:t>
      </w:r>
    </w:p>
    <w:p w:rsidR="0034686B" w:rsidRPr="007D74B4" w:rsidRDefault="0034686B" w:rsidP="00F36C1E">
      <w:pPr>
        <w:pStyle w:val="Paragraphedeliste"/>
        <w:numPr>
          <w:ilvl w:val="0"/>
          <w:numId w:val="8"/>
        </w:numPr>
        <w:jc w:val="both"/>
        <w:rPr>
          <w:rFonts w:ascii="Times New Roman" w:hAnsi="Times New Roman" w:cs="Times New Roman"/>
          <w:sz w:val="20"/>
          <w:szCs w:val="20"/>
        </w:rPr>
      </w:pPr>
      <w:r w:rsidRPr="007D74B4">
        <w:rPr>
          <w:rFonts w:ascii="Times New Roman" w:hAnsi="Times New Roman" w:cs="Times New Roman"/>
          <w:sz w:val="20"/>
          <w:szCs w:val="20"/>
        </w:rPr>
        <w:t>Compresseurs.</w:t>
      </w:r>
    </w:p>
    <w:p w:rsidR="0034686B" w:rsidRPr="007D74B4" w:rsidRDefault="0034686B" w:rsidP="00F36C1E">
      <w:pPr>
        <w:pStyle w:val="Paragraphedeliste"/>
        <w:numPr>
          <w:ilvl w:val="0"/>
          <w:numId w:val="8"/>
        </w:numPr>
        <w:jc w:val="both"/>
        <w:rPr>
          <w:rFonts w:ascii="Times New Roman" w:hAnsi="Times New Roman" w:cs="Times New Roman"/>
          <w:sz w:val="20"/>
          <w:szCs w:val="20"/>
        </w:rPr>
      </w:pPr>
      <w:r w:rsidRPr="007D74B4">
        <w:rPr>
          <w:rFonts w:ascii="Times New Roman" w:hAnsi="Times New Roman" w:cs="Times New Roman"/>
          <w:sz w:val="20"/>
          <w:szCs w:val="20"/>
        </w:rPr>
        <w:t>Ventilateurs et pompes centrifuges.</w:t>
      </w:r>
    </w:p>
    <w:p w:rsidR="0034686B" w:rsidRDefault="0034686B" w:rsidP="00F36C1E">
      <w:pPr>
        <w:pStyle w:val="Paragraphedeliste"/>
        <w:numPr>
          <w:ilvl w:val="0"/>
          <w:numId w:val="8"/>
        </w:numPr>
        <w:jc w:val="both"/>
        <w:rPr>
          <w:rFonts w:ascii="Times New Roman" w:hAnsi="Times New Roman" w:cs="Times New Roman"/>
          <w:sz w:val="20"/>
          <w:szCs w:val="20"/>
        </w:rPr>
      </w:pPr>
      <w:r w:rsidRPr="007D74B4">
        <w:rPr>
          <w:rFonts w:ascii="Times New Roman" w:hAnsi="Times New Roman" w:cs="Times New Roman"/>
          <w:sz w:val="20"/>
          <w:szCs w:val="20"/>
        </w:rPr>
        <w:t xml:space="preserve"> Broyeurs.</w:t>
      </w:r>
    </w:p>
    <w:p w:rsidR="0034686B" w:rsidRPr="007D74B4" w:rsidRDefault="0034686B" w:rsidP="0034686B">
      <w:pPr>
        <w:pStyle w:val="Paragraphedeliste"/>
        <w:jc w:val="both"/>
        <w:rPr>
          <w:rFonts w:ascii="Times New Roman" w:hAnsi="Times New Roman" w:cs="Times New Roman"/>
          <w:sz w:val="20"/>
          <w:szCs w:val="20"/>
        </w:rPr>
      </w:pPr>
    </w:p>
    <w:p w:rsidR="0034686B" w:rsidRPr="007D74B4" w:rsidRDefault="0034686B" w:rsidP="0034686B">
      <w:pPr>
        <w:pStyle w:val="Paragraphedeliste"/>
        <w:spacing w:after="0"/>
        <w:ind w:left="0"/>
        <w:jc w:val="both"/>
        <w:rPr>
          <w:rFonts w:ascii="Times New Roman" w:hAnsi="Times New Roman" w:cs="Times New Roman"/>
          <w:sz w:val="20"/>
          <w:szCs w:val="20"/>
        </w:rPr>
      </w:pPr>
      <w:r w:rsidRPr="007D74B4">
        <w:rPr>
          <w:rFonts w:ascii="Times New Roman" w:hAnsi="Times New Roman" w:cs="Times New Roman"/>
          <w:b/>
          <w:sz w:val="20"/>
          <w:szCs w:val="20"/>
        </w:rPr>
        <w:lastRenderedPageBreak/>
        <w:t>B-  Applications industrielles</w:t>
      </w:r>
      <w:r>
        <w:rPr>
          <w:rFonts w:ascii="Times New Roman" w:hAnsi="Times New Roman" w:cs="Times New Roman"/>
          <w:b/>
          <w:sz w:val="20"/>
          <w:szCs w:val="20"/>
        </w:rPr>
        <w:t xml:space="preserve"> </w:t>
      </w:r>
    </w:p>
    <w:p w:rsidR="0034686B" w:rsidRPr="0034686B" w:rsidRDefault="0034686B" w:rsidP="00F36C1E">
      <w:pPr>
        <w:pStyle w:val="Default"/>
        <w:numPr>
          <w:ilvl w:val="0"/>
          <w:numId w:val="9"/>
        </w:numPr>
        <w:spacing w:line="276" w:lineRule="auto"/>
        <w:jc w:val="both"/>
        <w:rPr>
          <w:color w:val="auto"/>
          <w:sz w:val="20"/>
          <w:szCs w:val="20"/>
        </w:rPr>
      </w:pPr>
      <w:r w:rsidRPr="0034686B">
        <w:rPr>
          <w:bCs/>
          <w:color w:val="auto"/>
          <w:sz w:val="20"/>
          <w:szCs w:val="20"/>
        </w:rPr>
        <w:t>Fours électriques ;</w:t>
      </w:r>
    </w:p>
    <w:p w:rsidR="0034686B" w:rsidRPr="0034686B" w:rsidRDefault="0034686B" w:rsidP="00F36C1E">
      <w:pPr>
        <w:pStyle w:val="Default"/>
        <w:numPr>
          <w:ilvl w:val="0"/>
          <w:numId w:val="9"/>
        </w:numPr>
        <w:spacing w:line="276" w:lineRule="auto"/>
        <w:jc w:val="both"/>
        <w:rPr>
          <w:color w:val="auto"/>
          <w:sz w:val="20"/>
          <w:szCs w:val="20"/>
        </w:rPr>
      </w:pPr>
      <w:r w:rsidRPr="0034686B">
        <w:rPr>
          <w:bCs/>
          <w:color w:val="auto"/>
          <w:sz w:val="20"/>
          <w:szCs w:val="20"/>
        </w:rPr>
        <w:t xml:space="preserve">Equipements de soudure ; </w:t>
      </w:r>
    </w:p>
    <w:p w:rsidR="0034686B" w:rsidRPr="0034686B" w:rsidRDefault="0034686B" w:rsidP="00F36C1E">
      <w:pPr>
        <w:pStyle w:val="Default"/>
        <w:numPr>
          <w:ilvl w:val="0"/>
          <w:numId w:val="9"/>
        </w:numPr>
        <w:spacing w:line="276" w:lineRule="auto"/>
        <w:jc w:val="both"/>
        <w:rPr>
          <w:color w:val="auto"/>
          <w:sz w:val="20"/>
          <w:szCs w:val="20"/>
        </w:rPr>
      </w:pPr>
      <w:r w:rsidRPr="0034686B">
        <w:rPr>
          <w:bCs/>
          <w:color w:val="auto"/>
          <w:sz w:val="20"/>
          <w:szCs w:val="20"/>
        </w:rPr>
        <w:t>Electrolyse et revêtement des métaux ;</w:t>
      </w:r>
    </w:p>
    <w:p w:rsidR="0034686B" w:rsidRPr="0034686B" w:rsidRDefault="0034686B" w:rsidP="00F36C1E">
      <w:pPr>
        <w:pStyle w:val="Default"/>
        <w:numPr>
          <w:ilvl w:val="0"/>
          <w:numId w:val="9"/>
        </w:numPr>
        <w:spacing w:line="276" w:lineRule="auto"/>
        <w:jc w:val="both"/>
        <w:rPr>
          <w:color w:val="auto"/>
          <w:sz w:val="20"/>
          <w:szCs w:val="20"/>
        </w:rPr>
      </w:pPr>
      <w:r w:rsidRPr="0034686B">
        <w:rPr>
          <w:bCs/>
          <w:color w:val="auto"/>
          <w:sz w:val="20"/>
          <w:szCs w:val="20"/>
        </w:rPr>
        <w:t xml:space="preserve">Usines métallurgiques ; </w:t>
      </w:r>
    </w:p>
    <w:p w:rsidR="0034686B" w:rsidRPr="0034686B" w:rsidRDefault="0034686B" w:rsidP="00F36C1E">
      <w:pPr>
        <w:pStyle w:val="Default"/>
        <w:numPr>
          <w:ilvl w:val="0"/>
          <w:numId w:val="9"/>
        </w:numPr>
        <w:spacing w:line="276" w:lineRule="auto"/>
        <w:jc w:val="both"/>
        <w:rPr>
          <w:color w:val="auto"/>
          <w:sz w:val="20"/>
          <w:szCs w:val="20"/>
        </w:rPr>
      </w:pPr>
      <w:r w:rsidRPr="0034686B">
        <w:rPr>
          <w:bCs/>
          <w:color w:val="auto"/>
          <w:sz w:val="20"/>
          <w:szCs w:val="20"/>
        </w:rPr>
        <w:t>Industrie agro-alimentaires;</w:t>
      </w:r>
    </w:p>
    <w:p w:rsidR="0034686B" w:rsidRPr="0034686B" w:rsidRDefault="0034686B" w:rsidP="00F36C1E">
      <w:pPr>
        <w:pStyle w:val="Default"/>
        <w:numPr>
          <w:ilvl w:val="0"/>
          <w:numId w:val="9"/>
        </w:numPr>
        <w:spacing w:line="276" w:lineRule="auto"/>
        <w:jc w:val="both"/>
        <w:rPr>
          <w:color w:val="auto"/>
          <w:sz w:val="20"/>
          <w:szCs w:val="20"/>
        </w:rPr>
      </w:pPr>
      <w:r w:rsidRPr="0034686B">
        <w:rPr>
          <w:bCs/>
          <w:color w:val="auto"/>
          <w:sz w:val="20"/>
          <w:szCs w:val="20"/>
        </w:rPr>
        <w:t>Station de forage du pétrole ;</w:t>
      </w:r>
    </w:p>
    <w:p w:rsidR="0034686B" w:rsidRPr="0034686B" w:rsidRDefault="0034686B" w:rsidP="00F36C1E">
      <w:pPr>
        <w:pStyle w:val="Default"/>
        <w:numPr>
          <w:ilvl w:val="0"/>
          <w:numId w:val="9"/>
        </w:numPr>
        <w:spacing w:line="276" w:lineRule="auto"/>
        <w:jc w:val="both"/>
        <w:rPr>
          <w:color w:val="auto"/>
          <w:sz w:val="20"/>
          <w:szCs w:val="20"/>
        </w:rPr>
      </w:pPr>
      <w:r w:rsidRPr="0034686B">
        <w:rPr>
          <w:bCs/>
          <w:color w:val="auto"/>
          <w:sz w:val="20"/>
          <w:szCs w:val="20"/>
        </w:rPr>
        <w:t xml:space="preserve">Industrie du papier ; </w:t>
      </w:r>
    </w:p>
    <w:p w:rsidR="0034686B" w:rsidRPr="0034686B" w:rsidRDefault="0034686B" w:rsidP="00F36C1E">
      <w:pPr>
        <w:pStyle w:val="Paragraphedeliste"/>
        <w:numPr>
          <w:ilvl w:val="0"/>
          <w:numId w:val="9"/>
        </w:numPr>
        <w:spacing w:after="0"/>
        <w:jc w:val="both"/>
        <w:rPr>
          <w:rFonts w:ascii="Times New Roman" w:hAnsi="Times New Roman" w:cs="Times New Roman"/>
          <w:bCs/>
          <w:sz w:val="20"/>
          <w:szCs w:val="20"/>
        </w:rPr>
      </w:pPr>
      <w:r w:rsidRPr="0034686B">
        <w:rPr>
          <w:rFonts w:ascii="Times New Roman" w:hAnsi="Times New Roman" w:cs="Times New Roman"/>
          <w:bCs/>
          <w:sz w:val="20"/>
          <w:szCs w:val="20"/>
        </w:rPr>
        <w:t>Industrie du ciment</w:t>
      </w:r>
    </w:p>
    <w:p w:rsidR="0034686B" w:rsidRPr="0034686B" w:rsidRDefault="0034686B" w:rsidP="00F36C1E">
      <w:pPr>
        <w:pStyle w:val="Paragraphedeliste"/>
        <w:numPr>
          <w:ilvl w:val="0"/>
          <w:numId w:val="9"/>
        </w:numPr>
        <w:spacing w:after="0"/>
        <w:jc w:val="both"/>
        <w:rPr>
          <w:rFonts w:ascii="Times New Roman" w:hAnsi="Times New Roman" w:cs="Times New Roman"/>
          <w:bCs/>
          <w:sz w:val="20"/>
          <w:szCs w:val="20"/>
        </w:rPr>
      </w:pPr>
      <w:r w:rsidRPr="0034686B">
        <w:rPr>
          <w:rFonts w:ascii="Times New Roman" w:hAnsi="Times New Roman" w:cs="Times New Roman"/>
          <w:bCs/>
          <w:sz w:val="20"/>
          <w:szCs w:val="20"/>
        </w:rPr>
        <w:t>Industrie du verre</w:t>
      </w:r>
    </w:p>
    <w:p w:rsidR="0034686B" w:rsidRPr="0034686B" w:rsidRDefault="0034686B" w:rsidP="00F36C1E">
      <w:pPr>
        <w:pStyle w:val="Paragraphedeliste"/>
        <w:numPr>
          <w:ilvl w:val="0"/>
          <w:numId w:val="9"/>
        </w:numPr>
        <w:spacing w:after="0"/>
        <w:jc w:val="both"/>
        <w:rPr>
          <w:rFonts w:ascii="Times New Roman" w:hAnsi="Times New Roman" w:cs="Times New Roman"/>
          <w:bCs/>
          <w:sz w:val="20"/>
          <w:szCs w:val="20"/>
        </w:rPr>
      </w:pPr>
      <w:r w:rsidRPr="0034686B">
        <w:rPr>
          <w:rFonts w:ascii="Times New Roman" w:hAnsi="Times New Roman" w:cs="Times New Roman"/>
          <w:bCs/>
          <w:sz w:val="20"/>
          <w:szCs w:val="20"/>
        </w:rPr>
        <w:t>Industrie métallique.</w:t>
      </w:r>
    </w:p>
    <w:p w:rsidR="0034686B" w:rsidRPr="0034686B" w:rsidRDefault="0034686B" w:rsidP="0034686B">
      <w:pPr>
        <w:jc w:val="both"/>
        <w:rPr>
          <w:bCs/>
          <w:sz w:val="20"/>
          <w:szCs w:val="20"/>
        </w:rPr>
      </w:pPr>
    </w:p>
    <w:p w:rsidR="0034686B" w:rsidRPr="0034686B" w:rsidRDefault="0034686B" w:rsidP="0034686B">
      <w:pPr>
        <w:jc w:val="both"/>
        <w:rPr>
          <w:b/>
          <w:sz w:val="22"/>
          <w:szCs w:val="22"/>
        </w:rPr>
      </w:pPr>
      <w:r w:rsidRPr="0034686B">
        <w:rPr>
          <w:b/>
          <w:sz w:val="22"/>
          <w:szCs w:val="22"/>
        </w:rPr>
        <w:t>Travaux pratiques</w:t>
      </w:r>
    </w:p>
    <w:p w:rsidR="0034686B" w:rsidRPr="0034686B" w:rsidRDefault="0034686B" w:rsidP="0034686B">
      <w:pPr>
        <w:jc w:val="both"/>
        <w:rPr>
          <w:bCs/>
          <w:sz w:val="20"/>
          <w:szCs w:val="20"/>
        </w:rPr>
      </w:pPr>
      <w:r w:rsidRPr="0034686B">
        <w:rPr>
          <w:bCs/>
          <w:sz w:val="20"/>
          <w:szCs w:val="20"/>
        </w:rPr>
        <w:t xml:space="preserve">TP01 : Etude d’un monte charge </w:t>
      </w:r>
    </w:p>
    <w:p w:rsidR="0034686B" w:rsidRPr="0034686B" w:rsidRDefault="0034686B" w:rsidP="0034686B">
      <w:pPr>
        <w:jc w:val="both"/>
        <w:rPr>
          <w:bCs/>
          <w:sz w:val="20"/>
          <w:szCs w:val="20"/>
        </w:rPr>
      </w:pPr>
      <w:r w:rsidRPr="0034686B">
        <w:rPr>
          <w:bCs/>
          <w:sz w:val="20"/>
          <w:szCs w:val="20"/>
        </w:rPr>
        <w:t>TP02 : Etude d’un entrainement à tapis roulant</w:t>
      </w:r>
    </w:p>
    <w:p w:rsidR="0034686B" w:rsidRPr="0034686B" w:rsidRDefault="0034686B" w:rsidP="0034686B">
      <w:pPr>
        <w:jc w:val="both"/>
        <w:rPr>
          <w:bCs/>
          <w:sz w:val="20"/>
          <w:szCs w:val="20"/>
        </w:rPr>
      </w:pPr>
      <w:r w:rsidRPr="0034686B">
        <w:rPr>
          <w:bCs/>
          <w:sz w:val="20"/>
          <w:szCs w:val="20"/>
        </w:rPr>
        <w:t>TP03 : Etude d’une pompe centrifuge</w:t>
      </w:r>
    </w:p>
    <w:p w:rsidR="0034686B" w:rsidRDefault="0034686B" w:rsidP="0034686B">
      <w:pPr>
        <w:jc w:val="both"/>
        <w:rPr>
          <w:bCs/>
          <w:color w:val="00B050"/>
          <w:sz w:val="20"/>
          <w:szCs w:val="20"/>
        </w:rPr>
      </w:pPr>
    </w:p>
    <w:p w:rsidR="0034686B" w:rsidRPr="0034686B" w:rsidRDefault="0034686B" w:rsidP="0034686B">
      <w:pPr>
        <w:jc w:val="both"/>
        <w:rPr>
          <w:bCs/>
          <w:color w:val="FF0000"/>
          <w:sz w:val="20"/>
          <w:szCs w:val="20"/>
        </w:rPr>
      </w:pPr>
      <w:r w:rsidRPr="0034686B">
        <w:rPr>
          <w:bCs/>
          <w:color w:val="FF0000"/>
          <w:sz w:val="20"/>
          <w:szCs w:val="20"/>
        </w:rPr>
        <w:t>Remarque : Pour les Tp et la dernière partie du cours « applications industrielles », il serait plus utile de les faire sous forme de mini-projets, et de visites pédagogiques.</w:t>
      </w:r>
    </w:p>
    <w:p w:rsidR="0034686B" w:rsidRDefault="0034686B" w:rsidP="0034686B">
      <w:pPr>
        <w:jc w:val="both"/>
        <w:rPr>
          <w:bCs/>
          <w:color w:val="00B050"/>
          <w:sz w:val="20"/>
          <w:szCs w:val="20"/>
        </w:rPr>
      </w:pPr>
    </w:p>
    <w:p w:rsidR="00444B37" w:rsidRDefault="00444B37" w:rsidP="00444B37"/>
    <w:p w:rsidR="00444B37" w:rsidRPr="00AF228F" w:rsidRDefault="00444B37" w:rsidP="00444B37">
      <w:pPr>
        <w:rPr>
          <w:b/>
        </w:rPr>
      </w:pPr>
      <w:r w:rsidRPr="00AF228F">
        <w:rPr>
          <w:b/>
        </w:rPr>
        <w:t xml:space="preserve">Mode d’évaluation ; </w:t>
      </w:r>
    </w:p>
    <w:p w:rsidR="00444B37" w:rsidRPr="00AF228F" w:rsidRDefault="00444B37" w:rsidP="00444B37">
      <w:r w:rsidRPr="00AF228F">
        <w:t xml:space="preserve">Control continu : </w:t>
      </w:r>
      <w:r>
        <w:t>100</w:t>
      </w:r>
      <w:r w:rsidRPr="00AF228F">
        <w:t>%</w:t>
      </w:r>
      <w:r>
        <w:t>.</w:t>
      </w:r>
      <w:r w:rsidRPr="00AF228F">
        <w:t xml:space="preserve"> </w:t>
      </w:r>
    </w:p>
    <w:p w:rsidR="00444B37" w:rsidRDefault="00444B37" w:rsidP="00444B37"/>
    <w:p w:rsidR="00F813DA" w:rsidRPr="00464FDC" w:rsidRDefault="00F813DA" w:rsidP="00F813DA">
      <w:pPr>
        <w:jc w:val="both"/>
        <w:rPr>
          <w:b/>
        </w:rPr>
      </w:pPr>
      <w:r w:rsidRPr="00464FDC">
        <w:rPr>
          <w:b/>
        </w:rPr>
        <w:t>Référence:</w:t>
      </w:r>
    </w:p>
    <w:p w:rsidR="00F813DA" w:rsidRPr="00464FDC" w:rsidRDefault="00F813DA" w:rsidP="00F813DA">
      <w:pPr>
        <w:jc w:val="both"/>
      </w:pPr>
      <w:r>
        <w:t>Livres et polycopiés.</w:t>
      </w:r>
    </w:p>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444B37" w:rsidRDefault="00444B37" w:rsidP="00444B37"/>
    <w:p w:rsidR="00043AC2" w:rsidRDefault="00043AC2">
      <w:pPr>
        <w:spacing w:after="200" w:line="276" w:lineRule="auto"/>
        <w:jc w:val="center"/>
        <w:rPr>
          <w:rFonts w:ascii="Cambria" w:hAnsi="Cambria"/>
          <w:sz w:val="40"/>
          <w:szCs w:val="40"/>
        </w:rPr>
      </w:pPr>
    </w:p>
    <w:p w:rsidR="00D26789" w:rsidRDefault="00D26789">
      <w:pPr>
        <w:spacing w:after="200" w:line="276" w:lineRule="auto"/>
        <w:jc w:val="center"/>
        <w:rPr>
          <w:rFonts w:ascii="Cambria" w:hAnsi="Cambria"/>
          <w:sz w:val="40"/>
          <w:szCs w:val="40"/>
        </w:rPr>
      </w:pPr>
    </w:p>
    <w:p w:rsidR="00D26789" w:rsidRDefault="00D26789">
      <w:pPr>
        <w:spacing w:after="200" w:line="276" w:lineRule="auto"/>
        <w:jc w:val="center"/>
        <w:rPr>
          <w:rFonts w:ascii="Cambria" w:hAnsi="Cambria"/>
          <w:sz w:val="40"/>
          <w:szCs w:val="40"/>
        </w:rPr>
      </w:pPr>
    </w:p>
    <w:p w:rsidR="0034686B" w:rsidRDefault="0034686B">
      <w:pPr>
        <w:spacing w:after="200" w:line="276" w:lineRule="auto"/>
        <w:jc w:val="center"/>
        <w:rPr>
          <w:rFonts w:ascii="Cambria" w:hAnsi="Cambria"/>
          <w:sz w:val="40"/>
          <w:szCs w:val="40"/>
        </w:rPr>
      </w:pPr>
    </w:p>
    <w:p w:rsidR="0034686B" w:rsidRDefault="0034686B">
      <w:pPr>
        <w:spacing w:after="200" w:line="276" w:lineRule="auto"/>
        <w:jc w:val="center"/>
        <w:rPr>
          <w:rFonts w:ascii="Cambria" w:hAnsi="Cambria"/>
          <w:sz w:val="40"/>
          <w:szCs w:val="40"/>
        </w:rPr>
      </w:pPr>
    </w:p>
    <w:p w:rsidR="0034686B" w:rsidRDefault="0034686B">
      <w:pPr>
        <w:spacing w:after="200" w:line="276" w:lineRule="auto"/>
        <w:jc w:val="center"/>
        <w:rPr>
          <w:rFonts w:ascii="Cambria" w:hAnsi="Cambria"/>
          <w:sz w:val="40"/>
          <w:szCs w:val="40"/>
        </w:rPr>
      </w:pPr>
    </w:p>
    <w:p w:rsidR="00D26789" w:rsidRDefault="00D26789">
      <w:pPr>
        <w:spacing w:after="200" w:line="276" w:lineRule="auto"/>
        <w:jc w:val="center"/>
        <w:rPr>
          <w:rFonts w:ascii="Cambria" w:hAnsi="Cambria"/>
          <w:sz w:val="40"/>
          <w:szCs w:val="40"/>
        </w:rPr>
      </w:pPr>
    </w:p>
    <w:p w:rsidR="00D26789" w:rsidRDefault="00D26789">
      <w:pPr>
        <w:spacing w:after="200" w:line="276" w:lineRule="auto"/>
        <w:jc w:val="center"/>
        <w:rPr>
          <w:rFonts w:ascii="Cambria" w:hAnsi="Cambria"/>
          <w:sz w:val="40"/>
          <w:szCs w:val="40"/>
        </w:rPr>
      </w:pPr>
    </w:p>
    <w:p w:rsidR="00D26789" w:rsidRDefault="00D26789">
      <w:pPr>
        <w:spacing w:after="200" w:line="276" w:lineRule="auto"/>
        <w:jc w:val="center"/>
        <w:rPr>
          <w:rFonts w:ascii="Cambria" w:hAnsi="Cambria"/>
          <w:sz w:val="40"/>
          <w:szCs w:val="40"/>
        </w:rPr>
      </w:pPr>
    </w:p>
    <w:p w:rsidR="00D26789" w:rsidRDefault="00D26789">
      <w:pPr>
        <w:spacing w:after="200" w:line="276" w:lineRule="auto"/>
        <w:jc w:val="center"/>
        <w:rPr>
          <w:rFonts w:ascii="Cambria" w:hAnsi="Cambria"/>
          <w:sz w:val="40"/>
          <w:szCs w:val="40"/>
        </w:rPr>
      </w:pPr>
    </w:p>
    <w:p w:rsidR="00D26789" w:rsidRDefault="00D26789">
      <w:pPr>
        <w:spacing w:after="200" w:line="276" w:lineRule="auto"/>
        <w:jc w:val="center"/>
        <w:rPr>
          <w:rFonts w:ascii="Cambria" w:hAnsi="Cambria"/>
          <w:sz w:val="40"/>
          <w:szCs w:val="40"/>
        </w:rPr>
      </w:pPr>
    </w:p>
    <w:p w:rsidR="00F45B22" w:rsidRDefault="00D26789">
      <w:pPr>
        <w:spacing w:after="200" w:line="276" w:lineRule="auto"/>
        <w:jc w:val="center"/>
      </w:pPr>
      <w:r w:rsidRPr="00A7108F">
        <w:rPr>
          <w:rFonts w:ascii="Cambria" w:hAnsi="Cambria"/>
          <w:sz w:val="40"/>
          <w:szCs w:val="40"/>
        </w:rPr>
        <w:t>Proposition de quelques matières de découverte</w:t>
      </w:r>
      <w:r>
        <w:t xml:space="preserve"> </w:t>
      </w:r>
      <w:r w:rsidR="00F45B22">
        <w:br w:type="page"/>
      </w:r>
    </w:p>
    <w:p w:rsidR="00F45B22" w:rsidRDefault="00F45B22" w:rsidP="00F45B22">
      <w:pPr>
        <w:spacing w:after="200" w:line="276" w:lineRule="auto"/>
        <w:rPr>
          <w:rFonts w:ascii="Cambria" w:hAnsi="Cambria" w:cs="Calibri"/>
          <w:b/>
          <w:bCs/>
          <w:color w:val="000000"/>
          <w:u w:val="thick" w:color="F79646"/>
        </w:rPr>
      </w:pPr>
      <w:r>
        <w:rPr>
          <w:rFonts w:ascii="Cambria" w:eastAsia="Calibri" w:hAnsi="Cambria" w:cs="Calibri"/>
          <w:b/>
          <w:bCs/>
          <w:color w:val="000000"/>
          <w:u w:val="thick" w:color="F79646"/>
        </w:rPr>
        <w:lastRenderedPageBreak/>
        <w:t>Master : Electrotechnique Industrielle</w:t>
      </w:r>
      <w:r>
        <w:rPr>
          <w:rFonts w:ascii="Cambria" w:hAnsi="Cambria" w:cs="Calibri"/>
          <w:b/>
          <w:bCs/>
          <w:color w:val="000000"/>
          <w:u w:val="thick" w:color="F79646"/>
        </w:rPr>
        <w:t xml:space="preserve"> </w:t>
      </w:r>
    </w:p>
    <w:p w:rsidR="00F45B22" w:rsidRPr="00D665B2" w:rsidRDefault="00F45B22" w:rsidP="00F45B2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D665B2">
        <w:rPr>
          <w:rFonts w:asciiTheme="majorHAnsi" w:hAnsiTheme="majorHAnsi" w:cs="Calibri"/>
          <w:b/>
        </w:rPr>
        <w:t xml:space="preserve">Semestre: </w:t>
      </w:r>
      <w:r>
        <w:rPr>
          <w:rFonts w:asciiTheme="majorHAnsi" w:hAnsiTheme="majorHAnsi" w:cs="Calibri"/>
          <w:b/>
        </w:rPr>
        <w:t>..</w:t>
      </w:r>
    </w:p>
    <w:p w:rsidR="00F45B22" w:rsidRPr="00D665B2" w:rsidRDefault="00F45B22" w:rsidP="00F45B2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665B2">
        <w:rPr>
          <w:rFonts w:asciiTheme="majorHAnsi" w:hAnsiTheme="majorHAnsi" w:cs="Calibri"/>
          <w:b/>
          <w:bCs/>
          <w:iCs/>
        </w:rPr>
        <w:t xml:space="preserve">UE Découverte Code : </w:t>
      </w:r>
      <w:r w:rsidRPr="00D665B2">
        <w:rPr>
          <w:rFonts w:asciiTheme="majorHAnsi" w:hAnsiTheme="majorHAnsi" w:cs="Calibri"/>
          <w:b/>
          <w:bCs/>
          <w:color w:val="000000"/>
        </w:rPr>
        <w:t xml:space="preserve">UED </w:t>
      </w:r>
      <w:r>
        <w:rPr>
          <w:rFonts w:asciiTheme="majorHAnsi" w:hAnsiTheme="majorHAnsi" w:cs="Calibri"/>
          <w:b/>
          <w:bCs/>
          <w:color w:val="000000"/>
        </w:rPr>
        <w:t>..</w:t>
      </w:r>
    </w:p>
    <w:p w:rsidR="00F45B22" w:rsidRPr="00D665B2" w:rsidRDefault="00F45B22" w:rsidP="00F45B2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eastAsia="Times New Roman" w:hAnsiTheme="majorHAnsi"/>
          <w:b/>
          <w:bCs/>
          <w:color w:val="000000"/>
          <w:lang w:eastAsia="en-US"/>
        </w:rPr>
      </w:pPr>
      <w:r w:rsidRPr="00D665B2">
        <w:rPr>
          <w:rFonts w:asciiTheme="majorHAnsi" w:hAnsiTheme="majorHAnsi"/>
          <w:b/>
          <w:bCs/>
          <w:iCs/>
        </w:rPr>
        <w:t xml:space="preserve">Matière: </w:t>
      </w:r>
      <w:r w:rsidRPr="00D665B2">
        <w:rPr>
          <w:rFonts w:asciiTheme="majorHAnsi" w:hAnsiTheme="majorHAnsi"/>
          <w:b/>
        </w:rPr>
        <w:t>Informatique Industrielle</w:t>
      </w:r>
      <w:r w:rsidRPr="00D665B2">
        <w:rPr>
          <w:rFonts w:asciiTheme="majorHAnsi" w:hAnsiTheme="majorHAnsi"/>
          <w:b/>
          <w:bCs/>
          <w:iCs/>
        </w:rPr>
        <w:t xml:space="preserve"> </w:t>
      </w:r>
    </w:p>
    <w:p w:rsidR="00F45B22" w:rsidRPr="00D665B2" w:rsidRDefault="00F45B22" w:rsidP="00F45B2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665B2">
        <w:rPr>
          <w:rFonts w:asciiTheme="majorHAnsi" w:hAnsiTheme="majorHAnsi" w:cs="Arial"/>
          <w:b/>
          <w:bCs/>
          <w:color w:val="000000"/>
          <w:lang w:eastAsia="en-US"/>
        </w:rPr>
        <w:t>VHS: 22h30 (Cours: 1h30)</w:t>
      </w:r>
    </w:p>
    <w:p w:rsidR="00F45B22" w:rsidRPr="00D665B2" w:rsidRDefault="00F45B22" w:rsidP="00F45B2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665B2">
        <w:rPr>
          <w:rFonts w:asciiTheme="majorHAnsi" w:hAnsiTheme="majorHAnsi" w:cs="Calibri"/>
          <w:b/>
          <w:bCs/>
          <w:iCs/>
        </w:rPr>
        <w:t>Crédits: 1</w:t>
      </w:r>
    </w:p>
    <w:p w:rsidR="00F45B22" w:rsidRPr="00D665B2" w:rsidRDefault="00F45B22" w:rsidP="00F45B2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665B2">
        <w:rPr>
          <w:rFonts w:asciiTheme="majorHAnsi" w:hAnsiTheme="majorHAnsi" w:cs="Calibri"/>
          <w:b/>
          <w:bCs/>
          <w:iCs/>
        </w:rPr>
        <w:t>Coefficient: 1</w:t>
      </w:r>
    </w:p>
    <w:p w:rsidR="00F45B22" w:rsidRPr="00E30E10" w:rsidRDefault="00F45B22" w:rsidP="00F45B22">
      <w:pPr>
        <w:spacing w:before="120" w:line="276" w:lineRule="auto"/>
        <w:jc w:val="both"/>
        <w:rPr>
          <w:rFonts w:asciiTheme="majorHAnsi" w:hAnsiTheme="majorHAnsi" w:cs="Calibri"/>
          <w:b/>
          <w:u w:val="thick" w:color="F79646"/>
        </w:rPr>
      </w:pPr>
      <w:r w:rsidRPr="00E30E10">
        <w:rPr>
          <w:rFonts w:asciiTheme="majorHAnsi" w:hAnsiTheme="majorHAnsi" w:cs="Calibri"/>
          <w:b/>
          <w:u w:val="thick" w:color="F79646"/>
        </w:rPr>
        <w:t>Objectifs de l’enseignement:</w:t>
      </w:r>
    </w:p>
    <w:p w:rsidR="00F45B22" w:rsidRPr="00E30E10" w:rsidRDefault="00F45B22" w:rsidP="00F45B22">
      <w:pPr>
        <w:spacing w:before="120"/>
        <w:rPr>
          <w:rFonts w:asciiTheme="majorHAnsi" w:hAnsiTheme="majorHAnsi"/>
          <w:sz w:val="22"/>
          <w:szCs w:val="22"/>
        </w:rPr>
      </w:pPr>
      <w:r w:rsidRPr="00E30E10">
        <w:rPr>
          <w:rFonts w:asciiTheme="majorHAnsi" w:hAnsiTheme="majorHAnsi"/>
          <w:sz w:val="22"/>
          <w:szCs w:val="22"/>
        </w:rPr>
        <w:t>Cette matière permet aux étudiants de ce master de se familiarisé avec le domaine de l’informatique industrielle. Ils acquerront les notions des protocoles de communication.</w:t>
      </w:r>
    </w:p>
    <w:p w:rsidR="00F45B22" w:rsidRDefault="00F45B22" w:rsidP="00F45B22">
      <w:pPr>
        <w:spacing w:line="276" w:lineRule="auto"/>
        <w:jc w:val="both"/>
        <w:rPr>
          <w:rFonts w:asciiTheme="majorHAnsi" w:hAnsiTheme="majorHAnsi" w:cs="Calibri"/>
          <w:b/>
          <w:u w:val="thick" w:color="F79646"/>
        </w:rPr>
      </w:pPr>
    </w:p>
    <w:p w:rsidR="00F45B22" w:rsidRPr="00E30E10" w:rsidRDefault="00F45B22" w:rsidP="00F45B22">
      <w:pPr>
        <w:spacing w:line="276" w:lineRule="auto"/>
        <w:jc w:val="both"/>
        <w:rPr>
          <w:rFonts w:asciiTheme="majorHAnsi" w:hAnsiTheme="majorHAnsi" w:cs="Calibri"/>
          <w:b/>
          <w:u w:val="thick" w:color="F79646"/>
        </w:rPr>
      </w:pPr>
      <w:r w:rsidRPr="00E30E10">
        <w:rPr>
          <w:rFonts w:asciiTheme="majorHAnsi" w:hAnsiTheme="majorHAnsi" w:cs="Calibri"/>
          <w:b/>
          <w:u w:val="thick" w:color="F79646"/>
        </w:rPr>
        <w:t xml:space="preserve">Connaissances préalables recommandées: </w:t>
      </w:r>
    </w:p>
    <w:p w:rsidR="00F45B22" w:rsidRPr="00E30E10" w:rsidRDefault="00F45B22" w:rsidP="00F45B22">
      <w:pPr>
        <w:spacing w:before="120" w:line="360" w:lineRule="auto"/>
        <w:rPr>
          <w:rFonts w:asciiTheme="majorHAnsi" w:hAnsiTheme="majorHAnsi"/>
          <w:sz w:val="22"/>
          <w:szCs w:val="22"/>
        </w:rPr>
      </w:pPr>
      <w:r w:rsidRPr="00E30E10">
        <w:rPr>
          <w:rFonts w:asciiTheme="majorHAnsi" w:hAnsiTheme="majorHAnsi"/>
          <w:sz w:val="22"/>
          <w:szCs w:val="22"/>
        </w:rPr>
        <w:t>Logique combinatoire et séquentielle, µ-processeurs et µ-contrôleurs, informatique.</w:t>
      </w:r>
    </w:p>
    <w:p w:rsidR="00F45B22" w:rsidRDefault="00F45B22" w:rsidP="00F45B22">
      <w:pPr>
        <w:spacing w:line="276" w:lineRule="auto"/>
        <w:jc w:val="both"/>
        <w:rPr>
          <w:rFonts w:asciiTheme="majorHAnsi" w:hAnsiTheme="majorHAnsi" w:cs="Calibri"/>
          <w:b/>
          <w:u w:val="thick" w:color="F79646"/>
        </w:rPr>
      </w:pPr>
    </w:p>
    <w:p w:rsidR="00F45B22" w:rsidRPr="00E30E10" w:rsidRDefault="00F45B22" w:rsidP="00F45B22">
      <w:pPr>
        <w:spacing w:line="276" w:lineRule="auto"/>
        <w:jc w:val="both"/>
        <w:rPr>
          <w:rFonts w:asciiTheme="majorHAnsi" w:hAnsiTheme="majorHAnsi" w:cs="Calibri"/>
          <w:b/>
          <w:u w:val="thick" w:color="F79646"/>
        </w:rPr>
      </w:pPr>
      <w:r w:rsidRPr="00E30E10">
        <w:rPr>
          <w:rFonts w:asciiTheme="majorHAnsi" w:hAnsiTheme="majorHAnsi" w:cs="Calibri"/>
          <w:b/>
          <w:u w:val="thick" w:color="F79646"/>
        </w:rPr>
        <w:t>Contenu de la matière:</w:t>
      </w:r>
    </w:p>
    <w:p w:rsidR="00F45B22" w:rsidRPr="00E30E10" w:rsidRDefault="00F45B22" w:rsidP="00F45B22">
      <w:pPr>
        <w:spacing w:before="120"/>
        <w:rPr>
          <w:rFonts w:asciiTheme="majorHAnsi" w:hAnsiTheme="majorHAnsi"/>
          <w:sz w:val="22"/>
          <w:szCs w:val="22"/>
        </w:rPr>
      </w:pPr>
      <w:r w:rsidRPr="00E30E10">
        <w:rPr>
          <w:rFonts w:asciiTheme="majorHAnsi" w:hAnsiTheme="majorHAnsi"/>
          <w:b/>
          <w:bCs/>
          <w:sz w:val="22"/>
          <w:szCs w:val="22"/>
        </w:rPr>
        <w:t>Chapitre 1 :</w:t>
      </w:r>
      <w:r w:rsidRPr="00E30E10">
        <w:rPr>
          <w:rFonts w:asciiTheme="majorHAnsi" w:hAnsiTheme="majorHAnsi"/>
          <w:sz w:val="22"/>
          <w:szCs w:val="22"/>
        </w:rPr>
        <w:t xml:space="preserve"> Introduction à l’informatique industrielle ;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Pr="00E30E10">
        <w:rPr>
          <w:rFonts w:asciiTheme="majorHAnsi" w:hAnsiTheme="majorHAnsi"/>
          <w:b/>
          <w:bCs/>
          <w:sz w:val="22"/>
          <w:szCs w:val="22"/>
        </w:rPr>
        <w:t>(</w:t>
      </w:r>
      <w:r>
        <w:rPr>
          <w:rFonts w:asciiTheme="majorHAnsi" w:hAnsiTheme="majorHAnsi"/>
          <w:b/>
          <w:bCs/>
          <w:sz w:val="22"/>
          <w:szCs w:val="22"/>
        </w:rPr>
        <w:t>0</w:t>
      </w:r>
      <w:r w:rsidRPr="00E30E10">
        <w:rPr>
          <w:rFonts w:asciiTheme="majorHAnsi" w:hAnsiTheme="majorHAnsi"/>
          <w:b/>
          <w:bCs/>
          <w:sz w:val="22"/>
          <w:szCs w:val="22"/>
        </w:rPr>
        <w:t>2 semaines)</w:t>
      </w:r>
    </w:p>
    <w:p w:rsidR="00F45B22" w:rsidRPr="00E30E10" w:rsidRDefault="00F45B22" w:rsidP="00F45B22">
      <w:pPr>
        <w:spacing w:before="120"/>
        <w:rPr>
          <w:rFonts w:asciiTheme="majorHAnsi" w:hAnsiTheme="majorHAnsi"/>
          <w:sz w:val="22"/>
          <w:szCs w:val="22"/>
        </w:rPr>
      </w:pPr>
      <w:r w:rsidRPr="00E30E10">
        <w:rPr>
          <w:rFonts w:asciiTheme="majorHAnsi" w:hAnsiTheme="majorHAnsi"/>
          <w:b/>
          <w:bCs/>
          <w:sz w:val="22"/>
          <w:szCs w:val="22"/>
        </w:rPr>
        <w:t>Chapitre 2 :</w:t>
      </w:r>
      <w:r w:rsidRPr="00E30E10">
        <w:rPr>
          <w:rFonts w:asciiTheme="majorHAnsi" w:hAnsiTheme="majorHAnsi"/>
          <w:sz w:val="22"/>
          <w:szCs w:val="22"/>
        </w:rPr>
        <w:t xml:space="preserve"> Branchement du matériel à un µP ;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Pr="00E30E10">
        <w:rPr>
          <w:rFonts w:asciiTheme="majorHAnsi" w:hAnsiTheme="majorHAnsi"/>
          <w:b/>
          <w:bCs/>
          <w:sz w:val="22"/>
          <w:szCs w:val="22"/>
        </w:rPr>
        <w:t>(</w:t>
      </w:r>
      <w:r>
        <w:rPr>
          <w:rFonts w:asciiTheme="majorHAnsi" w:hAnsiTheme="majorHAnsi"/>
          <w:b/>
          <w:bCs/>
          <w:sz w:val="22"/>
          <w:szCs w:val="22"/>
        </w:rPr>
        <w:t>0</w:t>
      </w:r>
      <w:r w:rsidRPr="00E30E10">
        <w:rPr>
          <w:rFonts w:asciiTheme="majorHAnsi" w:hAnsiTheme="majorHAnsi"/>
          <w:b/>
          <w:bCs/>
          <w:sz w:val="22"/>
          <w:szCs w:val="22"/>
        </w:rPr>
        <w:t>2 semaines)</w:t>
      </w:r>
    </w:p>
    <w:p w:rsidR="00F45B22" w:rsidRPr="00E30E10" w:rsidRDefault="00F45B22" w:rsidP="00F45B22">
      <w:pPr>
        <w:spacing w:before="120"/>
        <w:rPr>
          <w:rFonts w:asciiTheme="majorHAnsi" w:hAnsiTheme="majorHAnsi"/>
          <w:sz w:val="22"/>
          <w:szCs w:val="22"/>
        </w:rPr>
      </w:pPr>
      <w:r w:rsidRPr="00E30E10">
        <w:rPr>
          <w:rFonts w:asciiTheme="majorHAnsi" w:hAnsiTheme="majorHAnsi"/>
          <w:b/>
          <w:bCs/>
          <w:sz w:val="22"/>
          <w:szCs w:val="22"/>
        </w:rPr>
        <w:t>Chapitre 3 :</w:t>
      </w:r>
      <w:r w:rsidRPr="00E30E10">
        <w:rPr>
          <w:rFonts w:asciiTheme="majorHAnsi" w:hAnsiTheme="majorHAnsi"/>
          <w:sz w:val="22"/>
          <w:szCs w:val="22"/>
        </w:rPr>
        <w:t xml:space="preserve"> Périphériques et interfaces (Ports, Timers, …etc) ;</w:t>
      </w:r>
      <w:r>
        <w:rPr>
          <w:rFonts w:asciiTheme="majorHAnsi" w:hAnsiTheme="majorHAnsi"/>
          <w:sz w:val="22"/>
          <w:szCs w:val="22"/>
        </w:rPr>
        <w:tab/>
      </w:r>
      <w:r>
        <w:rPr>
          <w:rFonts w:asciiTheme="majorHAnsi" w:hAnsiTheme="majorHAnsi"/>
          <w:sz w:val="22"/>
          <w:szCs w:val="22"/>
        </w:rPr>
        <w:tab/>
        <w:t xml:space="preserve">                      </w:t>
      </w:r>
      <w:r w:rsidRPr="00E30E10">
        <w:rPr>
          <w:rFonts w:asciiTheme="majorHAnsi" w:hAnsiTheme="majorHAnsi"/>
          <w:sz w:val="22"/>
          <w:szCs w:val="22"/>
        </w:rPr>
        <w:t xml:space="preserve"> </w:t>
      </w:r>
      <w:r w:rsidRPr="00E30E10">
        <w:rPr>
          <w:rFonts w:asciiTheme="majorHAnsi" w:hAnsiTheme="majorHAnsi"/>
          <w:b/>
          <w:bCs/>
          <w:sz w:val="22"/>
          <w:szCs w:val="22"/>
        </w:rPr>
        <w:t>(</w:t>
      </w:r>
      <w:r>
        <w:rPr>
          <w:rFonts w:asciiTheme="majorHAnsi" w:hAnsiTheme="majorHAnsi"/>
          <w:b/>
          <w:bCs/>
          <w:sz w:val="22"/>
          <w:szCs w:val="22"/>
        </w:rPr>
        <w:t>0</w:t>
      </w:r>
      <w:r w:rsidRPr="00E30E10">
        <w:rPr>
          <w:rFonts w:asciiTheme="majorHAnsi" w:hAnsiTheme="majorHAnsi"/>
          <w:b/>
          <w:bCs/>
          <w:sz w:val="22"/>
          <w:szCs w:val="22"/>
        </w:rPr>
        <w:t>4 semaines)</w:t>
      </w:r>
    </w:p>
    <w:p w:rsidR="00F45B22" w:rsidRPr="00E30E10" w:rsidRDefault="00F45B22" w:rsidP="00F45B22">
      <w:pPr>
        <w:spacing w:before="120"/>
        <w:rPr>
          <w:rFonts w:asciiTheme="majorHAnsi" w:hAnsiTheme="majorHAnsi"/>
          <w:sz w:val="22"/>
          <w:szCs w:val="22"/>
        </w:rPr>
      </w:pPr>
      <w:r w:rsidRPr="00E30E10">
        <w:rPr>
          <w:rFonts w:asciiTheme="majorHAnsi" w:hAnsiTheme="majorHAnsi"/>
          <w:b/>
          <w:bCs/>
          <w:sz w:val="22"/>
          <w:szCs w:val="22"/>
        </w:rPr>
        <w:t>Chapitre 4 :</w:t>
      </w:r>
      <w:r w:rsidRPr="00E30E10">
        <w:rPr>
          <w:rFonts w:asciiTheme="majorHAnsi" w:hAnsiTheme="majorHAnsi"/>
          <w:sz w:val="22"/>
          <w:szCs w:val="22"/>
        </w:rPr>
        <w:t xml:space="preserve"> Bus de communication série (RS-232, DHCP, MODBUS, I2C) ;</w:t>
      </w:r>
      <w:r>
        <w:rPr>
          <w:rFonts w:asciiTheme="majorHAnsi" w:hAnsiTheme="majorHAnsi"/>
          <w:sz w:val="22"/>
          <w:szCs w:val="22"/>
        </w:rPr>
        <w:tab/>
        <w:t xml:space="preserve">                      </w:t>
      </w:r>
      <w:r w:rsidRPr="00E30E10">
        <w:rPr>
          <w:rFonts w:asciiTheme="majorHAnsi" w:hAnsiTheme="majorHAnsi"/>
          <w:sz w:val="22"/>
          <w:szCs w:val="22"/>
        </w:rPr>
        <w:t xml:space="preserve"> </w:t>
      </w:r>
      <w:r w:rsidRPr="00E30E10">
        <w:rPr>
          <w:rFonts w:asciiTheme="majorHAnsi" w:hAnsiTheme="majorHAnsi"/>
          <w:b/>
          <w:bCs/>
          <w:sz w:val="22"/>
          <w:szCs w:val="22"/>
        </w:rPr>
        <w:t>(</w:t>
      </w:r>
      <w:r>
        <w:rPr>
          <w:rFonts w:asciiTheme="majorHAnsi" w:hAnsiTheme="majorHAnsi"/>
          <w:b/>
          <w:bCs/>
          <w:sz w:val="22"/>
          <w:szCs w:val="22"/>
        </w:rPr>
        <w:t>0</w:t>
      </w:r>
      <w:r w:rsidRPr="00E30E10">
        <w:rPr>
          <w:rFonts w:asciiTheme="majorHAnsi" w:hAnsiTheme="majorHAnsi"/>
          <w:b/>
          <w:bCs/>
          <w:sz w:val="22"/>
          <w:szCs w:val="22"/>
        </w:rPr>
        <w:t>5 semaines)</w:t>
      </w:r>
    </w:p>
    <w:p w:rsidR="00F45B22" w:rsidRPr="00E30E10" w:rsidRDefault="00F45B22" w:rsidP="00F45B22">
      <w:pPr>
        <w:spacing w:before="120"/>
        <w:rPr>
          <w:rFonts w:asciiTheme="majorHAnsi" w:hAnsiTheme="majorHAnsi"/>
          <w:b/>
          <w:bCs/>
          <w:sz w:val="22"/>
          <w:szCs w:val="22"/>
        </w:rPr>
      </w:pPr>
      <w:r w:rsidRPr="00E30E10">
        <w:rPr>
          <w:rFonts w:asciiTheme="majorHAnsi" w:hAnsiTheme="majorHAnsi"/>
          <w:b/>
          <w:bCs/>
          <w:sz w:val="22"/>
          <w:szCs w:val="22"/>
        </w:rPr>
        <w:t>Chapitre 5 :</w:t>
      </w:r>
      <w:r w:rsidRPr="00E30E10">
        <w:rPr>
          <w:rFonts w:asciiTheme="majorHAnsi" w:hAnsiTheme="majorHAnsi"/>
          <w:sz w:val="22"/>
          <w:szCs w:val="22"/>
        </w:rPr>
        <w:t xml:space="preserve"> Acquisition de données : les périphériques CAN et CNA ;</w:t>
      </w:r>
      <w:r>
        <w:rPr>
          <w:rFonts w:asciiTheme="majorHAnsi" w:hAnsiTheme="majorHAnsi"/>
          <w:sz w:val="22"/>
          <w:szCs w:val="22"/>
        </w:rPr>
        <w:tab/>
        <w:t xml:space="preserve">                      </w:t>
      </w:r>
      <w:r w:rsidRPr="00E30E10">
        <w:rPr>
          <w:rFonts w:asciiTheme="majorHAnsi" w:hAnsiTheme="majorHAnsi"/>
          <w:sz w:val="22"/>
          <w:szCs w:val="22"/>
        </w:rPr>
        <w:t xml:space="preserve"> </w:t>
      </w:r>
      <w:r w:rsidRPr="00E30E10">
        <w:rPr>
          <w:rFonts w:asciiTheme="majorHAnsi" w:hAnsiTheme="majorHAnsi"/>
          <w:b/>
          <w:bCs/>
          <w:sz w:val="22"/>
          <w:szCs w:val="22"/>
        </w:rPr>
        <w:t>(</w:t>
      </w:r>
      <w:r>
        <w:rPr>
          <w:rFonts w:asciiTheme="majorHAnsi" w:hAnsiTheme="majorHAnsi"/>
          <w:b/>
          <w:bCs/>
          <w:sz w:val="22"/>
          <w:szCs w:val="22"/>
        </w:rPr>
        <w:t>0</w:t>
      </w:r>
      <w:r w:rsidRPr="00E30E10">
        <w:rPr>
          <w:rFonts w:asciiTheme="majorHAnsi" w:hAnsiTheme="majorHAnsi"/>
          <w:b/>
          <w:bCs/>
          <w:sz w:val="22"/>
          <w:szCs w:val="22"/>
        </w:rPr>
        <w:t>2 semaines)</w:t>
      </w:r>
    </w:p>
    <w:p w:rsidR="00F45B22" w:rsidRPr="00E30E10" w:rsidRDefault="00F45B22" w:rsidP="00F45B22">
      <w:pPr>
        <w:spacing w:line="276" w:lineRule="auto"/>
        <w:jc w:val="both"/>
        <w:rPr>
          <w:rFonts w:asciiTheme="majorHAnsi" w:hAnsiTheme="majorHAnsi" w:cs="Calibri"/>
          <w:b/>
          <w:u w:val="thick" w:color="F79646"/>
        </w:rPr>
      </w:pPr>
    </w:p>
    <w:p w:rsidR="00F45B22" w:rsidRDefault="00F45B22" w:rsidP="00F45B22">
      <w:pPr>
        <w:spacing w:line="276" w:lineRule="auto"/>
        <w:jc w:val="both"/>
        <w:rPr>
          <w:rFonts w:asciiTheme="majorHAnsi" w:hAnsiTheme="majorHAnsi" w:cs="Calibri"/>
          <w:b/>
        </w:rPr>
      </w:pPr>
      <w:r w:rsidRPr="00E30E10">
        <w:rPr>
          <w:rFonts w:asciiTheme="majorHAnsi" w:hAnsiTheme="majorHAnsi" w:cs="Calibri"/>
          <w:b/>
          <w:u w:val="thick" w:color="F79646"/>
        </w:rPr>
        <w:t>Mode d’évaluation:</w:t>
      </w:r>
      <w:r w:rsidRPr="00E30E10">
        <w:rPr>
          <w:rFonts w:asciiTheme="majorHAnsi" w:hAnsiTheme="majorHAnsi" w:cs="Calibri"/>
          <w:b/>
        </w:rPr>
        <w:t xml:space="preserve">  </w:t>
      </w:r>
    </w:p>
    <w:p w:rsidR="00F45B22" w:rsidRPr="00E30E10" w:rsidRDefault="00F45B22" w:rsidP="00F45B22">
      <w:pPr>
        <w:spacing w:line="276" w:lineRule="auto"/>
        <w:jc w:val="both"/>
        <w:rPr>
          <w:rFonts w:asciiTheme="majorHAnsi" w:hAnsiTheme="majorHAnsi"/>
        </w:rPr>
      </w:pPr>
      <w:r w:rsidRPr="00E30E10">
        <w:rPr>
          <w:rFonts w:asciiTheme="majorHAnsi" w:hAnsiTheme="majorHAnsi"/>
        </w:rPr>
        <w:t>Examen : 100%</w:t>
      </w:r>
    </w:p>
    <w:p w:rsidR="00F45B22" w:rsidRPr="00E30E10" w:rsidRDefault="00F45B22" w:rsidP="00F45B22">
      <w:pPr>
        <w:spacing w:line="276" w:lineRule="auto"/>
        <w:jc w:val="both"/>
        <w:rPr>
          <w:rFonts w:asciiTheme="majorHAnsi" w:hAnsiTheme="majorHAnsi" w:cs="Calibri"/>
          <w:b/>
          <w:u w:val="thick" w:color="F79646"/>
        </w:rPr>
      </w:pPr>
    </w:p>
    <w:p w:rsidR="00F45B22" w:rsidRPr="00E30E10" w:rsidRDefault="00F45B22" w:rsidP="00F45B22">
      <w:pPr>
        <w:spacing w:line="276" w:lineRule="auto"/>
        <w:jc w:val="both"/>
        <w:rPr>
          <w:rFonts w:asciiTheme="majorHAnsi" w:hAnsiTheme="majorHAnsi" w:cs="Calibri"/>
          <w:b/>
          <w:u w:val="thick" w:color="F79646"/>
        </w:rPr>
      </w:pPr>
      <w:r w:rsidRPr="00E30E10">
        <w:rPr>
          <w:rFonts w:asciiTheme="majorHAnsi" w:hAnsiTheme="majorHAnsi" w:cs="Calibri"/>
          <w:b/>
          <w:u w:val="thick" w:color="F79646"/>
        </w:rPr>
        <w:t xml:space="preserve">Références </w:t>
      </w:r>
      <w:r>
        <w:rPr>
          <w:rFonts w:asciiTheme="majorHAnsi" w:hAnsiTheme="majorHAnsi" w:cs="Calibri"/>
          <w:b/>
          <w:u w:val="thick" w:color="F79646"/>
        </w:rPr>
        <w:t>bibliographiques</w:t>
      </w:r>
      <w:r w:rsidRPr="00E30E10">
        <w:rPr>
          <w:rFonts w:asciiTheme="majorHAnsi" w:hAnsiTheme="majorHAnsi" w:cs="Calibri"/>
          <w:b/>
          <w:u w:val="thick" w:color="F79646"/>
        </w:rPr>
        <w:t>:</w:t>
      </w:r>
    </w:p>
    <w:p w:rsidR="00F45B22" w:rsidRPr="00E30E10" w:rsidRDefault="00F45B22" w:rsidP="00F36C1E">
      <w:pPr>
        <w:pStyle w:val="Paragraphedeliste"/>
        <w:numPr>
          <w:ilvl w:val="0"/>
          <w:numId w:val="20"/>
        </w:numPr>
        <w:spacing w:before="120" w:after="0"/>
        <w:ind w:left="714" w:hanging="357"/>
        <w:contextualSpacing w:val="0"/>
        <w:rPr>
          <w:rFonts w:asciiTheme="majorHAnsi" w:hAnsiTheme="majorHAnsi" w:cs="Times New Roman"/>
          <w:sz w:val="20"/>
          <w:szCs w:val="20"/>
          <w:lang w:eastAsia="fr-FR"/>
        </w:rPr>
      </w:pPr>
      <w:r w:rsidRPr="00E30E10">
        <w:rPr>
          <w:rFonts w:asciiTheme="majorHAnsi" w:hAnsiTheme="majorHAnsi" w:cs="Times New Roman"/>
          <w:sz w:val="20"/>
          <w:szCs w:val="20"/>
          <w:lang w:eastAsia="fr-FR"/>
        </w:rPr>
        <w:t>Baudoin, Geneviève &amp; Virolleau, Férial, « Les DSP famille, TMS 320C54X [texte imprimé] : développement d'applications », Paris : Francis Lefebvre, 2000, ISBN : 2100046462.</w:t>
      </w:r>
    </w:p>
    <w:p w:rsidR="00F45B22" w:rsidRPr="00E30E10" w:rsidRDefault="00F45B22" w:rsidP="00F36C1E">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E30E10">
        <w:rPr>
          <w:rFonts w:asciiTheme="majorHAnsi" w:hAnsiTheme="majorHAnsi" w:cs="Times New Roman"/>
          <w:sz w:val="20"/>
          <w:szCs w:val="20"/>
          <w:lang w:eastAsia="fr-FR"/>
        </w:rPr>
        <w:t>Pinard, Michel, « Les DSP, famille ADSP218x [texte imprimé] : principes et applications », Paris : Francis Lefebvre, 2000, ISBN : 2100043439 ;</w:t>
      </w:r>
    </w:p>
    <w:p w:rsidR="00F45B22" w:rsidRPr="00E30E10" w:rsidRDefault="00F45B22" w:rsidP="00F36C1E">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E30E10">
        <w:rPr>
          <w:rFonts w:asciiTheme="majorHAnsi" w:hAnsiTheme="majorHAnsi" w:cs="Times New Roman"/>
          <w:sz w:val="20"/>
          <w:szCs w:val="20"/>
          <w:lang w:eastAsia="fr-FR"/>
        </w:rPr>
        <w:t>Tavernier, Ch., « Les microcontrôleurs PIC : applications », Paris : Francis Lefebvre, 2000, ISBN : 2100059572 ;</w:t>
      </w:r>
    </w:p>
    <w:p w:rsidR="00F45B22" w:rsidRPr="00E30E10" w:rsidRDefault="00F45B22" w:rsidP="00F36C1E">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E30E10">
        <w:rPr>
          <w:rFonts w:asciiTheme="majorHAnsi" w:hAnsiTheme="majorHAnsi" w:cs="Times New Roman"/>
          <w:sz w:val="20"/>
          <w:szCs w:val="20"/>
          <w:lang w:eastAsia="fr-FR"/>
        </w:rPr>
        <w:t>Tavernier, Ch., « Les microcontrôleurs PIC : description et mise en œuvre », Paris : Francis Lefebvre, 2004, ISBN : 2100067222 ;</w:t>
      </w:r>
    </w:p>
    <w:p w:rsidR="00F45B22" w:rsidRPr="00E30E10" w:rsidRDefault="00F45B22" w:rsidP="00F36C1E">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E30E10">
        <w:rPr>
          <w:rFonts w:asciiTheme="majorHAnsi" w:hAnsiTheme="majorHAnsi" w:cs="Times New Roman"/>
          <w:sz w:val="20"/>
          <w:szCs w:val="20"/>
          <w:lang w:eastAsia="fr-FR"/>
        </w:rPr>
        <w:t>Cazaubon , christian, « Les microcontrôleurs HC11 et leur programmation », Paris : Masson, [s.d], ISBN : 2225855277 ;</w:t>
      </w:r>
    </w:p>
    <w:p w:rsidR="00F45B22" w:rsidRPr="00E30E10" w:rsidRDefault="00F45B22" w:rsidP="00F36C1E">
      <w:pPr>
        <w:pStyle w:val="Paragraphedeliste"/>
        <w:numPr>
          <w:ilvl w:val="0"/>
          <w:numId w:val="20"/>
        </w:numPr>
        <w:spacing w:after="0"/>
        <w:ind w:left="714" w:hanging="357"/>
        <w:contextualSpacing w:val="0"/>
        <w:rPr>
          <w:rFonts w:asciiTheme="majorHAnsi" w:hAnsiTheme="majorHAnsi" w:cs="Times New Roman"/>
          <w:sz w:val="20"/>
          <w:szCs w:val="20"/>
          <w:lang w:eastAsia="fr-FR"/>
        </w:rPr>
      </w:pPr>
      <w:r w:rsidRPr="00E30E10">
        <w:rPr>
          <w:rFonts w:asciiTheme="majorHAnsi" w:hAnsiTheme="majorHAnsi" w:cs="Times New Roman"/>
          <w:sz w:val="20"/>
          <w:szCs w:val="20"/>
          <w:lang w:eastAsia="fr-FR"/>
        </w:rPr>
        <w:t>Tavernier, Christian, « Les microcontrôleurs AVR : description et mise en œuvre », Paris : Francis Lefebvre, 2001, ISBN : 2100055798 ;</w:t>
      </w:r>
    </w:p>
    <w:p w:rsidR="00F45B22" w:rsidRPr="004A664D" w:rsidRDefault="00F45B22" w:rsidP="00F36C1E">
      <w:pPr>
        <w:pStyle w:val="Paragraphedeliste"/>
        <w:numPr>
          <w:ilvl w:val="0"/>
          <w:numId w:val="20"/>
        </w:numPr>
        <w:spacing w:after="0" w:line="360" w:lineRule="auto"/>
        <w:ind w:left="714" w:hanging="357"/>
        <w:contextualSpacing w:val="0"/>
        <w:jc w:val="both"/>
        <w:rPr>
          <w:rFonts w:asciiTheme="majorHAnsi" w:hAnsiTheme="majorHAnsi"/>
          <w:sz w:val="20"/>
          <w:szCs w:val="20"/>
          <w:lang w:eastAsia="fr-FR"/>
        </w:rPr>
      </w:pPr>
      <w:r w:rsidRPr="00E30E10">
        <w:rPr>
          <w:rFonts w:asciiTheme="majorHAnsi" w:hAnsiTheme="majorHAnsi" w:cs="Times New Roman"/>
          <w:sz w:val="20"/>
          <w:szCs w:val="20"/>
          <w:lang w:eastAsia="fr-FR"/>
        </w:rPr>
        <w:t>Dumas, Patrick, « Informatique industrielle : 28 problèmes pratiques avec rappel de cours », Paris : Francis Lefebvre, 2004, ISBN : 2100077074.</w:t>
      </w:r>
    </w:p>
    <w:p w:rsidR="00F45B22" w:rsidRDefault="00F45B22" w:rsidP="00F45B22">
      <w:pPr>
        <w:spacing w:line="360" w:lineRule="auto"/>
        <w:jc w:val="both"/>
        <w:rPr>
          <w:rFonts w:asciiTheme="majorHAnsi" w:hAnsiTheme="majorHAnsi"/>
          <w:sz w:val="20"/>
          <w:szCs w:val="20"/>
          <w:lang w:eastAsia="fr-FR"/>
        </w:rPr>
      </w:pPr>
    </w:p>
    <w:p w:rsidR="00F45B22" w:rsidRDefault="00F45B22" w:rsidP="00F45B22">
      <w:pPr>
        <w:spacing w:line="360" w:lineRule="auto"/>
        <w:jc w:val="both"/>
        <w:rPr>
          <w:rFonts w:asciiTheme="majorHAnsi" w:hAnsiTheme="majorHAnsi"/>
          <w:sz w:val="20"/>
          <w:szCs w:val="20"/>
          <w:lang w:eastAsia="fr-FR"/>
        </w:rPr>
      </w:pPr>
    </w:p>
    <w:p w:rsidR="00F45B22" w:rsidRDefault="00F45B22" w:rsidP="00F45B22">
      <w:pPr>
        <w:rPr>
          <w:rFonts w:asciiTheme="majorHAnsi" w:hAnsiTheme="majorHAnsi"/>
          <w:sz w:val="20"/>
          <w:szCs w:val="20"/>
          <w:lang w:eastAsia="fr-FR"/>
        </w:rPr>
      </w:pPr>
      <w:r>
        <w:rPr>
          <w:rFonts w:asciiTheme="majorHAnsi" w:hAnsiTheme="majorHAnsi"/>
          <w:sz w:val="20"/>
          <w:szCs w:val="20"/>
          <w:lang w:eastAsia="fr-FR"/>
        </w:rPr>
        <w:br w:type="page"/>
      </w:r>
    </w:p>
    <w:p w:rsidR="00F45B22" w:rsidRPr="003F40EC" w:rsidRDefault="00F45B22" w:rsidP="00F45B22">
      <w:pPr>
        <w:ind w:left="360"/>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Master : Electrotechnique Industrielle</w:t>
      </w:r>
      <w:r w:rsidRPr="003F40EC">
        <w:rPr>
          <w:rFonts w:ascii="Cambria" w:eastAsia="Calibri" w:hAnsi="Cambria" w:cs="Calibri"/>
          <w:b/>
          <w:bCs/>
          <w:color w:val="000000"/>
          <w:u w:val="thick" w:color="F79646"/>
        </w:rPr>
        <w:t xml:space="preserve"> </w:t>
      </w:r>
    </w:p>
    <w:p w:rsidR="00F45B22" w:rsidRPr="00BA314C" w:rsidRDefault="00F45B22" w:rsidP="00F45B2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BA314C">
        <w:rPr>
          <w:rFonts w:asciiTheme="majorHAnsi" w:hAnsiTheme="majorHAnsi" w:cs="Calibri"/>
          <w:b/>
        </w:rPr>
        <w:t>Semestre</w:t>
      </w:r>
      <w:r>
        <w:rPr>
          <w:rFonts w:asciiTheme="majorHAnsi" w:hAnsiTheme="majorHAnsi" w:cs="Calibri"/>
          <w:b/>
        </w:rPr>
        <w:t xml:space="preserve"> ..</w:t>
      </w:r>
      <w:r w:rsidRPr="00BA314C">
        <w:rPr>
          <w:rFonts w:asciiTheme="majorHAnsi" w:hAnsiTheme="majorHAnsi" w:cs="Calibri"/>
          <w:b/>
        </w:rPr>
        <w:t xml:space="preserve">: </w:t>
      </w:r>
    </w:p>
    <w:p w:rsidR="00F45B22" w:rsidRPr="00BA314C" w:rsidRDefault="00F45B22" w:rsidP="00F45B2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Calibri"/>
          <w:b/>
          <w:bCs/>
          <w:color w:val="000000"/>
        </w:rPr>
        <w:t>UE Découverte</w:t>
      </w:r>
      <w:r w:rsidRPr="00BA314C">
        <w:rPr>
          <w:rFonts w:asciiTheme="majorHAnsi" w:hAnsiTheme="majorHAnsi" w:cs="Calibri"/>
          <w:b/>
          <w:bCs/>
          <w:iCs/>
        </w:rPr>
        <w:t xml:space="preserve"> Code : UED </w:t>
      </w:r>
      <w:r>
        <w:rPr>
          <w:rFonts w:asciiTheme="majorHAnsi" w:hAnsiTheme="majorHAnsi" w:cs="Calibri"/>
          <w:b/>
          <w:bCs/>
          <w:iCs/>
        </w:rPr>
        <w:t>…</w:t>
      </w:r>
    </w:p>
    <w:p w:rsidR="00F45B22" w:rsidRPr="00BA314C" w:rsidRDefault="00F45B22" w:rsidP="00F45B2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rPr>
      </w:pPr>
      <w:r w:rsidRPr="00BA314C">
        <w:rPr>
          <w:rFonts w:asciiTheme="majorHAnsi" w:hAnsiTheme="majorHAnsi" w:cs="Calibri"/>
          <w:b/>
          <w:bCs/>
          <w:iCs/>
        </w:rPr>
        <w:t>Matière</w:t>
      </w:r>
      <w:r w:rsidRPr="00BA314C">
        <w:rPr>
          <w:rFonts w:asciiTheme="majorHAnsi" w:hAnsiTheme="majorHAnsi" w:cstheme="majorBidi"/>
          <w:iCs/>
        </w:rPr>
        <w:t>:</w:t>
      </w:r>
      <w:r w:rsidRPr="00BA314C">
        <w:rPr>
          <w:rFonts w:asciiTheme="majorHAnsi" w:hAnsiTheme="majorHAnsi" w:cstheme="majorBidi"/>
          <w:b/>
          <w:bCs/>
        </w:rPr>
        <w:t xml:space="preserve"> Ecologie Industrielle et Développement Durable</w:t>
      </w:r>
    </w:p>
    <w:p w:rsidR="00F45B22" w:rsidRPr="00BA314C" w:rsidRDefault="00F45B22" w:rsidP="00F45B2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eastAsia="Calibri" w:hAnsiTheme="majorHAnsi" w:cs="Arial"/>
          <w:b/>
          <w:bCs/>
          <w:color w:val="000000"/>
          <w:lang w:eastAsia="en-US"/>
        </w:rPr>
        <w:t xml:space="preserve">VHS: </w:t>
      </w:r>
      <w:r w:rsidRPr="00BA314C">
        <w:rPr>
          <w:rFonts w:asciiTheme="majorHAnsi" w:eastAsia="Calibri" w:hAnsiTheme="majorHAnsi"/>
          <w:b/>
          <w:bCs/>
          <w:color w:val="000000"/>
        </w:rPr>
        <w:t>22h30</w:t>
      </w:r>
      <w:r w:rsidRPr="00BA314C">
        <w:rPr>
          <w:rFonts w:asciiTheme="majorHAnsi" w:eastAsia="Calibri" w:hAnsiTheme="majorHAnsi" w:cs="Arial"/>
          <w:b/>
          <w:bCs/>
          <w:color w:val="000000"/>
          <w:lang w:eastAsia="en-US"/>
        </w:rPr>
        <w:t>(Cours: 1h30)</w:t>
      </w:r>
    </w:p>
    <w:p w:rsidR="00F45B22" w:rsidRPr="00BA314C" w:rsidRDefault="00F45B22" w:rsidP="00F45B2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Crédits: 1</w:t>
      </w:r>
    </w:p>
    <w:p w:rsidR="00F45B22" w:rsidRPr="00BA314C" w:rsidRDefault="00F45B22" w:rsidP="00F45B2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BA314C">
        <w:rPr>
          <w:rFonts w:asciiTheme="majorHAnsi" w:hAnsiTheme="majorHAnsi" w:cs="Calibri"/>
          <w:b/>
          <w:bCs/>
          <w:iCs/>
        </w:rPr>
        <w:t>Coefficient: 1</w:t>
      </w:r>
    </w:p>
    <w:p w:rsidR="00F45B22" w:rsidRPr="00BA314C" w:rsidRDefault="00F45B22" w:rsidP="00F45B22">
      <w:pPr>
        <w:pStyle w:val="Default"/>
        <w:rPr>
          <w:rFonts w:asciiTheme="majorHAnsi" w:hAnsiTheme="majorHAnsi" w:cstheme="majorBidi"/>
        </w:rPr>
      </w:pPr>
    </w:p>
    <w:p w:rsidR="00F45B22" w:rsidRDefault="00F45B22" w:rsidP="00F45B22">
      <w:pPr>
        <w:jc w:val="both"/>
        <w:rPr>
          <w:rFonts w:asciiTheme="majorHAnsi" w:hAnsiTheme="majorHAnsi" w:cs="Arial"/>
          <w:b/>
          <w:u w:val="thick" w:color="F79646"/>
        </w:rPr>
      </w:pPr>
      <w:r w:rsidRPr="007909CF">
        <w:rPr>
          <w:rFonts w:asciiTheme="majorHAnsi" w:hAnsiTheme="majorHAnsi" w:cs="Arial"/>
          <w:b/>
          <w:u w:val="thick" w:color="F79646"/>
        </w:rPr>
        <w:t xml:space="preserve">Objectifs de l’enseignement </w:t>
      </w:r>
    </w:p>
    <w:p w:rsidR="00F45B22" w:rsidRPr="007909CF" w:rsidRDefault="00F45B22" w:rsidP="00F45B22">
      <w:pPr>
        <w:jc w:val="both"/>
        <w:rPr>
          <w:rFonts w:asciiTheme="majorHAnsi" w:hAnsiTheme="majorHAnsi" w:cs="Arial"/>
          <w:b/>
          <w:u w:val="thick" w:color="F79646"/>
        </w:rPr>
      </w:pPr>
    </w:p>
    <w:p w:rsidR="00F45B22" w:rsidRPr="00BA314C" w:rsidRDefault="00F45B22" w:rsidP="00F45B22">
      <w:pPr>
        <w:rPr>
          <w:rFonts w:asciiTheme="majorHAnsi" w:hAnsiTheme="majorHAnsi"/>
        </w:rPr>
      </w:pPr>
      <w:r w:rsidRPr="00BA314C">
        <w:rPr>
          <w:rFonts w:asciiTheme="majorHAnsi" w:hAnsiTheme="majorHAnsi" w:cs="Arial"/>
        </w:rPr>
        <w:t>Sensibiliser au développement durable, à l’écologie industrielle et au recyclage.</w:t>
      </w:r>
    </w:p>
    <w:p w:rsidR="00F45B22" w:rsidRPr="00BA314C" w:rsidRDefault="00F45B22" w:rsidP="00F45B22">
      <w:pPr>
        <w:pStyle w:val="Default"/>
        <w:rPr>
          <w:rFonts w:asciiTheme="majorHAnsi" w:hAnsiTheme="majorHAnsi" w:cstheme="majorBidi"/>
        </w:rPr>
      </w:pPr>
    </w:p>
    <w:p w:rsidR="00F45B22" w:rsidRDefault="00F45B22" w:rsidP="00F45B22">
      <w:pPr>
        <w:jc w:val="both"/>
        <w:rPr>
          <w:rFonts w:asciiTheme="majorHAnsi" w:hAnsiTheme="majorHAnsi" w:cs="Arial"/>
          <w:b/>
          <w:u w:val="thick" w:color="F79646"/>
        </w:rPr>
      </w:pPr>
      <w:r w:rsidRPr="007909CF">
        <w:rPr>
          <w:rFonts w:asciiTheme="majorHAnsi" w:hAnsiTheme="majorHAnsi" w:cs="Arial"/>
          <w:b/>
          <w:u w:val="thick" w:color="F79646"/>
        </w:rPr>
        <w:t>Connaissances préalables recommandées:</w:t>
      </w:r>
    </w:p>
    <w:p w:rsidR="00F45B22" w:rsidRPr="007909CF" w:rsidRDefault="00F45B22" w:rsidP="00F45B22">
      <w:pPr>
        <w:jc w:val="both"/>
        <w:rPr>
          <w:rFonts w:asciiTheme="majorHAnsi" w:hAnsiTheme="majorHAnsi" w:cs="Arial"/>
          <w:b/>
          <w:u w:val="thick" w:color="F79646"/>
        </w:rPr>
      </w:pPr>
    </w:p>
    <w:p w:rsidR="00F45B22" w:rsidRPr="00BA314C" w:rsidRDefault="00F45B22" w:rsidP="00F45B22">
      <w:pPr>
        <w:rPr>
          <w:rFonts w:asciiTheme="majorHAnsi" w:eastAsia="Times New Roman" w:hAnsiTheme="majorHAnsi" w:cstheme="majorBidi"/>
          <w:lang w:eastAsia="fr-FR"/>
        </w:rPr>
      </w:pPr>
    </w:p>
    <w:p w:rsidR="00F45B22" w:rsidRPr="007909CF" w:rsidRDefault="00F45B22" w:rsidP="00F45B22">
      <w:pPr>
        <w:jc w:val="both"/>
        <w:rPr>
          <w:rFonts w:asciiTheme="majorHAnsi" w:hAnsiTheme="majorHAnsi" w:cs="Arial"/>
          <w:b/>
          <w:u w:val="thick" w:color="F79646"/>
        </w:rPr>
      </w:pPr>
      <w:r w:rsidRPr="007909CF">
        <w:rPr>
          <w:rFonts w:asciiTheme="majorHAnsi" w:hAnsiTheme="majorHAnsi" w:cs="Arial"/>
          <w:b/>
          <w:u w:val="thick" w:color="F79646"/>
        </w:rPr>
        <w:t>Contenu de la matière :</w:t>
      </w:r>
    </w:p>
    <w:p w:rsidR="00F45B22" w:rsidRPr="00BA314C" w:rsidRDefault="00F45B22" w:rsidP="00F45B22">
      <w:pPr>
        <w:spacing w:line="276" w:lineRule="auto"/>
        <w:jc w:val="both"/>
        <w:rPr>
          <w:rFonts w:asciiTheme="majorHAnsi" w:hAnsiTheme="majorHAnsi" w:cs="Arial"/>
          <w:b/>
        </w:rPr>
      </w:pPr>
      <w:r w:rsidRPr="00BA314C">
        <w:rPr>
          <w:rFonts w:asciiTheme="majorHAnsi" w:hAnsiTheme="majorHAnsi" w:cs="Arial"/>
          <w:b/>
        </w:rPr>
        <w:t> </w:t>
      </w:r>
    </w:p>
    <w:p w:rsidR="00F45B22" w:rsidRPr="00BA314C" w:rsidRDefault="00F45B22" w:rsidP="00F36C1E">
      <w:pPr>
        <w:numPr>
          <w:ilvl w:val="0"/>
          <w:numId w:val="21"/>
        </w:numPr>
        <w:ind w:left="426" w:hanging="426"/>
        <w:rPr>
          <w:rFonts w:asciiTheme="majorHAnsi" w:hAnsiTheme="majorHAnsi" w:cs="Arial"/>
          <w:lang w:eastAsia="fr-FR"/>
        </w:rPr>
      </w:pPr>
      <w:r w:rsidRPr="00BA314C">
        <w:rPr>
          <w:rFonts w:asciiTheme="majorHAnsi" w:hAnsiTheme="majorHAnsi" w:cs="Arial"/>
          <w:lang w:eastAsia="fr-FR"/>
        </w:rPr>
        <w:t>Naissance et évolution du concept d’écologie industrielle</w:t>
      </w:r>
    </w:p>
    <w:p w:rsidR="00F45B22" w:rsidRPr="00BA314C" w:rsidRDefault="00F45B22" w:rsidP="00F36C1E">
      <w:pPr>
        <w:numPr>
          <w:ilvl w:val="0"/>
          <w:numId w:val="21"/>
        </w:numPr>
        <w:ind w:left="426" w:hanging="426"/>
        <w:rPr>
          <w:rFonts w:asciiTheme="majorHAnsi" w:hAnsiTheme="majorHAnsi" w:cs="Arial"/>
          <w:lang w:eastAsia="fr-FR"/>
        </w:rPr>
      </w:pPr>
      <w:r w:rsidRPr="00BA314C">
        <w:rPr>
          <w:rFonts w:asciiTheme="majorHAnsi" w:hAnsiTheme="majorHAnsi" w:cs="Arial"/>
          <w:lang w:eastAsia="fr-FR"/>
        </w:rPr>
        <w:t>Définition et principes de l’écologie industrielle</w:t>
      </w:r>
    </w:p>
    <w:p w:rsidR="00F45B22" w:rsidRPr="00BA314C" w:rsidRDefault="00F45B22" w:rsidP="00F36C1E">
      <w:pPr>
        <w:numPr>
          <w:ilvl w:val="0"/>
          <w:numId w:val="21"/>
        </w:numPr>
        <w:ind w:left="426" w:hanging="426"/>
        <w:rPr>
          <w:rFonts w:asciiTheme="majorHAnsi" w:hAnsiTheme="majorHAnsi" w:cs="Arial"/>
          <w:lang w:eastAsia="fr-FR"/>
        </w:rPr>
      </w:pPr>
      <w:r w:rsidRPr="00BA314C">
        <w:rPr>
          <w:rFonts w:asciiTheme="majorHAnsi" w:hAnsiTheme="majorHAnsi" w:cs="Arial"/>
          <w:lang w:eastAsia="fr-FR"/>
        </w:rPr>
        <w:t>Expériences d’écologie industrielle en Algérie et dans le monde</w:t>
      </w:r>
    </w:p>
    <w:p w:rsidR="00F45B22" w:rsidRPr="00BA314C" w:rsidRDefault="00F45B22" w:rsidP="00F36C1E">
      <w:pPr>
        <w:numPr>
          <w:ilvl w:val="0"/>
          <w:numId w:val="21"/>
        </w:numPr>
        <w:ind w:left="426" w:hanging="426"/>
        <w:rPr>
          <w:rFonts w:asciiTheme="majorHAnsi" w:hAnsiTheme="majorHAnsi" w:cs="Arial"/>
          <w:lang w:eastAsia="fr-FR"/>
        </w:rPr>
      </w:pPr>
      <w:r w:rsidRPr="00BA314C">
        <w:rPr>
          <w:rFonts w:asciiTheme="majorHAnsi" w:hAnsiTheme="majorHAnsi" w:cs="Arial"/>
          <w:lang w:eastAsia="fr-FR"/>
        </w:rPr>
        <w:t>Symbiose industrielle (parcs/réseaux éco-industries)</w:t>
      </w:r>
    </w:p>
    <w:p w:rsidR="00F45B22" w:rsidRPr="00BA314C" w:rsidRDefault="00F45B22" w:rsidP="00F36C1E">
      <w:pPr>
        <w:numPr>
          <w:ilvl w:val="0"/>
          <w:numId w:val="21"/>
        </w:numPr>
        <w:ind w:left="426" w:hanging="426"/>
        <w:rPr>
          <w:rFonts w:asciiTheme="majorHAnsi" w:hAnsiTheme="majorHAnsi" w:cs="Arial"/>
          <w:lang w:eastAsia="fr-FR"/>
        </w:rPr>
      </w:pPr>
      <w:r w:rsidRPr="00BA314C">
        <w:rPr>
          <w:rFonts w:asciiTheme="majorHAnsi" w:hAnsiTheme="majorHAnsi" w:cs="Arial"/>
          <w:lang w:eastAsia="fr-FR"/>
        </w:rPr>
        <w:t>Déchets gazeux, liquides et solides</w:t>
      </w:r>
    </w:p>
    <w:p w:rsidR="00F45B22" w:rsidRPr="00BA314C" w:rsidRDefault="00F45B22" w:rsidP="00F36C1E">
      <w:pPr>
        <w:numPr>
          <w:ilvl w:val="0"/>
          <w:numId w:val="21"/>
        </w:numPr>
        <w:spacing w:after="200" w:line="276" w:lineRule="auto"/>
        <w:ind w:left="426" w:hanging="426"/>
        <w:rPr>
          <w:rFonts w:asciiTheme="majorHAnsi" w:hAnsiTheme="majorHAnsi" w:cs="Arial"/>
          <w:lang w:eastAsia="fr-FR"/>
        </w:rPr>
      </w:pPr>
      <w:r w:rsidRPr="00BA314C">
        <w:rPr>
          <w:rFonts w:asciiTheme="majorHAnsi" w:hAnsiTheme="majorHAnsi" w:cs="Arial"/>
          <w:lang w:eastAsia="fr-FR"/>
        </w:rPr>
        <w:t>Recyclage</w:t>
      </w:r>
    </w:p>
    <w:p w:rsidR="00F45B22" w:rsidRDefault="00F45B22" w:rsidP="00F45B22">
      <w:pPr>
        <w:jc w:val="both"/>
        <w:rPr>
          <w:rFonts w:asciiTheme="majorHAnsi" w:hAnsiTheme="majorHAnsi" w:cs="Arial"/>
          <w:b/>
        </w:rPr>
      </w:pPr>
      <w:r w:rsidRPr="007909CF">
        <w:rPr>
          <w:rFonts w:asciiTheme="majorHAnsi" w:hAnsiTheme="majorHAnsi" w:cs="Arial"/>
          <w:b/>
          <w:u w:val="thick" w:color="F79646"/>
        </w:rPr>
        <w:t>Mode d’évaluation:</w:t>
      </w:r>
    </w:p>
    <w:p w:rsidR="00F45B22" w:rsidRPr="007909CF" w:rsidRDefault="00F45B22" w:rsidP="00F45B22">
      <w:pPr>
        <w:jc w:val="both"/>
        <w:rPr>
          <w:rFonts w:asciiTheme="majorHAnsi" w:hAnsiTheme="majorHAnsi" w:cs="Arial"/>
          <w:b/>
        </w:rPr>
      </w:pPr>
    </w:p>
    <w:p w:rsidR="00F45B22" w:rsidRPr="007909CF" w:rsidRDefault="00F45B22" w:rsidP="00F45B22">
      <w:pPr>
        <w:jc w:val="both"/>
        <w:rPr>
          <w:rFonts w:asciiTheme="majorHAnsi" w:hAnsiTheme="majorHAnsi" w:cs="Arial"/>
          <w:b/>
          <w:u w:val="thick" w:color="F79646"/>
        </w:rPr>
      </w:pPr>
      <w:r w:rsidRPr="007909CF">
        <w:rPr>
          <w:rFonts w:asciiTheme="majorHAnsi" w:hAnsiTheme="majorHAnsi" w:cs="Arial"/>
        </w:rPr>
        <w:t>Examen:    100%.</w:t>
      </w:r>
    </w:p>
    <w:p w:rsidR="00F45B22" w:rsidRPr="007909CF" w:rsidRDefault="00F45B22" w:rsidP="00F45B22">
      <w:pPr>
        <w:jc w:val="both"/>
        <w:rPr>
          <w:rFonts w:asciiTheme="majorHAnsi" w:hAnsiTheme="majorHAnsi" w:cs="Arial"/>
          <w:b/>
        </w:rPr>
      </w:pPr>
    </w:p>
    <w:p w:rsidR="00F45B22" w:rsidRPr="007909CF" w:rsidRDefault="00F45B22" w:rsidP="00F45B22">
      <w:pPr>
        <w:jc w:val="both"/>
        <w:rPr>
          <w:rFonts w:asciiTheme="majorHAnsi" w:hAnsiTheme="majorHAnsi" w:cs="Arial"/>
          <w:b/>
          <w:u w:val="thick" w:color="F79646"/>
        </w:rPr>
      </w:pPr>
      <w:r w:rsidRPr="007909CF">
        <w:rPr>
          <w:rFonts w:asciiTheme="majorHAnsi" w:hAnsiTheme="majorHAnsi" w:cs="Arial"/>
          <w:b/>
          <w:u w:val="thick" w:color="F79646"/>
        </w:rPr>
        <w:t>Références bibliographiques :</w:t>
      </w:r>
    </w:p>
    <w:p w:rsidR="00F45B22" w:rsidRPr="00F04696" w:rsidRDefault="00F45B22" w:rsidP="00F45B22">
      <w:pPr>
        <w:pStyle w:val="Paragraphedeliste"/>
        <w:ind w:left="284" w:hanging="284"/>
        <w:rPr>
          <w:rFonts w:asciiTheme="majorHAnsi" w:eastAsia="Calibri" w:hAnsiTheme="majorHAnsi" w:cs="Calibri"/>
          <w:b/>
          <w:bCs/>
          <w:color w:val="000000"/>
          <w:u w:val="thick" w:color="F79646"/>
        </w:rPr>
      </w:pPr>
    </w:p>
    <w:p w:rsidR="00F45B22" w:rsidRPr="00F04696" w:rsidRDefault="00F45B22" w:rsidP="00F45B22">
      <w:pPr>
        <w:ind w:left="284" w:hanging="284"/>
        <w:jc w:val="both"/>
        <w:rPr>
          <w:rFonts w:asciiTheme="majorHAnsi" w:hAnsiTheme="majorHAnsi"/>
          <w:i/>
          <w:iCs/>
          <w:sz w:val="22"/>
          <w:szCs w:val="22"/>
        </w:rPr>
      </w:pPr>
      <w:r w:rsidRPr="00F04696">
        <w:rPr>
          <w:rFonts w:asciiTheme="majorHAnsi" w:hAnsiTheme="majorHAnsi"/>
          <w:i/>
          <w:iCs/>
          <w:sz w:val="22"/>
          <w:szCs w:val="22"/>
        </w:rPr>
        <w:t>1</w:t>
      </w:r>
      <w:r w:rsidRPr="00F04696">
        <w:rPr>
          <w:rFonts w:asciiTheme="majorHAnsi" w:hAnsiTheme="majorHAnsi"/>
          <w:i/>
          <w:iCs/>
          <w:sz w:val="22"/>
          <w:szCs w:val="22"/>
        </w:rPr>
        <w:tab/>
        <w:t>Écologie industrielle et territoriale, COLEIT 2012, de </w:t>
      </w:r>
      <w:hyperlink r:id="rId20" w:history="1">
        <w:r w:rsidRPr="00F04696">
          <w:rPr>
            <w:rFonts w:asciiTheme="majorHAnsi" w:hAnsiTheme="majorHAnsi"/>
            <w:i/>
            <w:iCs/>
            <w:sz w:val="22"/>
            <w:szCs w:val="22"/>
          </w:rPr>
          <w:t>Junqua Guillaume</w:t>
        </w:r>
      </w:hyperlink>
      <w:r w:rsidRPr="00F04696">
        <w:rPr>
          <w:rFonts w:asciiTheme="majorHAnsi" w:hAnsiTheme="majorHAnsi"/>
          <w:i/>
          <w:iCs/>
          <w:sz w:val="22"/>
          <w:szCs w:val="22"/>
        </w:rPr>
        <w:t xml:space="preserve"> ,  </w:t>
      </w:r>
      <w:hyperlink r:id="rId21" w:history="1">
        <w:r w:rsidRPr="00F04696">
          <w:rPr>
            <w:rFonts w:asciiTheme="majorHAnsi" w:hAnsiTheme="majorHAnsi"/>
            <w:i/>
            <w:iCs/>
            <w:sz w:val="22"/>
            <w:szCs w:val="22"/>
          </w:rPr>
          <w:t>Brullot Sabrina</w:t>
        </w:r>
      </w:hyperlink>
    </w:p>
    <w:p w:rsidR="00F45B22" w:rsidRPr="00F04696" w:rsidRDefault="00F45B22" w:rsidP="00F36C1E">
      <w:pPr>
        <w:pStyle w:val="Paragraphedeliste"/>
        <w:numPr>
          <w:ilvl w:val="0"/>
          <w:numId w:val="22"/>
        </w:numPr>
        <w:ind w:left="284" w:hanging="284"/>
        <w:jc w:val="both"/>
        <w:rPr>
          <w:rFonts w:asciiTheme="majorHAnsi" w:hAnsiTheme="majorHAnsi"/>
          <w:i/>
          <w:iCs/>
        </w:rPr>
      </w:pPr>
      <w:r w:rsidRPr="00F04696">
        <w:rPr>
          <w:rFonts w:asciiTheme="majorHAnsi" w:hAnsiTheme="majorHAnsi"/>
          <w:i/>
          <w:iCs/>
        </w:rPr>
        <w:t>Vers une écologie industrielle,comment mettre en pratique le développement durable dans une société hyper-industrielle, Suren Erkman 2004</w:t>
      </w:r>
    </w:p>
    <w:p w:rsidR="00F45B22" w:rsidRPr="00F04696" w:rsidRDefault="00F45B22" w:rsidP="00F36C1E">
      <w:pPr>
        <w:pStyle w:val="Paragraphedeliste"/>
        <w:numPr>
          <w:ilvl w:val="0"/>
          <w:numId w:val="22"/>
        </w:numPr>
        <w:ind w:left="284" w:hanging="284"/>
        <w:jc w:val="both"/>
        <w:rPr>
          <w:rFonts w:asciiTheme="majorHAnsi" w:hAnsiTheme="majorHAnsi"/>
          <w:i/>
          <w:iCs/>
        </w:rPr>
      </w:pPr>
      <w:r w:rsidRPr="00F04696">
        <w:rPr>
          <w:rFonts w:asciiTheme="majorHAnsi" w:hAnsiTheme="majorHAnsi"/>
          <w:i/>
          <w:iCs/>
        </w:rPr>
        <w:t>L'énergie et sa maîtrise. Montpellier Cedex 2 : CRDP de Languedoc-Roussillon, 2004. . ISBN 2-86626-190-9,</w:t>
      </w:r>
    </w:p>
    <w:p w:rsidR="00F45B22" w:rsidRPr="00F04696" w:rsidRDefault="00F45B22" w:rsidP="00F36C1E">
      <w:pPr>
        <w:pStyle w:val="Paragraphedeliste"/>
        <w:numPr>
          <w:ilvl w:val="0"/>
          <w:numId w:val="22"/>
        </w:numPr>
        <w:ind w:left="284" w:hanging="284"/>
        <w:jc w:val="both"/>
        <w:rPr>
          <w:rFonts w:asciiTheme="majorHAnsi" w:hAnsiTheme="majorHAnsi"/>
          <w:i/>
          <w:iCs/>
        </w:rPr>
      </w:pPr>
      <w:r w:rsidRPr="00F04696">
        <w:rPr>
          <w:rFonts w:asciiTheme="majorHAnsi" w:hAnsiTheme="majorHAnsi"/>
          <w:i/>
          <w:iCs/>
        </w:rPr>
        <w:t> </w:t>
      </w:r>
      <w:hyperlink r:id="rId22" w:history="1">
        <w:r w:rsidRPr="00F04696">
          <w:rPr>
            <w:rFonts w:asciiTheme="majorHAnsi" w:hAnsiTheme="majorHAnsi"/>
            <w:i/>
            <w:iCs/>
          </w:rPr>
          <w:t>Appropriations du développement durable: émergences, diffusions, traductions</w:t>
        </w:r>
      </w:hyperlink>
      <w:r w:rsidRPr="00F04696">
        <w:rPr>
          <w:rFonts w:asciiTheme="majorHAnsi" w:hAnsiTheme="majorHAnsi"/>
          <w:i/>
          <w:iCs/>
        </w:rPr>
        <w:t xml:space="preserve"> B Villalba - 2009</w:t>
      </w:r>
    </w:p>
    <w:p w:rsidR="00F45B22" w:rsidRDefault="00F45B22" w:rsidP="00F45B22">
      <w:pPr>
        <w:spacing w:line="360" w:lineRule="auto"/>
        <w:jc w:val="both"/>
        <w:rPr>
          <w:rFonts w:asciiTheme="majorHAnsi" w:hAnsiTheme="majorHAnsi"/>
          <w:sz w:val="20"/>
          <w:szCs w:val="20"/>
          <w:lang w:eastAsia="fr-FR"/>
        </w:rPr>
      </w:pPr>
      <w:r w:rsidRPr="00F04696">
        <w:rPr>
          <w:rFonts w:asciiTheme="majorHAnsi" w:hAnsiTheme="majorHAnsi"/>
          <w:i/>
          <w:iCs/>
        </w:rPr>
        <w:br/>
      </w:r>
    </w:p>
    <w:p w:rsidR="00F45B22" w:rsidRDefault="00F45B22" w:rsidP="00F45B22">
      <w:pPr>
        <w:rPr>
          <w:rFonts w:asciiTheme="majorHAnsi" w:hAnsiTheme="majorHAnsi"/>
          <w:sz w:val="20"/>
          <w:szCs w:val="20"/>
          <w:lang w:eastAsia="fr-FR"/>
        </w:rPr>
      </w:pPr>
      <w:r>
        <w:rPr>
          <w:rFonts w:asciiTheme="majorHAnsi" w:hAnsiTheme="majorHAnsi"/>
          <w:sz w:val="20"/>
          <w:szCs w:val="20"/>
          <w:lang w:eastAsia="fr-FR"/>
        </w:rPr>
        <w:br w:type="page"/>
      </w:r>
    </w:p>
    <w:p w:rsidR="00F45B22" w:rsidRDefault="00F45B22" w:rsidP="00F45B22">
      <w:pPr>
        <w:spacing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 xml:space="preserve">Master : Electrotechnique Industrielle </w:t>
      </w:r>
    </w:p>
    <w:p w:rsidR="00F45B22" w:rsidRPr="007909CF" w:rsidRDefault="00F45B22" w:rsidP="00F45B22">
      <w:pPr>
        <w:pBdr>
          <w:top w:val="single" w:sz="12" w:space="0" w:color="auto"/>
          <w:left w:val="single" w:sz="12" w:space="4" w:color="auto"/>
          <w:bottom w:val="single" w:sz="12" w:space="1" w:color="auto"/>
          <w:right w:val="single" w:sz="12" w:space="4" w:color="auto"/>
        </w:pBdr>
        <w:shd w:val="clear" w:color="auto" w:fill="DAEEF3"/>
        <w:ind w:left="142"/>
        <w:jc w:val="both"/>
        <w:rPr>
          <w:rFonts w:asciiTheme="majorHAnsi" w:hAnsiTheme="majorHAnsi" w:cs="Calibri"/>
        </w:rPr>
      </w:pPr>
      <w:r w:rsidRPr="007909CF">
        <w:rPr>
          <w:rFonts w:asciiTheme="majorHAnsi" w:hAnsiTheme="majorHAnsi" w:cs="Calibri"/>
          <w:b/>
        </w:rPr>
        <w:t>Semestre</w:t>
      </w:r>
      <w:r>
        <w:rPr>
          <w:rFonts w:asciiTheme="majorHAnsi" w:hAnsiTheme="majorHAnsi" w:cs="Calibri"/>
          <w:b/>
        </w:rPr>
        <w:t xml:space="preserve"> ..</w:t>
      </w:r>
      <w:r w:rsidRPr="007909CF">
        <w:rPr>
          <w:rFonts w:asciiTheme="majorHAnsi" w:hAnsiTheme="majorHAnsi" w:cs="Calibri"/>
          <w:b/>
        </w:rPr>
        <w:t xml:space="preserve">: </w:t>
      </w:r>
    </w:p>
    <w:p w:rsidR="00F45B22" w:rsidRPr="007909CF" w:rsidRDefault="00F45B22" w:rsidP="00F45B22">
      <w:pPr>
        <w:pBdr>
          <w:top w:val="single" w:sz="12" w:space="0" w:color="auto"/>
          <w:left w:val="single" w:sz="12" w:space="4" w:color="auto"/>
          <w:bottom w:val="single" w:sz="12" w:space="1" w:color="auto"/>
          <w:right w:val="single" w:sz="12" w:space="4" w:color="auto"/>
        </w:pBdr>
        <w:shd w:val="clear" w:color="auto" w:fill="DAEEF3"/>
        <w:tabs>
          <w:tab w:val="left" w:pos="3763"/>
        </w:tabs>
        <w:ind w:left="142"/>
        <w:jc w:val="both"/>
        <w:rPr>
          <w:rFonts w:asciiTheme="majorHAnsi" w:hAnsiTheme="majorHAnsi" w:cs="Calibri"/>
          <w:b/>
          <w:bCs/>
          <w:iCs/>
        </w:rPr>
      </w:pPr>
      <w:r w:rsidRPr="007909CF">
        <w:rPr>
          <w:rFonts w:asciiTheme="majorHAnsi" w:eastAsia="Calibri" w:hAnsiTheme="majorHAnsi" w:cs="Calibri"/>
          <w:b/>
          <w:bCs/>
          <w:color w:val="000000"/>
        </w:rPr>
        <w:t>UE Découverte</w:t>
      </w:r>
      <w:r w:rsidRPr="007909CF">
        <w:rPr>
          <w:rFonts w:asciiTheme="majorHAnsi" w:hAnsiTheme="majorHAnsi" w:cs="Calibri"/>
          <w:b/>
          <w:bCs/>
          <w:iCs/>
        </w:rPr>
        <w:t xml:space="preserve"> Code : UED </w:t>
      </w:r>
      <w:r>
        <w:rPr>
          <w:rFonts w:asciiTheme="majorHAnsi" w:hAnsiTheme="majorHAnsi" w:cs="Calibri"/>
          <w:b/>
          <w:bCs/>
          <w:iCs/>
        </w:rPr>
        <w:t>…</w:t>
      </w:r>
      <w:r w:rsidRPr="007909CF">
        <w:rPr>
          <w:rFonts w:asciiTheme="majorHAnsi" w:hAnsiTheme="majorHAnsi" w:cs="Calibri"/>
          <w:b/>
          <w:bCs/>
          <w:iCs/>
        </w:rPr>
        <w:tab/>
      </w:r>
    </w:p>
    <w:p w:rsidR="00F45B22" w:rsidRPr="00BA314C" w:rsidRDefault="00F45B22" w:rsidP="00F45B22">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eastAsia="Calibri" w:hAnsiTheme="majorHAnsi" w:cstheme="majorBidi"/>
          <w:b/>
          <w:bCs/>
          <w:color w:val="000000"/>
          <w:lang w:eastAsia="en-US"/>
        </w:rPr>
      </w:pPr>
      <w:r w:rsidRPr="00BA314C">
        <w:rPr>
          <w:rFonts w:asciiTheme="majorHAnsi" w:hAnsiTheme="majorHAnsi" w:cs="Calibri"/>
          <w:b/>
          <w:bCs/>
          <w:iCs/>
        </w:rPr>
        <w:t>Matière</w:t>
      </w:r>
      <w:r w:rsidRPr="00BA314C">
        <w:rPr>
          <w:rFonts w:asciiTheme="majorHAnsi" w:hAnsiTheme="majorHAnsi" w:cstheme="majorBidi"/>
          <w:iCs/>
        </w:rPr>
        <w:t>:</w:t>
      </w:r>
      <w:r w:rsidRPr="00BA314C">
        <w:rPr>
          <w:rFonts w:asciiTheme="majorHAnsi" w:hAnsiTheme="majorHAnsi"/>
          <w:b/>
          <w:bCs/>
        </w:rPr>
        <w:t> </w:t>
      </w:r>
      <w:r w:rsidRPr="00BA314C">
        <w:rPr>
          <w:rFonts w:asciiTheme="majorHAnsi" w:hAnsiTheme="majorHAnsi" w:cstheme="majorBidi"/>
          <w:b/>
          <w:bCs/>
        </w:rPr>
        <w:t>Energies</w:t>
      </w:r>
      <w:r>
        <w:rPr>
          <w:rFonts w:asciiTheme="majorHAnsi" w:hAnsiTheme="majorHAnsi" w:cstheme="majorBidi"/>
          <w:b/>
          <w:bCs/>
        </w:rPr>
        <w:t xml:space="preserve"> </w:t>
      </w:r>
      <w:r w:rsidRPr="00BA314C">
        <w:rPr>
          <w:rFonts w:asciiTheme="majorHAnsi" w:hAnsiTheme="majorHAnsi" w:cstheme="majorBidi"/>
          <w:b/>
          <w:bCs/>
        </w:rPr>
        <w:t>Renouvelables</w:t>
      </w:r>
    </w:p>
    <w:p w:rsidR="00F45B22" w:rsidRPr="00BA314C" w:rsidRDefault="00F45B22" w:rsidP="00F45B22">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BA314C">
        <w:rPr>
          <w:rFonts w:asciiTheme="majorHAnsi" w:eastAsia="Calibri" w:hAnsiTheme="majorHAnsi" w:cs="Arial"/>
          <w:b/>
          <w:bCs/>
          <w:color w:val="000000"/>
          <w:lang w:eastAsia="en-US"/>
        </w:rPr>
        <w:t>VHS: 45h (Cours: 1h30, TD 1h30)</w:t>
      </w:r>
    </w:p>
    <w:p w:rsidR="00F45B22" w:rsidRPr="00BA314C" w:rsidRDefault="00F45B22" w:rsidP="00F45B22">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BA314C">
        <w:rPr>
          <w:rFonts w:asciiTheme="majorHAnsi" w:hAnsiTheme="majorHAnsi" w:cs="Calibri"/>
          <w:b/>
          <w:bCs/>
          <w:iCs/>
        </w:rPr>
        <w:t>Crédits: 2</w:t>
      </w:r>
    </w:p>
    <w:p w:rsidR="00F45B22" w:rsidRPr="00BA314C" w:rsidRDefault="00F45B22" w:rsidP="00F45B22">
      <w:pPr>
        <w:pBdr>
          <w:top w:val="single" w:sz="12" w:space="0" w:color="auto"/>
          <w:left w:val="single" w:sz="12" w:space="4" w:color="auto"/>
          <w:bottom w:val="single" w:sz="12" w:space="1" w:color="auto"/>
          <w:right w:val="single" w:sz="12" w:space="4" w:color="auto"/>
        </w:pBdr>
        <w:shd w:val="clear" w:color="auto" w:fill="DAEEF3"/>
        <w:spacing w:line="276" w:lineRule="auto"/>
        <w:ind w:left="142"/>
        <w:jc w:val="both"/>
        <w:rPr>
          <w:rFonts w:asciiTheme="majorHAnsi" w:hAnsiTheme="majorHAnsi" w:cs="Calibri"/>
          <w:b/>
          <w:bCs/>
          <w:iCs/>
        </w:rPr>
      </w:pPr>
      <w:r w:rsidRPr="00BA314C">
        <w:rPr>
          <w:rFonts w:asciiTheme="majorHAnsi" w:hAnsiTheme="majorHAnsi" w:cs="Calibri"/>
          <w:b/>
          <w:bCs/>
          <w:iCs/>
        </w:rPr>
        <w:t>Coefficient: 2</w:t>
      </w:r>
    </w:p>
    <w:p w:rsidR="00F45B22" w:rsidRPr="00BA314C" w:rsidRDefault="00F45B22" w:rsidP="00F45B22">
      <w:pPr>
        <w:pStyle w:val="Default"/>
        <w:rPr>
          <w:rFonts w:asciiTheme="majorHAnsi" w:hAnsiTheme="majorHAnsi" w:cstheme="majorBidi"/>
        </w:rPr>
      </w:pPr>
    </w:p>
    <w:p w:rsidR="00F45B22" w:rsidRPr="007C4D97" w:rsidRDefault="00F45B22" w:rsidP="00F45B22">
      <w:pPr>
        <w:jc w:val="both"/>
        <w:rPr>
          <w:rFonts w:asciiTheme="majorHAnsi" w:hAnsiTheme="majorHAnsi" w:cs="Arial"/>
          <w:b/>
          <w:u w:val="thick" w:color="F79646"/>
        </w:rPr>
      </w:pPr>
      <w:r w:rsidRPr="007C4D97">
        <w:rPr>
          <w:rFonts w:asciiTheme="majorHAnsi" w:hAnsiTheme="majorHAnsi" w:cs="Arial"/>
          <w:b/>
          <w:u w:val="thick" w:color="F79646"/>
        </w:rPr>
        <w:t xml:space="preserve">Objectifs de l’enseignement </w:t>
      </w:r>
    </w:p>
    <w:p w:rsidR="00F45B22" w:rsidRPr="00BA314C" w:rsidRDefault="00F45B22" w:rsidP="00F45B22">
      <w:pPr>
        <w:ind w:firstLine="708"/>
        <w:rPr>
          <w:rFonts w:asciiTheme="majorHAnsi" w:hAnsiTheme="majorHAnsi"/>
        </w:rPr>
      </w:pPr>
      <w:r w:rsidRPr="00BA314C">
        <w:rPr>
          <w:rFonts w:asciiTheme="majorHAnsi" w:eastAsia="Times New Roman" w:hAnsiTheme="majorHAnsi" w:cstheme="majorBidi"/>
          <w:lang w:eastAsia="fr-FR"/>
        </w:rPr>
        <w:t>Doter les étudiants  des bases scientifiques leur permettant d‘intégrer la communauté de la recherche scientifique dans le domaine des énergies renouvelables, des batteries et des capteurs</w:t>
      </w:r>
      <w:r w:rsidRPr="00BA314C">
        <w:rPr>
          <w:rFonts w:asciiTheme="majorHAnsi" w:hAnsiTheme="majorHAnsi" w:cstheme="majorBidi"/>
        </w:rPr>
        <w:t xml:space="preserve"> associés à des applications d'ingénierie</w:t>
      </w:r>
      <w:r w:rsidRPr="00BA314C">
        <w:rPr>
          <w:rFonts w:asciiTheme="majorHAnsi" w:hAnsiTheme="majorHAnsi"/>
        </w:rPr>
        <w:t>.</w:t>
      </w:r>
    </w:p>
    <w:p w:rsidR="00F45B22" w:rsidRPr="00BA314C" w:rsidRDefault="00F45B22" w:rsidP="00F45B22">
      <w:pPr>
        <w:pStyle w:val="Default"/>
        <w:rPr>
          <w:rFonts w:asciiTheme="majorHAnsi" w:hAnsiTheme="majorHAnsi" w:cstheme="majorBidi"/>
        </w:rPr>
      </w:pPr>
    </w:p>
    <w:p w:rsidR="00F45B22" w:rsidRPr="007C4D97" w:rsidRDefault="00F45B22" w:rsidP="00F45B22">
      <w:pPr>
        <w:jc w:val="both"/>
        <w:rPr>
          <w:rFonts w:asciiTheme="majorHAnsi" w:hAnsiTheme="majorHAnsi" w:cs="Arial"/>
          <w:b/>
          <w:u w:val="thick" w:color="F79646"/>
        </w:rPr>
      </w:pPr>
      <w:r w:rsidRPr="007C4D97">
        <w:rPr>
          <w:rFonts w:asciiTheme="majorHAnsi" w:hAnsiTheme="majorHAnsi" w:cs="Arial"/>
          <w:b/>
          <w:u w:val="thick" w:color="F79646"/>
        </w:rPr>
        <w:t>Connaissances préalables recommandées:</w:t>
      </w:r>
    </w:p>
    <w:p w:rsidR="00F45B22" w:rsidRPr="00BA314C" w:rsidRDefault="00F45B22" w:rsidP="00F45B22">
      <w:pPr>
        <w:rPr>
          <w:rFonts w:asciiTheme="majorHAnsi" w:eastAsia="Times New Roman" w:hAnsiTheme="majorHAnsi" w:cstheme="majorBidi"/>
          <w:lang w:eastAsia="fr-FR"/>
        </w:rPr>
      </w:pPr>
      <w:r w:rsidRPr="00BA314C">
        <w:rPr>
          <w:rFonts w:asciiTheme="majorHAnsi" w:eastAsia="Times New Roman" w:hAnsiTheme="majorHAnsi" w:cstheme="majorBidi"/>
          <w:lang w:eastAsia="fr-FR"/>
        </w:rPr>
        <w:t>Dispositifs et technologies de conversion de l’énergie -</w:t>
      </w:r>
    </w:p>
    <w:p w:rsidR="00F45B22" w:rsidRPr="00BA314C" w:rsidRDefault="00F45B22" w:rsidP="00F45B22">
      <w:pPr>
        <w:rPr>
          <w:rFonts w:asciiTheme="majorHAnsi" w:eastAsia="Times New Roman" w:hAnsiTheme="majorHAnsi" w:cstheme="majorBidi"/>
          <w:b/>
          <w:bCs/>
          <w:lang w:eastAsia="fr-FR"/>
        </w:rPr>
      </w:pPr>
    </w:p>
    <w:p w:rsidR="00F45B22" w:rsidRPr="007C4D97" w:rsidRDefault="00F45B22" w:rsidP="00F45B22">
      <w:pPr>
        <w:jc w:val="both"/>
        <w:rPr>
          <w:rFonts w:asciiTheme="majorHAnsi" w:hAnsiTheme="majorHAnsi" w:cs="Arial"/>
          <w:b/>
          <w:u w:val="thick" w:color="F79646"/>
        </w:rPr>
      </w:pPr>
      <w:r w:rsidRPr="007C4D97">
        <w:rPr>
          <w:rFonts w:asciiTheme="majorHAnsi" w:hAnsiTheme="majorHAnsi" w:cs="Arial"/>
          <w:b/>
          <w:u w:val="thick" w:color="F79646"/>
        </w:rPr>
        <w:t>Contenu de la matière</w:t>
      </w:r>
    </w:p>
    <w:p w:rsidR="00F45B22" w:rsidRPr="00BA314C" w:rsidRDefault="00F45B22" w:rsidP="00F45B22">
      <w:pPr>
        <w:rPr>
          <w:rFonts w:asciiTheme="majorHAnsi" w:eastAsia="Times New Roman" w:hAnsiTheme="majorHAnsi" w:cstheme="majorBidi"/>
          <w:b/>
          <w:bCs/>
          <w:lang w:eastAsia="fr-FR"/>
        </w:rPr>
      </w:pPr>
    </w:p>
    <w:p w:rsidR="00F45B22" w:rsidRPr="00BA314C" w:rsidRDefault="00F45B22" w:rsidP="00F45B22">
      <w:pPr>
        <w:tabs>
          <w:tab w:val="right" w:pos="1418"/>
          <w:tab w:val="num" w:pos="1980"/>
        </w:tabs>
        <w:ind w:left="1418" w:hanging="1418"/>
        <w:jc w:val="both"/>
        <w:rPr>
          <w:rFonts w:asciiTheme="majorHAnsi" w:hAnsiTheme="majorHAnsi"/>
        </w:rPr>
      </w:pPr>
      <w:r w:rsidRPr="007C4D97">
        <w:rPr>
          <w:rFonts w:asciiTheme="majorHAnsi" w:hAnsiTheme="majorHAnsi"/>
          <w:b/>
          <w:bCs/>
        </w:rPr>
        <w:t>C</w:t>
      </w:r>
      <w:r w:rsidRPr="007C4D97">
        <w:rPr>
          <w:rFonts w:asciiTheme="majorHAnsi" w:hAnsiTheme="majorHAnsi" w:cs="Arial"/>
          <w:b/>
          <w:bCs/>
        </w:rPr>
        <w:t>hapitre1 :</w:t>
      </w:r>
      <w:r w:rsidRPr="00BA314C">
        <w:rPr>
          <w:rFonts w:asciiTheme="majorHAnsi" w:hAnsiTheme="majorHAnsi" w:cs="Arial"/>
        </w:rPr>
        <w:t xml:space="preserve"> Introduction aux énergies renouvelables (</w:t>
      </w:r>
      <w:r w:rsidRPr="00BA314C">
        <w:rPr>
          <w:rFonts w:asciiTheme="majorHAnsi" w:hAnsiTheme="majorHAnsi"/>
        </w:rPr>
        <w:t xml:space="preserve">Sources d’énergies renouvelables : gisements et matériaux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A314C">
        <w:rPr>
          <w:rFonts w:asciiTheme="majorHAnsi" w:hAnsiTheme="majorHAnsi"/>
        </w:rPr>
        <w:t xml:space="preserve"> </w:t>
      </w:r>
      <w:r w:rsidRPr="00BA314C">
        <w:rPr>
          <w:rFonts w:asciiTheme="majorHAnsi" w:hAnsiTheme="majorHAnsi"/>
          <w:b/>
          <w:bCs/>
        </w:rPr>
        <w:t>(4 semaines)</w:t>
      </w:r>
    </w:p>
    <w:p w:rsidR="00F45B22" w:rsidRPr="00BA314C" w:rsidRDefault="00F45B22" w:rsidP="00F45B22">
      <w:pPr>
        <w:tabs>
          <w:tab w:val="right" w:pos="1418"/>
        </w:tabs>
        <w:ind w:left="1418" w:hanging="1418"/>
        <w:rPr>
          <w:rFonts w:asciiTheme="majorHAnsi" w:hAnsiTheme="majorHAnsi"/>
        </w:rPr>
      </w:pPr>
      <w:r w:rsidRPr="007C4D97">
        <w:rPr>
          <w:rFonts w:asciiTheme="majorHAnsi" w:hAnsiTheme="majorHAnsi"/>
          <w:b/>
          <w:bCs/>
        </w:rPr>
        <w:t>Chapitre 2 :</w:t>
      </w:r>
      <w:r w:rsidRPr="00BA314C">
        <w:rPr>
          <w:rFonts w:asciiTheme="majorHAnsi" w:hAnsiTheme="majorHAnsi"/>
        </w:rPr>
        <w:t xml:space="preserve"> Energie solaire (photovoltaïque et thermique)  </w:t>
      </w:r>
      <w:r>
        <w:rPr>
          <w:rFonts w:asciiTheme="majorHAnsi" w:hAnsiTheme="majorHAnsi"/>
        </w:rPr>
        <w:tab/>
      </w:r>
      <w:r>
        <w:rPr>
          <w:rFonts w:asciiTheme="majorHAnsi" w:hAnsiTheme="majorHAnsi"/>
        </w:rPr>
        <w:tab/>
      </w:r>
      <w:r>
        <w:rPr>
          <w:rFonts w:asciiTheme="majorHAnsi" w:hAnsiTheme="majorHAnsi"/>
        </w:rPr>
        <w:tab/>
        <w:t xml:space="preserve"> </w:t>
      </w:r>
      <w:r w:rsidRPr="00BA314C">
        <w:rPr>
          <w:rFonts w:asciiTheme="majorHAnsi" w:hAnsiTheme="majorHAnsi"/>
          <w:b/>
          <w:bCs/>
        </w:rPr>
        <w:t>(4 semaines)</w:t>
      </w:r>
    </w:p>
    <w:p w:rsidR="00F45B22" w:rsidRPr="00BA314C" w:rsidRDefault="00F45B22" w:rsidP="00F45B22">
      <w:pPr>
        <w:tabs>
          <w:tab w:val="right" w:pos="1418"/>
        </w:tabs>
        <w:ind w:left="1418" w:hanging="1418"/>
        <w:rPr>
          <w:rFonts w:asciiTheme="majorHAnsi" w:hAnsiTheme="majorHAnsi"/>
        </w:rPr>
      </w:pPr>
      <w:r w:rsidRPr="007C4D97">
        <w:rPr>
          <w:rFonts w:asciiTheme="majorHAnsi" w:hAnsiTheme="majorHAnsi"/>
          <w:b/>
          <w:bCs/>
        </w:rPr>
        <w:t>Chapitre 3 :</w:t>
      </w:r>
      <w:r w:rsidRPr="00BA314C">
        <w:rPr>
          <w:rFonts w:asciiTheme="majorHAnsi" w:hAnsiTheme="majorHAnsi"/>
        </w:rPr>
        <w:t xml:space="preserve"> Energie éolienne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Pr="00BA314C">
        <w:rPr>
          <w:rFonts w:asciiTheme="majorHAnsi" w:hAnsiTheme="majorHAnsi"/>
          <w:b/>
          <w:bCs/>
        </w:rPr>
        <w:t>(3 semaines)</w:t>
      </w:r>
    </w:p>
    <w:p w:rsidR="00F45B22" w:rsidRDefault="00F45B22" w:rsidP="00F45B22">
      <w:pPr>
        <w:tabs>
          <w:tab w:val="right" w:pos="1418"/>
        </w:tabs>
        <w:ind w:left="1418" w:hanging="1418"/>
        <w:rPr>
          <w:rFonts w:asciiTheme="majorHAnsi" w:hAnsiTheme="majorHAnsi"/>
        </w:rPr>
      </w:pPr>
      <w:r w:rsidRPr="007C4D97">
        <w:rPr>
          <w:rFonts w:asciiTheme="majorHAnsi" w:hAnsiTheme="majorHAnsi"/>
          <w:b/>
          <w:bCs/>
        </w:rPr>
        <w:t>Chapitre 4 :</w:t>
      </w:r>
      <w:r w:rsidRPr="00BA314C">
        <w:rPr>
          <w:rFonts w:asciiTheme="majorHAnsi" w:hAnsiTheme="majorHAnsi"/>
        </w:rPr>
        <w:t xml:space="preserve"> Autres sources renouvelables : hydraulique, </w:t>
      </w:r>
    </w:p>
    <w:p w:rsidR="00F45B22" w:rsidRPr="00BA314C" w:rsidRDefault="00F45B22" w:rsidP="00F45B22">
      <w:pPr>
        <w:tabs>
          <w:tab w:val="right" w:pos="1418"/>
        </w:tabs>
        <w:ind w:left="1418" w:hanging="1418"/>
        <w:rPr>
          <w:rFonts w:asciiTheme="majorHAnsi" w:hAnsiTheme="majorHAnsi"/>
        </w:rPr>
      </w:pPr>
      <w:r>
        <w:rPr>
          <w:rFonts w:asciiTheme="majorHAnsi" w:hAnsiTheme="majorHAnsi"/>
          <w:b/>
          <w:bCs/>
        </w:rPr>
        <w:tab/>
        <w:t xml:space="preserve">                          </w:t>
      </w:r>
      <w:r w:rsidRPr="00BA314C">
        <w:rPr>
          <w:rFonts w:asciiTheme="majorHAnsi" w:hAnsiTheme="majorHAnsi"/>
        </w:rPr>
        <w:t>géothermique, biomasse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Pr="00BA314C">
        <w:rPr>
          <w:rFonts w:asciiTheme="majorHAnsi" w:hAnsiTheme="majorHAnsi"/>
          <w:b/>
          <w:bCs/>
        </w:rPr>
        <w:t>(2 semaines)</w:t>
      </w:r>
    </w:p>
    <w:p w:rsidR="00F45B22" w:rsidRDefault="00F45B22" w:rsidP="00F45B22">
      <w:pPr>
        <w:tabs>
          <w:tab w:val="right" w:pos="1418"/>
        </w:tabs>
        <w:ind w:left="1418" w:hanging="1418"/>
        <w:rPr>
          <w:rFonts w:asciiTheme="majorHAnsi" w:hAnsiTheme="majorHAnsi"/>
        </w:rPr>
      </w:pPr>
      <w:r w:rsidRPr="007C4D97">
        <w:rPr>
          <w:rFonts w:asciiTheme="majorHAnsi" w:hAnsiTheme="majorHAnsi"/>
          <w:b/>
          <w:bCs/>
        </w:rPr>
        <w:t>Chapitre 5 :</w:t>
      </w:r>
      <w:r w:rsidRPr="00BA314C">
        <w:rPr>
          <w:rFonts w:asciiTheme="majorHAnsi" w:hAnsiTheme="majorHAnsi"/>
        </w:rPr>
        <w:t xml:space="preserve"> Stockage,  pile à combustibles et hydrogène  </w:t>
      </w:r>
      <w:r>
        <w:rPr>
          <w:rFonts w:asciiTheme="majorHAnsi" w:hAnsiTheme="majorHAnsi"/>
        </w:rPr>
        <w:tab/>
      </w:r>
      <w:r>
        <w:rPr>
          <w:rFonts w:asciiTheme="majorHAnsi" w:hAnsiTheme="majorHAnsi"/>
        </w:rPr>
        <w:tab/>
      </w:r>
      <w:r>
        <w:rPr>
          <w:rFonts w:asciiTheme="majorHAnsi" w:hAnsiTheme="majorHAnsi"/>
        </w:rPr>
        <w:tab/>
        <w:t xml:space="preserve"> </w:t>
      </w:r>
      <w:r w:rsidRPr="00FD5303">
        <w:rPr>
          <w:rFonts w:asciiTheme="majorHAnsi" w:hAnsiTheme="majorHAnsi"/>
          <w:b/>
          <w:bCs/>
        </w:rPr>
        <w:t>(</w:t>
      </w:r>
      <w:r w:rsidRPr="00BA314C">
        <w:rPr>
          <w:rFonts w:asciiTheme="majorHAnsi" w:hAnsiTheme="majorHAnsi"/>
          <w:b/>
          <w:bCs/>
        </w:rPr>
        <w:t>2 semaines)</w:t>
      </w:r>
    </w:p>
    <w:p w:rsidR="00F45B22" w:rsidRPr="00BA314C" w:rsidRDefault="00F45B22" w:rsidP="00F45B22">
      <w:pPr>
        <w:tabs>
          <w:tab w:val="right" w:pos="1418"/>
        </w:tabs>
        <w:ind w:left="1418" w:hanging="1418"/>
        <w:rPr>
          <w:rFonts w:asciiTheme="majorHAnsi" w:hAnsiTheme="majorHAnsi"/>
        </w:rPr>
      </w:pPr>
    </w:p>
    <w:p w:rsidR="00F45B22" w:rsidRDefault="00F45B22" w:rsidP="00F45B22">
      <w:pPr>
        <w:jc w:val="both"/>
        <w:rPr>
          <w:rFonts w:asciiTheme="majorHAnsi" w:hAnsiTheme="majorHAnsi" w:cs="Arial"/>
          <w:b/>
          <w:u w:val="thick" w:color="F79646"/>
        </w:rPr>
      </w:pPr>
      <w:r w:rsidRPr="007C4D97">
        <w:rPr>
          <w:rFonts w:asciiTheme="majorHAnsi" w:hAnsiTheme="majorHAnsi" w:cs="Arial"/>
          <w:b/>
          <w:u w:val="thick" w:color="F79646"/>
        </w:rPr>
        <w:t>Mode d’évaluation : </w:t>
      </w:r>
    </w:p>
    <w:p w:rsidR="00F45B22" w:rsidRPr="007C4D97" w:rsidRDefault="00F45B22" w:rsidP="00F45B22">
      <w:pPr>
        <w:jc w:val="both"/>
        <w:rPr>
          <w:rFonts w:asciiTheme="majorHAnsi" w:hAnsiTheme="majorHAnsi" w:cs="Arial"/>
          <w:b/>
          <w:u w:val="thick" w:color="F79646"/>
        </w:rPr>
      </w:pPr>
    </w:p>
    <w:p w:rsidR="00F45B22" w:rsidRDefault="00F45B22" w:rsidP="00F45B22">
      <w:pPr>
        <w:spacing w:line="276" w:lineRule="auto"/>
        <w:jc w:val="both"/>
        <w:rPr>
          <w:rFonts w:asciiTheme="majorHAnsi" w:hAnsiTheme="majorHAnsi" w:cstheme="majorBidi"/>
        </w:rPr>
      </w:pPr>
      <w:r w:rsidRPr="00BA314C">
        <w:rPr>
          <w:rFonts w:asciiTheme="majorHAnsi" w:hAnsiTheme="majorHAnsi" w:cstheme="majorBidi"/>
        </w:rPr>
        <w:t>Contrôle continu: 40%; Examen: 60%.</w:t>
      </w:r>
    </w:p>
    <w:p w:rsidR="00F45B22" w:rsidRPr="00BA314C" w:rsidRDefault="00F45B22" w:rsidP="00F45B22">
      <w:pPr>
        <w:spacing w:line="276" w:lineRule="auto"/>
        <w:jc w:val="both"/>
        <w:rPr>
          <w:rFonts w:asciiTheme="majorHAnsi" w:hAnsiTheme="majorHAnsi" w:cstheme="majorBidi"/>
        </w:rPr>
      </w:pPr>
    </w:p>
    <w:p w:rsidR="00F45B22" w:rsidRDefault="00F45B22" w:rsidP="00F45B22">
      <w:pPr>
        <w:jc w:val="both"/>
        <w:rPr>
          <w:rFonts w:asciiTheme="majorHAnsi" w:hAnsiTheme="majorHAnsi" w:cs="Arial"/>
          <w:b/>
          <w:u w:val="thick" w:color="F79646"/>
        </w:rPr>
      </w:pPr>
      <w:r w:rsidRPr="007C4D97">
        <w:rPr>
          <w:rFonts w:asciiTheme="majorHAnsi" w:hAnsiTheme="majorHAnsi" w:cs="Arial"/>
          <w:b/>
          <w:u w:val="thick" w:color="F79646"/>
        </w:rPr>
        <w:t>Références bibliographiques :</w:t>
      </w:r>
    </w:p>
    <w:p w:rsidR="00F45B22" w:rsidRPr="007C4D97" w:rsidRDefault="00F45B22" w:rsidP="00F45B22">
      <w:pPr>
        <w:jc w:val="both"/>
        <w:rPr>
          <w:rFonts w:asciiTheme="majorHAnsi" w:hAnsiTheme="majorHAnsi" w:cs="Arial"/>
          <w:b/>
          <w:u w:val="thick" w:color="F79646"/>
        </w:rPr>
      </w:pPr>
    </w:p>
    <w:p w:rsidR="00F45B22" w:rsidRPr="00FD5303" w:rsidRDefault="00F45B22" w:rsidP="00F36C1E">
      <w:pPr>
        <w:numPr>
          <w:ilvl w:val="0"/>
          <w:numId w:val="10"/>
        </w:numPr>
        <w:jc w:val="both"/>
        <w:rPr>
          <w:rFonts w:asciiTheme="majorHAnsi" w:hAnsiTheme="majorHAnsi" w:cstheme="majorBidi"/>
          <w:i/>
          <w:iCs/>
          <w:sz w:val="22"/>
          <w:szCs w:val="22"/>
        </w:rPr>
      </w:pPr>
      <w:r w:rsidRPr="00FD5303">
        <w:rPr>
          <w:rFonts w:asciiTheme="majorHAnsi" w:hAnsiTheme="majorHAnsi" w:cstheme="majorBidi"/>
          <w:i/>
          <w:iCs/>
          <w:sz w:val="22"/>
          <w:szCs w:val="22"/>
        </w:rPr>
        <w:t>Sabonnadière Jean Claude. Nouvelles technologies de l’énergie 1: Les énergies renouvelables, Ed. Hermès.</w:t>
      </w:r>
    </w:p>
    <w:p w:rsidR="00F45B22" w:rsidRPr="00FD5303" w:rsidRDefault="00F45B22" w:rsidP="00F36C1E">
      <w:pPr>
        <w:numPr>
          <w:ilvl w:val="0"/>
          <w:numId w:val="10"/>
        </w:numPr>
        <w:jc w:val="both"/>
        <w:rPr>
          <w:rFonts w:asciiTheme="majorHAnsi" w:hAnsiTheme="majorHAnsi" w:cstheme="majorBidi"/>
          <w:i/>
          <w:iCs/>
          <w:sz w:val="22"/>
          <w:szCs w:val="22"/>
        </w:rPr>
      </w:pPr>
      <w:r w:rsidRPr="00FD5303">
        <w:rPr>
          <w:rFonts w:asciiTheme="majorHAnsi" w:hAnsiTheme="majorHAnsi" w:cstheme="majorBidi"/>
          <w:i/>
          <w:iCs/>
          <w:sz w:val="22"/>
          <w:szCs w:val="22"/>
        </w:rPr>
        <w:t>Gide Paul. Le grand livre de l’éolien, Ed. Moniteur.</w:t>
      </w:r>
    </w:p>
    <w:p w:rsidR="00F45B22" w:rsidRPr="00FD5303" w:rsidRDefault="00F45B22" w:rsidP="00F36C1E">
      <w:pPr>
        <w:numPr>
          <w:ilvl w:val="0"/>
          <w:numId w:val="10"/>
        </w:numPr>
        <w:jc w:val="both"/>
        <w:rPr>
          <w:rFonts w:asciiTheme="majorHAnsi" w:hAnsiTheme="majorHAnsi" w:cstheme="majorBidi"/>
          <w:i/>
          <w:iCs/>
          <w:sz w:val="22"/>
          <w:szCs w:val="22"/>
        </w:rPr>
      </w:pPr>
      <w:r w:rsidRPr="00FD5303">
        <w:rPr>
          <w:rFonts w:asciiTheme="majorHAnsi" w:hAnsiTheme="majorHAnsi" w:cstheme="majorBidi"/>
          <w:i/>
          <w:iCs/>
          <w:sz w:val="22"/>
          <w:szCs w:val="22"/>
        </w:rPr>
        <w:t>A. Labouret. Énergie Solaire photo voltaïque, Ed. Dunod.</w:t>
      </w:r>
    </w:p>
    <w:p w:rsidR="00F45B22" w:rsidRPr="00FD5303" w:rsidRDefault="00F45B22" w:rsidP="00F36C1E">
      <w:pPr>
        <w:numPr>
          <w:ilvl w:val="0"/>
          <w:numId w:val="10"/>
        </w:numPr>
        <w:jc w:val="both"/>
        <w:rPr>
          <w:rFonts w:asciiTheme="majorHAnsi" w:hAnsiTheme="majorHAnsi" w:cstheme="majorBidi"/>
          <w:i/>
          <w:iCs/>
          <w:sz w:val="22"/>
          <w:szCs w:val="22"/>
        </w:rPr>
      </w:pPr>
      <w:r w:rsidRPr="00FD5303">
        <w:rPr>
          <w:rFonts w:asciiTheme="majorHAnsi" w:hAnsiTheme="majorHAnsi" w:cstheme="majorBidi"/>
          <w:i/>
          <w:iCs/>
          <w:sz w:val="22"/>
          <w:szCs w:val="22"/>
        </w:rPr>
        <w:t>Viollet Pierre Louis. Histoire de l’énergie hydraulique, Ed. Press ENP Chaussée.</w:t>
      </w:r>
    </w:p>
    <w:p w:rsidR="00F45B22" w:rsidRPr="00FD5303" w:rsidRDefault="00F45B22" w:rsidP="00F36C1E">
      <w:pPr>
        <w:numPr>
          <w:ilvl w:val="0"/>
          <w:numId w:val="10"/>
        </w:numPr>
        <w:jc w:val="both"/>
        <w:rPr>
          <w:rFonts w:asciiTheme="majorHAnsi" w:hAnsiTheme="majorHAnsi" w:cstheme="majorBidi"/>
          <w:i/>
          <w:iCs/>
          <w:sz w:val="22"/>
          <w:szCs w:val="22"/>
        </w:rPr>
      </w:pPr>
      <w:r w:rsidRPr="00FD5303">
        <w:rPr>
          <w:rFonts w:asciiTheme="majorHAnsi" w:hAnsiTheme="majorHAnsi" w:cstheme="majorBidi"/>
          <w:i/>
          <w:iCs/>
          <w:sz w:val="22"/>
          <w:szCs w:val="22"/>
        </w:rPr>
        <w:t>Peser Felix A. Installations solaires thermiques: conception et mise en œuvre, Ed. Moniteur.</w:t>
      </w:r>
    </w:p>
    <w:p w:rsidR="00F45B22" w:rsidRDefault="00F45B22" w:rsidP="00F45B22">
      <w:pPr>
        <w:ind w:left="360"/>
        <w:rPr>
          <w:rFonts w:ascii="Cambria" w:eastAsia="Calibri" w:hAnsi="Cambria" w:cs="Calibri"/>
          <w:b/>
          <w:bCs/>
          <w:color w:val="000000"/>
          <w:u w:val="thick" w:color="F79646"/>
        </w:rPr>
      </w:pPr>
    </w:p>
    <w:p w:rsidR="00F45B22" w:rsidRDefault="00F45B22" w:rsidP="00F45B22">
      <w:pPr>
        <w:ind w:left="360"/>
        <w:rPr>
          <w:rFonts w:ascii="Cambria" w:eastAsia="Calibri" w:hAnsi="Cambria" w:cs="Calibri"/>
          <w:b/>
          <w:bCs/>
          <w:color w:val="000000"/>
          <w:u w:val="thick" w:color="F79646"/>
        </w:rPr>
      </w:pPr>
    </w:p>
    <w:p w:rsidR="00F45B22" w:rsidRDefault="00F45B22" w:rsidP="00F45B22">
      <w:pPr>
        <w:ind w:left="360"/>
        <w:rPr>
          <w:rFonts w:ascii="Cambria" w:eastAsia="Calibri" w:hAnsi="Cambria" w:cs="Calibri"/>
          <w:b/>
          <w:bCs/>
          <w:color w:val="000000"/>
          <w:u w:val="thick" w:color="F79646"/>
        </w:rPr>
      </w:pPr>
    </w:p>
    <w:p w:rsidR="00F45B22" w:rsidRDefault="00F45B22" w:rsidP="00F45B22">
      <w:pPr>
        <w:ind w:left="360"/>
        <w:rPr>
          <w:rFonts w:ascii="Cambria" w:eastAsia="Calibri" w:hAnsi="Cambria" w:cs="Calibri"/>
          <w:b/>
          <w:bCs/>
          <w:color w:val="000000"/>
          <w:u w:val="thick" w:color="F79646"/>
        </w:rPr>
      </w:pPr>
    </w:p>
    <w:p w:rsidR="00F45B22" w:rsidRDefault="00F45B22" w:rsidP="00F45B22">
      <w:pPr>
        <w:ind w:left="360"/>
        <w:rPr>
          <w:rFonts w:ascii="Cambria" w:eastAsia="Calibri" w:hAnsi="Cambria" w:cs="Calibri"/>
          <w:b/>
          <w:bCs/>
          <w:color w:val="000000"/>
          <w:u w:val="thick" w:color="F79646"/>
        </w:rPr>
      </w:pPr>
    </w:p>
    <w:p w:rsidR="00F45B22" w:rsidRDefault="00F45B22" w:rsidP="00F45B22">
      <w:pPr>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D0363A" w:rsidRPr="0036445A" w:rsidRDefault="00D0363A" w:rsidP="00D0363A">
      <w:pPr>
        <w:shd w:val="clear" w:color="auto" w:fill="FFFFFF"/>
        <w:spacing w:after="11" w:line="204" w:lineRule="atLeast"/>
        <w:ind w:right="397"/>
        <w:rPr>
          <w:color w:val="454545"/>
          <w:shd w:val="clear" w:color="auto" w:fill="FFFFFF"/>
        </w:rPr>
      </w:pPr>
    </w:p>
    <w:p w:rsidR="00317AF2" w:rsidRDefault="00317AF2" w:rsidP="00317AF2">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 Master : Electrotechnique Industrielle</w:t>
      </w:r>
    </w:p>
    <w:p w:rsidR="00317AF2" w:rsidRDefault="00317AF2" w:rsidP="00317AF2"/>
    <w:p w:rsidR="00317AF2" w:rsidRPr="00E76DCA"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sidR="0054374C">
        <w:rPr>
          <w:rFonts w:ascii="Cambria" w:hAnsi="Cambria" w:cs="Calibri"/>
          <w:b/>
        </w:rPr>
        <w:t>..</w:t>
      </w:r>
    </w:p>
    <w:p w:rsidR="00317AF2" w:rsidRPr="00E76DCA" w:rsidRDefault="00317AF2" w:rsidP="0054374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Découverte Code : UED </w:t>
      </w:r>
      <w:r w:rsidR="0054374C">
        <w:rPr>
          <w:rFonts w:ascii="Cambria" w:hAnsi="Cambria" w:cs="Calibri"/>
          <w:b/>
          <w:bCs/>
          <w:iCs/>
        </w:rPr>
        <w:t>..</w:t>
      </w:r>
    </w:p>
    <w:p w:rsidR="00317AF2" w:rsidRPr="007C4B89" w:rsidRDefault="00317AF2" w:rsidP="00AB5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sidR="00AB5A09" w:rsidRPr="00AB5A09">
        <w:rPr>
          <w:b/>
          <w:bCs/>
        </w:rPr>
        <w:t>Matériaux en électrotechnique</w:t>
      </w:r>
    </w:p>
    <w:p w:rsidR="00317AF2" w:rsidRPr="00E76DCA" w:rsidRDefault="00317AF2" w:rsidP="00513E6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sidR="00513E6D">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sidR="00513E6D">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sidR="00513E6D">
        <w:rPr>
          <w:rFonts w:ascii="Cambria" w:eastAsia="Calibri" w:hAnsi="Cambria" w:cs="Arial"/>
          <w:b/>
          <w:bCs/>
          <w:color w:val="000000"/>
          <w:sz w:val="22"/>
          <w:szCs w:val="22"/>
          <w:lang w:eastAsia="en-US"/>
        </w:rPr>
        <w:t>Cours: 1h30</w:t>
      </w:r>
      <w:r w:rsidRPr="00E76DCA">
        <w:rPr>
          <w:rFonts w:ascii="Cambria" w:eastAsia="Calibri" w:hAnsi="Cambria" w:cs="Arial"/>
          <w:b/>
          <w:bCs/>
          <w:color w:val="000000"/>
          <w:sz w:val="22"/>
          <w:szCs w:val="22"/>
          <w:lang w:eastAsia="en-US"/>
        </w:rPr>
        <w:t>)</w:t>
      </w:r>
    </w:p>
    <w:p w:rsidR="00317AF2" w:rsidRPr="00E76DCA" w:rsidRDefault="00317AF2" w:rsidP="00AB5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sidR="00AB5A09">
        <w:rPr>
          <w:rFonts w:ascii="Cambria" w:hAnsi="Cambria" w:cs="Calibri"/>
          <w:b/>
          <w:bCs/>
          <w:iCs/>
        </w:rPr>
        <w:t>2</w:t>
      </w:r>
    </w:p>
    <w:p w:rsidR="00317AF2" w:rsidRDefault="00317AF2" w:rsidP="00317AF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2</w:t>
      </w:r>
    </w:p>
    <w:p w:rsidR="00317AF2" w:rsidRPr="00F82810" w:rsidRDefault="00317AF2" w:rsidP="00317AF2">
      <w:pPr>
        <w:jc w:val="center"/>
        <w:rPr>
          <w:rFonts w:asciiTheme="majorBidi" w:hAnsiTheme="majorBidi" w:cstheme="majorBidi"/>
          <w:b/>
          <w:bCs/>
          <w:sz w:val="36"/>
          <w:szCs w:val="36"/>
        </w:rPr>
      </w:pPr>
    </w:p>
    <w:p w:rsidR="00D0363A" w:rsidRPr="00D0363A" w:rsidRDefault="00D0363A" w:rsidP="00D0363A">
      <w:pPr>
        <w:pStyle w:val="NormalWeb"/>
        <w:rPr>
          <w:b/>
          <w:bCs/>
        </w:rPr>
      </w:pPr>
      <w:r w:rsidRPr="00D0363A">
        <w:rPr>
          <w:b/>
          <w:bCs/>
        </w:rPr>
        <w:t>Objectifs :</w:t>
      </w:r>
    </w:p>
    <w:p w:rsidR="00D0363A" w:rsidRPr="0036445A" w:rsidRDefault="00D0363A" w:rsidP="00D0363A">
      <w:pPr>
        <w:pStyle w:val="NormalWeb"/>
      </w:pPr>
      <w:r w:rsidRPr="0036445A">
        <w:t xml:space="preserve"> L'objectif de ce cours est de donner les connaissances de base nécessaires à la compréhension des phénomènes physiques intervenant dans les matériaux et à un choix adéquat en vue de la conception des composants et systèmes électriques. Les caractéristiques fondamentales des différents types de matériaux ainsi que leur comportement en présence de champs électrique et magnétique sont traités. </w:t>
      </w:r>
    </w:p>
    <w:p w:rsidR="00D0363A" w:rsidRPr="0036445A" w:rsidRDefault="00D0363A" w:rsidP="00D0363A">
      <w:pPr>
        <w:pStyle w:val="NormalWeb"/>
        <w:rPr>
          <w:b/>
          <w:bCs/>
          <w:color w:val="FF0000"/>
        </w:rPr>
      </w:pPr>
      <w:r w:rsidRPr="00D0363A">
        <w:rPr>
          <w:b/>
          <w:bCs/>
        </w:rPr>
        <w:t>Pré</w:t>
      </w:r>
      <w:r>
        <w:rPr>
          <w:b/>
          <w:bCs/>
        </w:rPr>
        <w:t>-</w:t>
      </w:r>
      <w:r w:rsidRPr="00D0363A">
        <w:rPr>
          <w:b/>
          <w:bCs/>
        </w:rPr>
        <w:t>requis :</w:t>
      </w:r>
      <w:r>
        <w:rPr>
          <w:b/>
          <w:bCs/>
        </w:rPr>
        <w:t xml:space="preserve"> </w:t>
      </w:r>
      <w:r w:rsidRPr="0036445A">
        <w:t>Physique fondamentales et mathématiques appliquées.</w:t>
      </w:r>
    </w:p>
    <w:p w:rsidR="00D0363A" w:rsidRPr="0036445A" w:rsidRDefault="00D0363A" w:rsidP="00D0363A">
      <w:pPr>
        <w:pStyle w:val="NormalWeb"/>
        <w:rPr>
          <w:b/>
          <w:color w:val="000000" w:themeColor="text1"/>
        </w:rPr>
      </w:pPr>
      <w:r w:rsidRPr="0036445A">
        <w:rPr>
          <w:b/>
          <w:color w:val="000000" w:themeColor="text1"/>
        </w:rPr>
        <w:t>Contenu :</w:t>
      </w:r>
    </w:p>
    <w:p w:rsidR="00DD6130" w:rsidRPr="00EA3FFF" w:rsidRDefault="00DD6130" w:rsidP="00DD6130">
      <w:pPr>
        <w:pStyle w:val="NormalWeb"/>
        <w:rPr>
          <w:color w:val="000000"/>
        </w:rPr>
      </w:pPr>
      <w:r w:rsidRPr="00EA3FFF">
        <w:rPr>
          <w:color w:val="000000"/>
        </w:rPr>
        <w:t>I.  Connaître et comprendre le fonctionnement, la constitution, la technologie et la spécification du matériel électrique utilisé dans les réseaux électriques.</w:t>
      </w:r>
    </w:p>
    <w:p w:rsidR="00DD6130" w:rsidRPr="00EA3FFF" w:rsidRDefault="00DD6130" w:rsidP="00DD6130">
      <w:pPr>
        <w:pStyle w:val="NormalWeb"/>
        <w:rPr>
          <w:color w:val="000000"/>
        </w:rPr>
      </w:pPr>
      <w:r w:rsidRPr="00EA3FFF">
        <w:rPr>
          <w:color w:val="000000"/>
        </w:rPr>
        <w:t xml:space="preserve"> II. Matériaux magnétiques: propriétés, pertes, types, propriétés thermiques et mécaniques, caractérisation, aimants. </w:t>
      </w:r>
    </w:p>
    <w:p w:rsidR="00DD6130" w:rsidRPr="00EA3FFF" w:rsidRDefault="00DD6130" w:rsidP="00DD6130">
      <w:pPr>
        <w:pStyle w:val="NormalWeb"/>
        <w:rPr>
          <w:color w:val="000000"/>
        </w:rPr>
      </w:pPr>
      <w:r w:rsidRPr="00EA3FFF">
        <w:rPr>
          <w:color w:val="000000"/>
        </w:rPr>
        <w:t xml:space="preserve">III. Matériaux conducteurs: propriétés, pertes, isolation, essais et applications. </w:t>
      </w:r>
    </w:p>
    <w:p w:rsidR="00DD6130" w:rsidRPr="00EA3FFF" w:rsidRDefault="00DD6130" w:rsidP="00DD6130">
      <w:pPr>
        <w:pStyle w:val="NormalWeb"/>
        <w:rPr>
          <w:color w:val="000000"/>
        </w:rPr>
      </w:pPr>
      <w:r w:rsidRPr="00EA3FFF">
        <w:rPr>
          <w:color w:val="000000"/>
        </w:rPr>
        <w:t xml:space="preserve">IV. Matériaux diélectriques: propriétés, pertes, claquage et performances, contraintes, essais. </w:t>
      </w:r>
    </w:p>
    <w:p w:rsidR="00003CB9" w:rsidRPr="00AF228F" w:rsidRDefault="00003CB9" w:rsidP="00003CB9">
      <w:pPr>
        <w:rPr>
          <w:b/>
        </w:rPr>
      </w:pPr>
      <w:r w:rsidRPr="00AF228F">
        <w:rPr>
          <w:b/>
        </w:rPr>
        <w:t xml:space="preserve">Mode d’évaluation ; </w:t>
      </w:r>
    </w:p>
    <w:p w:rsidR="00003CB9" w:rsidRPr="00AF228F" w:rsidRDefault="00003CB9" w:rsidP="00003CB9">
      <w:r w:rsidRPr="00AF228F">
        <w:t xml:space="preserve">Control continu : 40% ; Examen : 60%. </w:t>
      </w:r>
    </w:p>
    <w:p w:rsidR="00D0363A" w:rsidRPr="00B12AB8" w:rsidRDefault="00D0363A" w:rsidP="00D0363A"/>
    <w:p w:rsidR="00D0363A" w:rsidRPr="00D0363A" w:rsidRDefault="00D0363A" w:rsidP="00D0363A">
      <w:pPr>
        <w:rPr>
          <w:b/>
          <w:bCs/>
          <w:lang w:val="en-US"/>
        </w:rPr>
      </w:pPr>
      <w:r w:rsidRPr="00D0363A">
        <w:rPr>
          <w:b/>
          <w:bCs/>
          <w:lang w:val="en-US"/>
        </w:rPr>
        <w:t>Références :</w:t>
      </w:r>
    </w:p>
    <w:p w:rsidR="00D0363A" w:rsidRPr="001A3378" w:rsidRDefault="00D0363A" w:rsidP="00D0363A">
      <w:pPr>
        <w:jc w:val="both"/>
        <w:rPr>
          <w:lang w:val="en-US"/>
        </w:rPr>
      </w:pPr>
      <w:r w:rsidRPr="001A3378">
        <w:rPr>
          <w:lang w:val="en-US"/>
        </w:rPr>
        <w:t>[1] A.C. Rose-Innes and E.H. Rhoderick, Introduction to Superconductivity, Pergamon Press.</w:t>
      </w:r>
    </w:p>
    <w:p w:rsidR="00D0363A" w:rsidRPr="0036445A" w:rsidRDefault="00D0363A" w:rsidP="00D0363A">
      <w:pPr>
        <w:jc w:val="both"/>
      </w:pPr>
      <w:r w:rsidRPr="0036445A">
        <w:t>[2] P. Tixador, Les supraconducteurs, Editions Hermès, Collection matériaux, 1995.</w:t>
      </w:r>
    </w:p>
    <w:p w:rsidR="00D0363A" w:rsidRPr="0036445A" w:rsidRDefault="00D0363A" w:rsidP="00D0363A">
      <w:pPr>
        <w:jc w:val="both"/>
      </w:pPr>
      <w:r w:rsidRPr="0036445A">
        <w:t>[3] P. Brissonneau, Magnétisme et Matériaux Magnétiques Editions Hermès.</w:t>
      </w:r>
    </w:p>
    <w:p w:rsidR="00D0363A" w:rsidRPr="0036445A" w:rsidRDefault="00D0363A" w:rsidP="00D0363A">
      <w:pPr>
        <w:jc w:val="both"/>
      </w:pPr>
      <w:r w:rsidRPr="0036445A">
        <w:t xml:space="preserve">[4] P. Robert, Matériaux de l' Electrotechnique, Volume II, Traité d'Electricité, d'Electronique et d'Electrotechnique de l'Ecole Polytechnique Fédérale de Lausanne, Edition Dunod. </w:t>
      </w:r>
    </w:p>
    <w:p w:rsidR="00D0363A" w:rsidRPr="0036445A" w:rsidRDefault="00D0363A" w:rsidP="00D0363A">
      <w:pPr>
        <w:jc w:val="both"/>
      </w:pPr>
      <w:r w:rsidRPr="0036445A">
        <w:t xml:space="preserve">[5] Techniques de l'Ingénieur. </w:t>
      </w:r>
    </w:p>
    <w:p w:rsidR="00D0363A" w:rsidRPr="0036445A" w:rsidRDefault="00D0363A" w:rsidP="00D0363A">
      <w:pPr>
        <w:jc w:val="both"/>
      </w:pPr>
      <w:r w:rsidRPr="0036445A">
        <w:t xml:space="preserve">[6] R. Coelho et B. Aladenize, Les diélectriques, Traité des nouvelles Technologies, série Matériaux, Editions Hermès, 1993. </w:t>
      </w:r>
    </w:p>
    <w:p w:rsidR="00D0363A" w:rsidRPr="0036445A" w:rsidRDefault="00D0363A" w:rsidP="00D0363A">
      <w:pPr>
        <w:jc w:val="both"/>
      </w:pPr>
      <w:r w:rsidRPr="0036445A">
        <w:t xml:space="preserve">[7] M. Aguet et M. Ianoz, Haute Tension, Volume XXII, Traité d'Electricité, d'Electronique et d'Electrotechnique de l'Ecole Polytechnique Fédérale de Lausanne, Edition Dunod. </w:t>
      </w:r>
    </w:p>
    <w:p w:rsidR="00D0363A" w:rsidRPr="0036445A" w:rsidRDefault="00D0363A" w:rsidP="00D0363A">
      <w:pPr>
        <w:jc w:val="both"/>
      </w:pPr>
      <w:r w:rsidRPr="0036445A">
        <w:t>[8] C. Gary et al, Les propriétés diélectriques de l'air et les très hautes tensions, Collection de la Direction des Etudes et Recherches d'Electricité de France, Edition Eyrolles, 1984.</w:t>
      </w:r>
    </w:p>
    <w:p w:rsidR="00D0363A" w:rsidRPr="0036445A" w:rsidRDefault="00D0363A" w:rsidP="00D0363A">
      <w:pPr>
        <w:jc w:val="both"/>
      </w:pPr>
      <w:r w:rsidRPr="0036445A">
        <w:t>[9] Matériaux Diélectriques pour le Génie Electrique, Tome 1 &amp; 2, HERMES LAVOISIER, 2007.</w:t>
      </w:r>
    </w:p>
    <w:p w:rsidR="00EB0F0C" w:rsidRDefault="00EB0F0C" w:rsidP="00A25DD7"/>
    <w:p w:rsidR="00AD267E" w:rsidRDefault="00AD267E" w:rsidP="00A25DD7"/>
    <w:p w:rsidR="00AB5A09" w:rsidRDefault="00AB5A09" w:rsidP="00AB5A09">
      <w:pPr>
        <w:rPr>
          <w:rFonts w:ascii="Cambria" w:eastAsia="Calibri" w:hAnsi="Cambria" w:cs="Calibri"/>
          <w:b/>
          <w:bCs/>
          <w:color w:val="000000"/>
          <w:u w:val="thick" w:color="F79646"/>
        </w:rPr>
      </w:pPr>
      <w:r>
        <w:rPr>
          <w:rFonts w:ascii="Cambria" w:eastAsia="Calibri" w:hAnsi="Cambria" w:cs="Calibri"/>
          <w:b/>
          <w:bCs/>
          <w:color w:val="000000"/>
          <w:u w:val="thick" w:color="F79646"/>
        </w:rPr>
        <w:t>Semestre 2   Master : Electrotechnique Industrielle</w:t>
      </w:r>
    </w:p>
    <w:p w:rsidR="00AB5A09" w:rsidRDefault="00AB5A09" w:rsidP="00AB5A09"/>
    <w:p w:rsidR="00AB5A09" w:rsidRPr="00E76DCA" w:rsidRDefault="00AB5A09" w:rsidP="00AB5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2</w:t>
      </w:r>
    </w:p>
    <w:p w:rsidR="00AB5A09" w:rsidRPr="00E76DCA" w:rsidRDefault="00AB5A09" w:rsidP="00513E6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UE </w:t>
      </w:r>
      <w:r w:rsidR="00513E6D">
        <w:rPr>
          <w:rFonts w:ascii="Cambria" w:hAnsi="Cambria" w:cs="Calibri"/>
          <w:b/>
          <w:bCs/>
          <w:iCs/>
        </w:rPr>
        <w:t>Découverte</w:t>
      </w:r>
      <w:r>
        <w:rPr>
          <w:rFonts w:ascii="Cambria" w:hAnsi="Cambria" w:cs="Calibri"/>
          <w:b/>
          <w:bCs/>
          <w:iCs/>
        </w:rPr>
        <w:t xml:space="preserve"> Code : UE</w:t>
      </w:r>
      <w:r w:rsidR="00513E6D">
        <w:rPr>
          <w:rFonts w:ascii="Cambria" w:hAnsi="Cambria" w:cs="Calibri"/>
          <w:b/>
          <w:bCs/>
          <w:iCs/>
        </w:rPr>
        <w:t>D</w:t>
      </w:r>
      <w:r>
        <w:rPr>
          <w:rFonts w:ascii="Cambria" w:hAnsi="Cambria" w:cs="Calibri"/>
          <w:b/>
          <w:bCs/>
          <w:iCs/>
        </w:rPr>
        <w:t xml:space="preserve"> 1</w:t>
      </w:r>
      <w:r w:rsidRPr="00E76DCA">
        <w:rPr>
          <w:rFonts w:ascii="Cambria" w:hAnsi="Cambria" w:cs="Calibri"/>
          <w:b/>
          <w:bCs/>
          <w:iCs/>
        </w:rPr>
        <w:t>.</w:t>
      </w:r>
      <w:r>
        <w:rPr>
          <w:rFonts w:ascii="Cambria" w:hAnsi="Cambria" w:cs="Calibri"/>
          <w:b/>
          <w:bCs/>
          <w:iCs/>
        </w:rPr>
        <w:t>2</w:t>
      </w:r>
    </w:p>
    <w:p w:rsidR="00AB5A09" w:rsidRPr="007C4B89" w:rsidRDefault="00AB5A09" w:rsidP="00AB5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Bidi" w:eastAsia="Calibri" w:hAnsiTheme="majorBidi" w:cstheme="majorBidi"/>
          <w:color w:val="000000"/>
          <w:lang w:eastAsia="en-US"/>
        </w:rPr>
      </w:pPr>
      <w:r>
        <w:rPr>
          <w:rFonts w:ascii="Cambria" w:hAnsi="Cambria" w:cs="Calibri"/>
          <w:b/>
          <w:bCs/>
          <w:iCs/>
        </w:rPr>
        <w:t>Matière</w:t>
      </w:r>
      <w:r w:rsidRPr="007C4B89">
        <w:rPr>
          <w:rFonts w:asciiTheme="majorBidi" w:hAnsiTheme="majorBidi" w:cstheme="majorBidi"/>
          <w:iCs/>
        </w:rPr>
        <w:t>:</w:t>
      </w:r>
      <w:r w:rsidRPr="00AF228F">
        <w:rPr>
          <w:b/>
          <w:bCs/>
        </w:rPr>
        <w:t xml:space="preserve"> </w:t>
      </w:r>
      <w:r w:rsidRPr="00AB5A09">
        <w:rPr>
          <w:b/>
          <w:bCs/>
          <w:lang w:val="fr-CA"/>
        </w:rPr>
        <w:t>Normes et législations en Électrotechnique</w:t>
      </w:r>
    </w:p>
    <w:p w:rsidR="00AB5A09" w:rsidRPr="00E76DCA" w:rsidRDefault="00AB5A09" w:rsidP="00AB5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22</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Cours: 1h30</w:t>
      </w:r>
      <w:r w:rsidRPr="00E76DCA">
        <w:rPr>
          <w:rFonts w:ascii="Cambria" w:eastAsia="Calibri" w:hAnsi="Cambria" w:cs="Arial"/>
          <w:b/>
          <w:bCs/>
          <w:color w:val="000000"/>
          <w:sz w:val="22"/>
          <w:szCs w:val="22"/>
          <w:lang w:eastAsia="en-US"/>
        </w:rPr>
        <w:t>)</w:t>
      </w:r>
    </w:p>
    <w:p w:rsidR="00AB5A09" w:rsidRPr="00E76DCA" w:rsidRDefault="00AB5A09" w:rsidP="00AB5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AB5A09" w:rsidRDefault="00AB5A09" w:rsidP="00AB5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AB5A09" w:rsidRPr="00F82810" w:rsidRDefault="00AB5A09" w:rsidP="00AB5A09">
      <w:pPr>
        <w:jc w:val="center"/>
        <w:rPr>
          <w:rFonts w:asciiTheme="majorBidi" w:hAnsiTheme="majorBidi" w:cstheme="majorBidi"/>
          <w:b/>
          <w:bCs/>
          <w:sz w:val="36"/>
          <w:szCs w:val="36"/>
        </w:rPr>
      </w:pPr>
    </w:p>
    <w:p w:rsidR="00AD267E" w:rsidRDefault="00AD267E" w:rsidP="00A25DD7"/>
    <w:p w:rsidR="00AD267E" w:rsidRPr="00517EA2" w:rsidRDefault="00AD267E" w:rsidP="00AD267E">
      <w:pPr>
        <w:pStyle w:val="Paragraphedeliste"/>
        <w:ind w:left="0"/>
        <w:jc w:val="both"/>
        <w:outlineLvl w:val="0"/>
        <w:rPr>
          <w:rFonts w:asciiTheme="majorBidi" w:hAnsiTheme="majorBidi" w:cstheme="majorBidi"/>
          <w:bCs/>
          <w:sz w:val="24"/>
          <w:szCs w:val="24"/>
        </w:rPr>
      </w:pPr>
      <w:r w:rsidRPr="00517EA2">
        <w:rPr>
          <w:rFonts w:asciiTheme="majorBidi" w:hAnsiTheme="majorBidi" w:cstheme="majorBidi"/>
          <w:bCs/>
          <w:sz w:val="24"/>
          <w:szCs w:val="24"/>
        </w:rPr>
        <w:t>Partie I: Gestion</w:t>
      </w:r>
    </w:p>
    <w:p w:rsidR="00AD267E" w:rsidRPr="00517EA2" w:rsidRDefault="00AD267E" w:rsidP="00F36C1E">
      <w:pPr>
        <w:numPr>
          <w:ilvl w:val="0"/>
          <w:numId w:val="6"/>
        </w:numPr>
        <w:spacing w:line="360" w:lineRule="auto"/>
        <w:jc w:val="both"/>
        <w:rPr>
          <w:kern w:val="28"/>
        </w:rPr>
      </w:pPr>
      <w:r w:rsidRPr="00517EA2">
        <w:rPr>
          <w:kern w:val="28"/>
        </w:rPr>
        <w:t>Types d’entreprises à gérer</w:t>
      </w:r>
    </w:p>
    <w:p w:rsidR="00AD267E" w:rsidRPr="00517EA2" w:rsidRDefault="00AD267E" w:rsidP="00AD267E">
      <w:pPr>
        <w:ind w:left="1134"/>
        <w:rPr>
          <w:kern w:val="28"/>
        </w:rPr>
      </w:pPr>
      <w:r w:rsidRPr="00517EA2">
        <w:rPr>
          <w:kern w:val="28"/>
        </w:rPr>
        <w:t>Entreprise traditionnelles, orientées vers le profit ;</w:t>
      </w:r>
    </w:p>
    <w:p w:rsidR="00AD267E" w:rsidRPr="00517EA2" w:rsidRDefault="00AD267E" w:rsidP="00AD267E">
      <w:pPr>
        <w:ind w:left="1134"/>
        <w:rPr>
          <w:kern w:val="28"/>
        </w:rPr>
      </w:pPr>
      <w:r w:rsidRPr="00517EA2">
        <w:rPr>
          <w:kern w:val="28"/>
        </w:rPr>
        <w:t>Organisations à but non lucratif : Administrations, Hôpitaux</w:t>
      </w:r>
    </w:p>
    <w:p w:rsidR="00AD267E" w:rsidRPr="00517EA2" w:rsidRDefault="00AD267E" w:rsidP="00AD267E">
      <w:pPr>
        <w:ind w:left="1134"/>
        <w:rPr>
          <w:kern w:val="28"/>
        </w:rPr>
      </w:pPr>
      <w:r w:rsidRPr="00517EA2">
        <w:rPr>
          <w:kern w:val="28"/>
        </w:rPr>
        <w:t>Organisations internationales</w:t>
      </w:r>
    </w:p>
    <w:p w:rsidR="00AD267E" w:rsidRPr="00517EA2" w:rsidRDefault="00AD267E" w:rsidP="00F36C1E">
      <w:pPr>
        <w:numPr>
          <w:ilvl w:val="0"/>
          <w:numId w:val="6"/>
        </w:numPr>
        <w:spacing w:line="360" w:lineRule="auto"/>
        <w:jc w:val="both"/>
        <w:rPr>
          <w:kern w:val="28"/>
        </w:rPr>
      </w:pPr>
      <w:r w:rsidRPr="00517EA2">
        <w:rPr>
          <w:kern w:val="28"/>
        </w:rPr>
        <w:t>Outils de la gestion d’entreprise</w:t>
      </w:r>
    </w:p>
    <w:p w:rsidR="00AD267E" w:rsidRPr="00517EA2" w:rsidRDefault="00AD267E" w:rsidP="00AD267E">
      <w:pPr>
        <w:ind w:left="1134"/>
        <w:rPr>
          <w:kern w:val="28"/>
        </w:rPr>
      </w:pPr>
      <w:r w:rsidRPr="00517EA2">
        <w:rPr>
          <w:kern w:val="28"/>
        </w:rPr>
        <w:t>Méthodes d’analyse et de compréhension des phénomènes socio-économiques ;</w:t>
      </w:r>
    </w:p>
    <w:p w:rsidR="00AD267E" w:rsidRPr="00517EA2" w:rsidRDefault="00AD267E" w:rsidP="00AD267E">
      <w:pPr>
        <w:ind w:left="1134"/>
        <w:rPr>
          <w:kern w:val="28"/>
        </w:rPr>
      </w:pPr>
      <w:r w:rsidRPr="00517EA2">
        <w:rPr>
          <w:kern w:val="28"/>
        </w:rPr>
        <w:t>Prise de décision dans un environnement économique changeant et complexe</w:t>
      </w:r>
    </w:p>
    <w:p w:rsidR="00AD267E" w:rsidRPr="00517EA2" w:rsidRDefault="00AD267E" w:rsidP="00F36C1E">
      <w:pPr>
        <w:numPr>
          <w:ilvl w:val="0"/>
          <w:numId w:val="6"/>
        </w:numPr>
        <w:spacing w:line="360" w:lineRule="auto"/>
        <w:jc w:val="both"/>
        <w:rPr>
          <w:kern w:val="28"/>
        </w:rPr>
      </w:pPr>
      <w:r w:rsidRPr="00517EA2">
        <w:rPr>
          <w:kern w:val="28"/>
        </w:rPr>
        <w:t>Exemples de politiques et de concepts de gestion</w:t>
      </w:r>
    </w:p>
    <w:p w:rsidR="00AD267E" w:rsidRPr="00517EA2" w:rsidRDefault="00AD267E" w:rsidP="00AD267E">
      <w:pPr>
        <w:ind w:left="1134"/>
        <w:rPr>
          <w:kern w:val="28"/>
        </w:rPr>
      </w:pPr>
      <w:r w:rsidRPr="00517EA2">
        <w:rPr>
          <w:kern w:val="28"/>
        </w:rPr>
        <w:t>Le lean-management ;</w:t>
      </w:r>
    </w:p>
    <w:p w:rsidR="00AD267E" w:rsidRPr="00517EA2" w:rsidRDefault="00AD267E" w:rsidP="00AD267E">
      <w:pPr>
        <w:ind w:left="1134"/>
        <w:rPr>
          <w:kern w:val="28"/>
        </w:rPr>
      </w:pPr>
      <w:r w:rsidRPr="00517EA2">
        <w:rPr>
          <w:kern w:val="28"/>
        </w:rPr>
        <w:t>Le Benchmarking</w:t>
      </w:r>
    </w:p>
    <w:p w:rsidR="00AD267E" w:rsidRDefault="00AD267E" w:rsidP="00AD267E">
      <w:pPr>
        <w:pStyle w:val="Paragraphedeliste"/>
        <w:ind w:left="0"/>
        <w:jc w:val="both"/>
        <w:rPr>
          <w:rFonts w:asciiTheme="majorBidi" w:hAnsiTheme="majorBidi" w:cstheme="majorBidi"/>
          <w:bCs/>
          <w:sz w:val="24"/>
          <w:szCs w:val="24"/>
        </w:rPr>
      </w:pPr>
      <w:r w:rsidRPr="00517EA2">
        <w:rPr>
          <w:rFonts w:asciiTheme="majorBidi" w:hAnsiTheme="majorBidi" w:cstheme="majorBidi"/>
          <w:bCs/>
          <w:sz w:val="24"/>
          <w:szCs w:val="24"/>
        </w:rPr>
        <w:t>Partie II :</w:t>
      </w:r>
      <w:r>
        <w:rPr>
          <w:rFonts w:asciiTheme="majorBidi" w:hAnsiTheme="majorBidi" w:cstheme="majorBidi"/>
          <w:bCs/>
          <w:sz w:val="24"/>
          <w:szCs w:val="24"/>
        </w:rPr>
        <w:t xml:space="preserve"> Norme en électrotechnique</w:t>
      </w:r>
    </w:p>
    <w:p w:rsidR="00AD267E" w:rsidRPr="00107B31" w:rsidRDefault="00AD267E" w:rsidP="00AD267E">
      <w:pPr>
        <w:ind w:left="1134"/>
        <w:outlineLvl w:val="0"/>
        <w:rPr>
          <w:kern w:val="28"/>
        </w:rPr>
      </w:pPr>
      <w:r w:rsidRPr="00107B31">
        <w:rPr>
          <w:kern w:val="28"/>
        </w:rPr>
        <w:t>Différents organismes de normalisation</w:t>
      </w:r>
    </w:p>
    <w:p w:rsidR="00AD267E" w:rsidRPr="00107B31" w:rsidRDefault="00AD267E" w:rsidP="00AD267E">
      <w:pPr>
        <w:ind w:left="1134"/>
        <w:rPr>
          <w:kern w:val="28"/>
        </w:rPr>
      </w:pPr>
      <w:r w:rsidRPr="00107B31">
        <w:rPr>
          <w:kern w:val="28"/>
        </w:rPr>
        <w:t>Norme Française NFC</w:t>
      </w:r>
    </w:p>
    <w:p w:rsidR="00AD267E" w:rsidRPr="00107B31" w:rsidRDefault="00AD267E" w:rsidP="00AD267E">
      <w:pPr>
        <w:ind w:left="1134"/>
        <w:rPr>
          <w:kern w:val="28"/>
        </w:rPr>
      </w:pPr>
      <w:r w:rsidRPr="00107B31">
        <w:rPr>
          <w:kern w:val="28"/>
        </w:rPr>
        <w:t>Norme européenne EN</w:t>
      </w:r>
    </w:p>
    <w:p w:rsidR="00AD267E" w:rsidRPr="00107B31" w:rsidRDefault="00AD267E" w:rsidP="00AD267E">
      <w:pPr>
        <w:ind w:left="1134"/>
        <w:rPr>
          <w:kern w:val="28"/>
        </w:rPr>
      </w:pPr>
      <w:r w:rsidRPr="00107B31">
        <w:rPr>
          <w:kern w:val="28"/>
        </w:rPr>
        <w:t>Norme internationale CEI</w:t>
      </w:r>
    </w:p>
    <w:p w:rsidR="00AD267E" w:rsidRPr="00107B31" w:rsidRDefault="00AD267E" w:rsidP="00AD267E">
      <w:pPr>
        <w:ind w:left="1134"/>
        <w:rPr>
          <w:kern w:val="28"/>
        </w:rPr>
      </w:pPr>
      <w:r w:rsidRPr="00107B31">
        <w:rPr>
          <w:kern w:val="28"/>
        </w:rPr>
        <w:t>Normes et symboles</w:t>
      </w:r>
    </w:p>
    <w:p w:rsidR="00AD267E" w:rsidRPr="00517EA2" w:rsidRDefault="00AD267E" w:rsidP="00AD267E">
      <w:pPr>
        <w:pStyle w:val="Paragraphedeliste"/>
        <w:ind w:left="0"/>
        <w:jc w:val="both"/>
        <w:outlineLvl w:val="0"/>
        <w:rPr>
          <w:rFonts w:asciiTheme="majorBidi" w:hAnsiTheme="majorBidi" w:cstheme="majorBidi"/>
          <w:bCs/>
          <w:sz w:val="24"/>
          <w:szCs w:val="24"/>
        </w:rPr>
      </w:pPr>
      <w:r w:rsidRPr="00517EA2">
        <w:rPr>
          <w:rFonts w:asciiTheme="majorBidi" w:hAnsiTheme="majorBidi" w:cstheme="majorBidi"/>
          <w:bCs/>
          <w:sz w:val="24"/>
          <w:szCs w:val="24"/>
        </w:rPr>
        <w:t>Partie II</w:t>
      </w:r>
      <w:r>
        <w:rPr>
          <w:rFonts w:asciiTheme="majorBidi" w:hAnsiTheme="majorBidi" w:cstheme="majorBidi"/>
          <w:bCs/>
          <w:sz w:val="24"/>
          <w:szCs w:val="24"/>
        </w:rPr>
        <w:t>I</w:t>
      </w:r>
      <w:r w:rsidRPr="00517EA2">
        <w:rPr>
          <w:rFonts w:asciiTheme="majorBidi" w:hAnsiTheme="majorBidi" w:cstheme="majorBidi"/>
          <w:bCs/>
          <w:sz w:val="24"/>
          <w:szCs w:val="24"/>
        </w:rPr>
        <w:t xml:space="preserve"> : Certification</w:t>
      </w:r>
    </w:p>
    <w:p w:rsidR="00AD267E" w:rsidRPr="00517EA2" w:rsidRDefault="00AD267E" w:rsidP="00F36C1E">
      <w:pPr>
        <w:numPr>
          <w:ilvl w:val="0"/>
          <w:numId w:val="7"/>
        </w:numPr>
        <w:spacing w:line="360" w:lineRule="auto"/>
        <w:jc w:val="both"/>
        <w:rPr>
          <w:kern w:val="28"/>
        </w:rPr>
      </w:pPr>
      <w:r w:rsidRPr="00517EA2">
        <w:rPr>
          <w:kern w:val="28"/>
        </w:rPr>
        <w:t>Mise en place d’un système management qualité (SMQ)</w:t>
      </w:r>
    </w:p>
    <w:p w:rsidR="00AD267E" w:rsidRPr="00517EA2" w:rsidRDefault="00AD267E" w:rsidP="00AD267E">
      <w:pPr>
        <w:ind w:left="1134"/>
        <w:rPr>
          <w:kern w:val="28"/>
        </w:rPr>
      </w:pPr>
      <w:r w:rsidRPr="00517EA2">
        <w:rPr>
          <w:kern w:val="28"/>
        </w:rPr>
        <w:t>Comment faire ?</w:t>
      </w:r>
    </w:p>
    <w:p w:rsidR="00AD267E" w:rsidRPr="00517EA2" w:rsidRDefault="00AD267E" w:rsidP="00AD267E">
      <w:pPr>
        <w:ind w:left="1134"/>
        <w:rPr>
          <w:kern w:val="28"/>
        </w:rPr>
      </w:pPr>
      <w:r w:rsidRPr="00517EA2">
        <w:rPr>
          <w:kern w:val="28"/>
        </w:rPr>
        <w:t>Pourquoi faire ?</w:t>
      </w:r>
    </w:p>
    <w:p w:rsidR="00AD267E" w:rsidRPr="00517EA2" w:rsidRDefault="00AD267E" w:rsidP="00F36C1E">
      <w:pPr>
        <w:numPr>
          <w:ilvl w:val="0"/>
          <w:numId w:val="7"/>
        </w:numPr>
        <w:spacing w:line="360" w:lineRule="auto"/>
        <w:jc w:val="both"/>
        <w:rPr>
          <w:kern w:val="28"/>
        </w:rPr>
      </w:pPr>
      <w:r w:rsidRPr="00517EA2">
        <w:rPr>
          <w:kern w:val="28"/>
        </w:rPr>
        <w:t>La qualité un moyen de faire prospérer l’entreprise</w:t>
      </w:r>
    </w:p>
    <w:p w:rsidR="00AD267E" w:rsidRPr="00517EA2" w:rsidRDefault="00AD267E" w:rsidP="00AD267E">
      <w:pPr>
        <w:ind w:left="1134"/>
        <w:rPr>
          <w:kern w:val="28"/>
        </w:rPr>
      </w:pPr>
      <w:r w:rsidRPr="00517EA2">
        <w:rPr>
          <w:rFonts w:asciiTheme="majorBidi" w:hAnsiTheme="majorBidi" w:cstheme="majorBidi"/>
          <w:bCs/>
          <w:sz w:val="20"/>
        </w:rPr>
        <w:t>2</w:t>
      </w:r>
      <w:r w:rsidRPr="00517EA2">
        <w:rPr>
          <w:kern w:val="28"/>
        </w:rPr>
        <w:t>-1 Politique qualité (PQ) ;</w:t>
      </w:r>
    </w:p>
    <w:p w:rsidR="00AD267E" w:rsidRPr="00517EA2" w:rsidRDefault="00AD267E" w:rsidP="00AD267E">
      <w:pPr>
        <w:ind w:left="1134"/>
        <w:rPr>
          <w:kern w:val="28"/>
        </w:rPr>
      </w:pPr>
      <w:r w:rsidRPr="00517EA2">
        <w:rPr>
          <w:kern w:val="28"/>
        </w:rPr>
        <w:t>2-2 Démarche qualité (DM) ;</w:t>
      </w:r>
    </w:p>
    <w:p w:rsidR="00AD267E" w:rsidRPr="00517EA2" w:rsidRDefault="00AD267E" w:rsidP="00AD267E">
      <w:pPr>
        <w:ind w:left="1134"/>
        <w:rPr>
          <w:kern w:val="28"/>
        </w:rPr>
      </w:pPr>
      <w:r w:rsidRPr="00517EA2">
        <w:rPr>
          <w:kern w:val="28"/>
        </w:rPr>
        <w:t>2-3 Responsable management qualité (RMQ) ;</w:t>
      </w:r>
    </w:p>
    <w:p w:rsidR="00AD267E" w:rsidRPr="00517EA2" w:rsidRDefault="00AD267E" w:rsidP="00AD267E">
      <w:pPr>
        <w:ind w:left="1134"/>
        <w:rPr>
          <w:kern w:val="28"/>
        </w:rPr>
      </w:pPr>
      <w:r w:rsidRPr="00517EA2">
        <w:rPr>
          <w:kern w:val="28"/>
        </w:rPr>
        <w:t>2-4 Outil PCDA (Plan, Do, Check, Act)</w:t>
      </w:r>
    </w:p>
    <w:p w:rsidR="00AD267E" w:rsidRPr="00517EA2" w:rsidRDefault="00AD267E" w:rsidP="00F36C1E">
      <w:pPr>
        <w:numPr>
          <w:ilvl w:val="0"/>
          <w:numId w:val="7"/>
        </w:numPr>
        <w:spacing w:line="360" w:lineRule="auto"/>
        <w:jc w:val="both"/>
        <w:rPr>
          <w:kern w:val="28"/>
        </w:rPr>
      </w:pPr>
      <w:r w:rsidRPr="00517EA2">
        <w:rPr>
          <w:kern w:val="28"/>
        </w:rPr>
        <w:t xml:space="preserve">Processus de certification </w:t>
      </w:r>
    </w:p>
    <w:p w:rsidR="00AD267E" w:rsidRPr="00517EA2" w:rsidRDefault="00AD267E" w:rsidP="00AD267E">
      <w:pPr>
        <w:ind w:left="1134"/>
        <w:rPr>
          <w:kern w:val="28"/>
        </w:rPr>
      </w:pPr>
      <w:r w:rsidRPr="00517EA2">
        <w:rPr>
          <w:kern w:val="28"/>
        </w:rPr>
        <w:t>Certification de la norme ISO9001,</w:t>
      </w:r>
    </w:p>
    <w:p w:rsidR="00AD267E" w:rsidRPr="00517EA2" w:rsidRDefault="00AD267E" w:rsidP="00AD267E">
      <w:pPr>
        <w:ind w:left="1134"/>
        <w:rPr>
          <w:kern w:val="28"/>
        </w:rPr>
      </w:pPr>
      <w:r w:rsidRPr="00517EA2">
        <w:rPr>
          <w:kern w:val="28"/>
        </w:rPr>
        <w:t>Étapes à suivre,</w:t>
      </w:r>
    </w:p>
    <w:p w:rsidR="00AD267E" w:rsidRPr="00517EA2" w:rsidRDefault="00AD267E" w:rsidP="00AD267E">
      <w:pPr>
        <w:ind w:left="1134"/>
        <w:rPr>
          <w:kern w:val="28"/>
        </w:rPr>
      </w:pPr>
      <w:r w:rsidRPr="00517EA2">
        <w:rPr>
          <w:kern w:val="28"/>
        </w:rPr>
        <w:t>Sensibilisation, diagnostic, Actions,</w:t>
      </w:r>
    </w:p>
    <w:p w:rsidR="00AD267E" w:rsidRDefault="00AD267E" w:rsidP="00AD267E">
      <w:pPr>
        <w:ind w:left="1134"/>
      </w:pPr>
      <w:r w:rsidRPr="00517EA2">
        <w:rPr>
          <w:kern w:val="28"/>
        </w:rPr>
        <w:t>Audit et dossier technique de certification</w:t>
      </w:r>
    </w:p>
    <w:p w:rsidR="00AD267E" w:rsidRDefault="00AD267E" w:rsidP="00A25DD7"/>
    <w:p w:rsidR="00003CB9" w:rsidRPr="00003CB9" w:rsidRDefault="00003CB9" w:rsidP="00003CB9">
      <w:pPr>
        <w:jc w:val="both"/>
        <w:rPr>
          <w:rFonts w:asciiTheme="majorBidi" w:hAnsiTheme="majorBidi" w:cstheme="majorBidi"/>
        </w:rPr>
      </w:pPr>
      <w:r w:rsidRPr="00003CB9">
        <w:rPr>
          <w:rFonts w:asciiTheme="majorBidi" w:hAnsiTheme="majorBidi" w:cstheme="majorBidi"/>
          <w:b/>
        </w:rPr>
        <w:t>Mode d’évaluation : </w:t>
      </w:r>
      <w:r w:rsidRPr="00003CB9">
        <w:rPr>
          <w:rFonts w:asciiTheme="majorBidi" w:hAnsiTheme="majorBidi" w:cstheme="majorBidi"/>
        </w:rPr>
        <w:t>Examen: 100%.</w:t>
      </w:r>
    </w:p>
    <w:p w:rsidR="003843C2" w:rsidRDefault="00003CB9" w:rsidP="00003CB9">
      <w:pPr>
        <w:spacing w:line="276" w:lineRule="auto"/>
        <w:jc w:val="both"/>
        <w:rPr>
          <w:rFonts w:asciiTheme="majorBidi" w:hAnsiTheme="majorBidi" w:cstheme="majorBidi"/>
          <w:b/>
        </w:rPr>
      </w:pPr>
      <w:r w:rsidRPr="00A86C7B">
        <w:rPr>
          <w:rFonts w:asciiTheme="majorBidi" w:hAnsiTheme="majorBidi" w:cstheme="majorBidi"/>
          <w:b/>
        </w:rPr>
        <w:t xml:space="preserve">  </w:t>
      </w:r>
    </w:p>
    <w:p w:rsidR="003843C2" w:rsidRDefault="003843C2" w:rsidP="003843C2">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Master : Electrotechnique Industrielle</w:t>
      </w:r>
    </w:p>
    <w:p w:rsidR="003843C2" w:rsidRPr="00E76DCA" w:rsidRDefault="003843C2" w:rsidP="003843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 ..</w:t>
      </w:r>
    </w:p>
    <w:p w:rsidR="003843C2" w:rsidRPr="00E76DCA" w:rsidRDefault="003843C2" w:rsidP="003843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B5841">
        <w:rPr>
          <w:rFonts w:asciiTheme="majorHAnsi" w:eastAsia="Calibri" w:hAnsiTheme="majorHAnsi" w:cs="Calibri"/>
          <w:b/>
          <w:bCs/>
          <w:color w:val="000000"/>
        </w:rPr>
        <w:t xml:space="preserve">UE </w:t>
      </w:r>
      <w:r>
        <w:rPr>
          <w:rFonts w:asciiTheme="majorHAnsi" w:eastAsia="Calibri" w:hAnsiTheme="majorHAnsi" w:cs="Calibri"/>
          <w:b/>
          <w:bCs/>
          <w:color w:val="000000"/>
        </w:rPr>
        <w:t>Découverte</w:t>
      </w:r>
      <w:r>
        <w:rPr>
          <w:rFonts w:ascii="Cambria" w:hAnsi="Cambria" w:cs="Calibri"/>
          <w:b/>
          <w:bCs/>
          <w:iCs/>
        </w:rPr>
        <w:t xml:space="preserve"> Code : UED ..</w:t>
      </w:r>
    </w:p>
    <w:p w:rsidR="003843C2" w:rsidRDefault="003843C2" w:rsidP="003843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sz w:val="20"/>
          <w:szCs w:val="20"/>
        </w:rPr>
      </w:pPr>
      <w:r>
        <w:rPr>
          <w:rFonts w:ascii="Cambria" w:hAnsi="Cambria" w:cs="Calibri"/>
          <w:b/>
          <w:bCs/>
          <w:iCs/>
        </w:rPr>
        <w:t>Matière</w:t>
      </w:r>
      <w:r w:rsidRPr="007C4B89">
        <w:rPr>
          <w:rFonts w:asciiTheme="majorBidi" w:hAnsiTheme="majorBidi" w:cstheme="majorBidi"/>
          <w:iCs/>
        </w:rPr>
        <w:t>:</w:t>
      </w:r>
      <w:r w:rsidRPr="000839BB">
        <w:rPr>
          <w:rFonts w:ascii="Bookman Old Style" w:hAnsi="Bookman Old Style" w:cstheme="majorBidi"/>
          <w:b/>
          <w:bCs/>
          <w:lang w:eastAsia="fr-FR"/>
        </w:rPr>
        <w:t xml:space="preserve"> </w:t>
      </w:r>
      <w:r w:rsidRPr="00EB74B9">
        <w:rPr>
          <w:rFonts w:ascii="Bookman Old Style" w:hAnsi="Bookman Old Style" w:cstheme="majorBidi"/>
          <w:b/>
          <w:bCs/>
          <w:lang w:eastAsia="fr-FR"/>
        </w:rPr>
        <w:t>Maintenance et sûreté de fonctionnement</w:t>
      </w:r>
    </w:p>
    <w:p w:rsidR="003843C2" w:rsidRPr="00E76DCA" w:rsidRDefault="003843C2" w:rsidP="003843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E76DCA">
        <w:rPr>
          <w:rFonts w:ascii="Cambria" w:eastAsia="Calibri" w:hAnsi="Cambria" w:cs="Arial"/>
          <w:b/>
          <w:bCs/>
          <w:color w:val="000000"/>
          <w:sz w:val="22"/>
          <w:szCs w:val="22"/>
          <w:lang w:eastAsia="en-US"/>
        </w:rPr>
        <w:t xml:space="preserve">: </w:t>
      </w:r>
      <w:r w:rsidRPr="00EB47EC">
        <w:rPr>
          <w:rFonts w:asciiTheme="majorHAnsi" w:eastAsia="Calibri" w:hAnsiTheme="majorHAnsi"/>
          <w:b/>
          <w:bCs/>
          <w:color w:val="000000"/>
        </w:rPr>
        <w:t>22h30</w:t>
      </w:r>
      <w:r w:rsidRPr="00E76DCA">
        <w:rPr>
          <w:rFonts w:ascii="Cambria" w:eastAsia="Calibri" w:hAnsi="Cambria" w:cs="Arial"/>
          <w:b/>
          <w:bCs/>
          <w:color w:val="000000"/>
          <w:sz w:val="22"/>
          <w:szCs w:val="22"/>
          <w:lang w:eastAsia="en-US"/>
        </w:rPr>
        <w:t>(</w:t>
      </w:r>
      <w:r>
        <w:rPr>
          <w:rFonts w:ascii="Cambria" w:eastAsia="Calibri" w:hAnsi="Cambria" w:cs="Arial"/>
          <w:b/>
          <w:bCs/>
          <w:color w:val="000000"/>
          <w:sz w:val="22"/>
          <w:szCs w:val="22"/>
          <w:lang w:eastAsia="en-US"/>
        </w:rPr>
        <w:t>C</w:t>
      </w:r>
      <w:r w:rsidRPr="00E76DCA">
        <w:rPr>
          <w:rFonts w:ascii="Cambria" w:eastAsia="Calibri" w:hAnsi="Cambria" w:cs="Arial"/>
          <w:b/>
          <w:bCs/>
          <w:color w:val="000000"/>
          <w:sz w:val="22"/>
          <w:szCs w:val="22"/>
          <w:lang w:eastAsia="en-US"/>
        </w:rPr>
        <w:t xml:space="preserve">ours: </w:t>
      </w:r>
      <w:r>
        <w:rPr>
          <w:rFonts w:ascii="Cambria" w:eastAsia="Calibri" w:hAnsi="Cambria" w:cs="Arial"/>
          <w:b/>
          <w:bCs/>
          <w:color w:val="000000"/>
          <w:sz w:val="22"/>
          <w:szCs w:val="22"/>
          <w:lang w:eastAsia="en-US"/>
        </w:rPr>
        <w:t>1</w:t>
      </w:r>
      <w:r w:rsidRPr="00E76DCA">
        <w:rPr>
          <w:rFonts w:ascii="Cambria" w:eastAsia="Calibri" w:hAnsi="Cambria" w:cs="Arial"/>
          <w:b/>
          <w:bCs/>
          <w:color w:val="000000"/>
          <w:sz w:val="22"/>
          <w:szCs w:val="22"/>
          <w:lang w:eastAsia="en-US"/>
        </w:rPr>
        <w:t>h</w:t>
      </w:r>
      <w:r>
        <w:rPr>
          <w:rFonts w:ascii="Cambria" w:eastAsia="Calibri" w:hAnsi="Cambria" w:cs="Arial"/>
          <w:b/>
          <w:bCs/>
          <w:color w:val="000000"/>
          <w:sz w:val="22"/>
          <w:szCs w:val="22"/>
          <w:lang w:eastAsia="en-US"/>
        </w:rPr>
        <w:t>30</w:t>
      </w:r>
      <w:r w:rsidRPr="00E76DCA">
        <w:rPr>
          <w:rFonts w:ascii="Cambria" w:eastAsia="Calibri" w:hAnsi="Cambria" w:cs="Arial"/>
          <w:b/>
          <w:bCs/>
          <w:color w:val="000000"/>
          <w:sz w:val="22"/>
          <w:szCs w:val="22"/>
          <w:lang w:eastAsia="en-US"/>
        </w:rPr>
        <w:t>)</w:t>
      </w:r>
    </w:p>
    <w:p w:rsidR="003843C2" w:rsidRPr="00E76DCA" w:rsidRDefault="003843C2" w:rsidP="003843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3843C2" w:rsidRDefault="003843C2" w:rsidP="003843C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3843C2" w:rsidRDefault="003843C2" w:rsidP="003843C2">
      <w:pPr>
        <w:pStyle w:val="Default"/>
        <w:rPr>
          <w:rFonts w:asciiTheme="majorBidi" w:hAnsiTheme="majorBidi" w:cstheme="majorBidi"/>
          <w:sz w:val="20"/>
          <w:szCs w:val="20"/>
        </w:rPr>
      </w:pPr>
    </w:p>
    <w:p w:rsidR="003843C2" w:rsidRPr="00EB74B9" w:rsidRDefault="003843C2" w:rsidP="003843C2">
      <w:pPr>
        <w:spacing w:after="120"/>
        <w:jc w:val="both"/>
        <w:rPr>
          <w:rFonts w:ascii="Bookman Old Style" w:hAnsi="Bookman Old Style"/>
          <w:b/>
        </w:rPr>
      </w:pPr>
      <w:r w:rsidRPr="00EB74B9">
        <w:rPr>
          <w:rFonts w:ascii="Bookman Old Style" w:hAnsi="Bookman Old Style"/>
          <w:b/>
        </w:rPr>
        <w:t>Contenu de la matière : </w:t>
      </w:r>
    </w:p>
    <w:p w:rsidR="003843C2" w:rsidRPr="00EB74B9" w:rsidRDefault="003843C2" w:rsidP="003843C2">
      <w:pPr>
        <w:spacing w:after="120"/>
        <w:ind w:left="426" w:hanging="426"/>
        <w:rPr>
          <w:rFonts w:ascii="Bookman Old Style" w:hAnsi="Bookman Old Style"/>
        </w:rPr>
      </w:pPr>
      <w:r w:rsidRPr="00EB74B9">
        <w:rPr>
          <w:rFonts w:ascii="Bookman Old Style" w:hAnsi="Bookman Old Style"/>
          <w:b/>
          <w:bCs/>
        </w:rPr>
        <w:t>I-Historique</w:t>
      </w:r>
      <w:r w:rsidRPr="00EB74B9">
        <w:rPr>
          <w:rFonts w:ascii="Bookman Old Style" w:hAnsi="Bookman Old Style"/>
        </w:rPr>
        <w:t>, contexte et définitions de la SdF</w:t>
      </w:r>
    </w:p>
    <w:p w:rsidR="003843C2" w:rsidRPr="00EB74B9" w:rsidRDefault="003843C2" w:rsidP="003843C2">
      <w:pPr>
        <w:spacing w:after="120"/>
        <w:ind w:left="426" w:hanging="426"/>
        <w:rPr>
          <w:rFonts w:ascii="Bookman Old Style" w:hAnsi="Bookman Old Style"/>
        </w:rPr>
      </w:pPr>
      <w:r w:rsidRPr="00EB74B9">
        <w:rPr>
          <w:rFonts w:ascii="Bookman Old Style" w:hAnsi="Bookman Old Style"/>
          <w:b/>
          <w:bCs/>
        </w:rPr>
        <w:t>II-Analyse</w:t>
      </w:r>
      <w:r w:rsidRPr="00EB74B9">
        <w:rPr>
          <w:rFonts w:ascii="Bookman Old Style" w:hAnsi="Bookman Old Style"/>
        </w:rPr>
        <w:t xml:space="preserve"> des systèmes à composants indépendants (-Modélisation  de la logique de disfonctionnement par arbres de défaillance, -Exploitation qualitative et quantitative booléen, -Limites de la méthode)</w:t>
      </w:r>
    </w:p>
    <w:p w:rsidR="003843C2" w:rsidRPr="00EB74B9" w:rsidRDefault="003843C2" w:rsidP="003843C2">
      <w:pPr>
        <w:spacing w:after="120"/>
        <w:ind w:left="426" w:hanging="426"/>
        <w:rPr>
          <w:rFonts w:ascii="Bookman Old Style" w:hAnsi="Bookman Old Style"/>
        </w:rPr>
      </w:pPr>
      <w:r w:rsidRPr="00EB74B9">
        <w:rPr>
          <w:rFonts w:ascii="Bookman Old Style" w:hAnsi="Bookman Old Style"/>
          <w:b/>
          <w:bCs/>
        </w:rPr>
        <w:t>III- Analyse des systèmes avec prise en compte de certaines dépendances (</w:t>
      </w:r>
      <w:r w:rsidRPr="00EB74B9">
        <w:rPr>
          <w:rFonts w:ascii="Bookman Old Style" w:hAnsi="Bookman Old Style"/>
        </w:rPr>
        <w:t xml:space="preserve"> -Modélisation des systèmes, -Markovienne par graphes des états,  - Exploitation quantitative du modèle,  - Limite de la méthode)</w:t>
      </w:r>
    </w:p>
    <w:p w:rsidR="003843C2" w:rsidRPr="00EB74B9" w:rsidRDefault="003843C2" w:rsidP="003843C2">
      <w:pPr>
        <w:spacing w:after="120"/>
        <w:ind w:left="426" w:hanging="426"/>
        <w:rPr>
          <w:rFonts w:ascii="Bookman Old Style" w:hAnsi="Bookman Old Style"/>
        </w:rPr>
      </w:pPr>
      <w:r w:rsidRPr="00EB74B9">
        <w:rPr>
          <w:rFonts w:ascii="Bookman Old Style" w:hAnsi="Bookman Old Style"/>
          <w:b/>
          <w:bCs/>
        </w:rPr>
        <w:t>IV- Analyse des systèmes avec prise en compte généralisé des dépendances (-</w:t>
      </w:r>
      <w:r w:rsidRPr="00EB74B9">
        <w:rPr>
          <w:rFonts w:ascii="Bookman Old Style" w:hAnsi="Bookman Old Style"/>
        </w:rPr>
        <w:t>Modélisation par les réseaux de pétrie (RdP),  - Exploitation quantitative du modèle : RdP : stochastique)</w:t>
      </w:r>
    </w:p>
    <w:p w:rsidR="003843C2" w:rsidRPr="00EB74B9" w:rsidRDefault="003843C2" w:rsidP="003843C2">
      <w:pPr>
        <w:spacing w:after="120"/>
        <w:ind w:left="426" w:hanging="426"/>
        <w:rPr>
          <w:rFonts w:ascii="Bookman Old Style" w:hAnsi="Bookman Old Style"/>
        </w:rPr>
      </w:pPr>
      <w:r w:rsidRPr="00EB74B9">
        <w:rPr>
          <w:rFonts w:ascii="Bookman Old Style" w:hAnsi="Bookman Old Style"/>
          <w:b/>
          <w:bCs/>
        </w:rPr>
        <w:t>V- Application des méthodologies de sûreté de fonctionnement (</w:t>
      </w:r>
      <w:r w:rsidRPr="00EB74B9">
        <w:rPr>
          <w:rFonts w:ascii="Bookman Old Style" w:hAnsi="Bookman Old Style"/>
        </w:rPr>
        <w:t>- fiabilité, -maintenabilité, -Disponibilité,- sécurité)</w:t>
      </w:r>
    </w:p>
    <w:p w:rsidR="003843C2" w:rsidRPr="00EB74B9" w:rsidRDefault="003843C2" w:rsidP="003843C2">
      <w:pPr>
        <w:spacing w:after="120"/>
        <w:ind w:left="426" w:hanging="426"/>
        <w:rPr>
          <w:rFonts w:ascii="Bookman Old Style" w:hAnsi="Bookman Old Style"/>
        </w:rPr>
      </w:pPr>
      <w:r w:rsidRPr="00EB74B9">
        <w:rPr>
          <w:rFonts w:ascii="Bookman Old Style" w:hAnsi="Bookman Old Style"/>
          <w:b/>
          <w:bCs/>
        </w:rPr>
        <w:t xml:space="preserve"> VI- Méthodologie de prévision de fiabilité (-</w:t>
      </w:r>
      <w:r w:rsidRPr="00EB74B9">
        <w:rPr>
          <w:rFonts w:ascii="Bookman Old Style" w:hAnsi="Bookman Old Style"/>
        </w:rPr>
        <w:t>Calcul prévisionnels  la fiabilité, -Analyse  des modes de défaillance, -techniques de diagnostic de panne et de maintenance)</w:t>
      </w:r>
    </w:p>
    <w:p w:rsidR="003843C2" w:rsidRPr="00EB74B9" w:rsidRDefault="003843C2" w:rsidP="003843C2">
      <w:pPr>
        <w:spacing w:after="120" w:line="276" w:lineRule="auto"/>
        <w:jc w:val="both"/>
        <w:rPr>
          <w:rFonts w:ascii="Bookman Old Style" w:hAnsi="Bookman Old Style" w:cstheme="majorBidi"/>
          <w:b/>
        </w:rPr>
      </w:pPr>
      <w:r w:rsidRPr="00EB74B9">
        <w:rPr>
          <w:rFonts w:ascii="Bookman Old Style" w:hAnsi="Bookman Old Style" w:cstheme="majorBidi"/>
          <w:b/>
        </w:rPr>
        <w:t>Mode d’évaluation : </w:t>
      </w:r>
      <w:r w:rsidRPr="00EB74B9">
        <w:rPr>
          <w:rFonts w:ascii="Bookman Old Style" w:hAnsi="Bookman Old Style" w:cstheme="majorBidi"/>
          <w:bCs/>
        </w:rPr>
        <w:t>Contrôle continu</w:t>
      </w:r>
      <w:r w:rsidRPr="00EB74B9">
        <w:rPr>
          <w:rFonts w:ascii="Bookman Old Style" w:hAnsi="Bookman Old Style" w:cstheme="majorBidi"/>
          <w:b/>
        </w:rPr>
        <w:t xml:space="preserve"> </w:t>
      </w:r>
      <w:r w:rsidRPr="00EB74B9">
        <w:rPr>
          <w:rFonts w:ascii="Bookman Old Style" w:hAnsi="Bookman Old Style" w:cstheme="majorBidi"/>
          <w:i/>
        </w:rPr>
        <w:t>40%, examen : 60%</w:t>
      </w:r>
    </w:p>
    <w:p w:rsidR="003843C2" w:rsidRPr="00EB74B9" w:rsidRDefault="003843C2" w:rsidP="003843C2">
      <w:pPr>
        <w:spacing w:after="120"/>
        <w:rPr>
          <w:rFonts w:ascii="Bookman Old Style" w:eastAsia="Calibri" w:hAnsi="Bookman Old Style" w:cstheme="majorBidi"/>
          <w:lang w:eastAsia="fr-FR"/>
        </w:rPr>
      </w:pPr>
      <w:r w:rsidRPr="00EB74B9">
        <w:rPr>
          <w:rFonts w:ascii="Bookman Old Style" w:eastAsia="Calibri" w:hAnsi="Bookman Old Style" w:cstheme="majorBidi"/>
          <w:b/>
          <w:bCs/>
          <w:lang w:eastAsia="fr-FR"/>
        </w:rPr>
        <w:t>Références bibliographiques</w:t>
      </w:r>
      <w:r w:rsidRPr="00EB74B9">
        <w:rPr>
          <w:rFonts w:ascii="Bookman Old Style" w:eastAsia="Calibri" w:hAnsi="Bookman Old Style" w:cstheme="majorBidi"/>
          <w:lang w:eastAsia="fr-FR"/>
        </w:rPr>
        <w:t>:</w:t>
      </w:r>
    </w:p>
    <w:p w:rsidR="003843C2" w:rsidRPr="00EB74B9" w:rsidRDefault="003843C2" w:rsidP="00F36C1E">
      <w:pPr>
        <w:numPr>
          <w:ilvl w:val="1"/>
          <w:numId w:val="19"/>
        </w:numPr>
        <w:autoSpaceDE w:val="0"/>
        <w:autoSpaceDN w:val="0"/>
        <w:adjustRightInd w:val="0"/>
        <w:spacing w:after="120" w:line="360" w:lineRule="auto"/>
        <w:rPr>
          <w:rFonts w:ascii="Bookman Old Style" w:hAnsi="Bookman Old Style" w:cstheme="majorBidi"/>
        </w:rPr>
      </w:pPr>
      <w:r w:rsidRPr="00EB74B9">
        <w:rPr>
          <w:rFonts w:ascii="Bookman Old Style" w:hAnsi="Bookman Old Style" w:cstheme="majorBidi"/>
        </w:rPr>
        <w:t>Patrick Lyonnet, "Ingénierie de la fiabilité, Edition TEC &amp; DOC, Lavoisier, 2006.</w:t>
      </w:r>
    </w:p>
    <w:p w:rsidR="003843C2" w:rsidRPr="00EB74B9" w:rsidRDefault="003843C2" w:rsidP="00F36C1E">
      <w:pPr>
        <w:numPr>
          <w:ilvl w:val="1"/>
          <w:numId w:val="19"/>
        </w:numPr>
        <w:spacing w:after="120" w:line="276" w:lineRule="auto"/>
        <w:rPr>
          <w:rFonts w:ascii="Bookman Old Style" w:hAnsi="Bookman Old Style" w:cstheme="majorBidi"/>
        </w:rPr>
      </w:pPr>
      <w:r w:rsidRPr="00EB74B9">
        <w:rPr>
          <w:rFonts w:ascii="Bookman Old Style" w:hAnsi="Bookman Old Style" w:cstheme="majorBidi"/>
        </w:rPr>
        <w:t>Roger Serra, "Fiabilité et maintenance industrielle", Cours, Ecole de technologie supérieure ETS, Université de Québec, 2013.</w:t>
      </w:r>
    </w:p>
    <w:p w:rsidR="003843C2" w:rsidRDefault="003843C2" w:rsidP="003843C2">
      <w:pPr>
        <w:ind w:firstLine="600"/>
        <w:jc w:val="center"/>
        <w:rPr>
          <w:rFonts w:ascii="Bookman Old Style" w:hAnsi="Bookman Old Style" w:cstheme="majorBidi"/>
        </w:rPr>
      </w:pPr>
      <w:r w:rsidRPr="00EB74B9">
        <w:rPr>
          <w:rFonts w:ascii="Bookman Old Style" w:hAnsi="Bookman Old Style" w:cstheme="majorBidi"/>
        </w:rPr>
        <w:t>David Smith, Fiabilité, maintenance et risque, DUNOD, Paris 2006.</w:t>
      </w:r>
    </w:p>
    <w:p w:rsidR="003843C2" w:rsidRDefault="003843C2" w:rsidP="003843C2">
      <w:pPr>
        <w:ind w:firstLine="600"/>
        <w:jc w:val="center"/>
        <w:rPr>
          <w:rFonts w:ascii="Bookman Old Style" w:hAnsi="Bookman Old Style" w:cstheme="majorBidi"/>
        </w:rPr>
      </w:pPr>
    </w:p>
    <w:p w:rsidR="003843C2" w:rsidRDefault="003843C2" w:rsidP="003843C2">
      <w:pPr>
        <w:ind w:firstLine="600"/>
        <w:jc w:val="center"/>
        <w:rPr>
          <w:rFonts w:ascii="Bookman Old Style" w:hAnsi="Bookman Old Style" w:cstheme="majorBidi"/>
        </w:rPr>
      </w:pPr>
    </w:p>
    <w:p w:rsidR="00003CB9" w:rsidRPr="00A86C7B" w:rsidRDefault="00003CB9" w:rsidP="00003CB9">
      <w:pPr>
        <w:spacing w:line="276" w:lineRule="auto"/>
        <w:jc w:val="both"/>
        <w:rPr>
          <w:rFonts w:asciiTheme="majorBidi" w:hAnsiTheme="majorBidi" w:cstheme="majorBidi"/>
          <w:i/>
        </w:rPr>
      </w:pPr>
    </w:p>
    <w:p w:rsidR="00516E07" w:rsidRDefault="00516E07">
      <w:pPr>
        <w:spacing w:after="200" w:line="276" w:lineRule="auto"/>
        <w:jc w:val="center"/>
        <w:rPr>
          <w:rFonts w:eastAsia="Times New Roman"/>
          <w:b/>
          <w:iCs/>
          <w:sz w:val="28"/>
          <w:szCs w:val="28"/>
          <w:lang w:eastAsia="fr-FR"/>
        </w:rPr>
      </w:pPr>
      <w:r>
        <w:rPr>
          <w:rFonts w:eastAsia="Times New Roman"/>
          <w:b/>
          <w:iCs/>
          <w:sz w:val="28"/>
          <w:szCs w:val="28"/>
          <w:lang w:eastAsia="fr-FR"/>
        </w:rPr>
        <w:br w:type="page"/>
      </w:r>
    </w:p>
    <w:p w:rsidR="00516E07" w:rsidRDefault="00516E07" w:rsidP="00516E07">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Master : Electrotechnique Industrielle</w:t>
      </w:r>
    </w:p>
    <w:p w:rsidR="00516E07" w:rsidRPr="00E76DCA" w:rsidRDefault="00516E07" w:rsidP="00516E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t>Semestre</w:t>
      </w:r>
      <w:r w:rsidRPr="00E76DCA">
        <w:rPr>
          <w:rFonts w:ascii="Cambria" w:hAnsi="Cambria" w:cs="Calibri"/>
          <w:b/>
        </w:rPr>
        <w:t xml:space="preserve">: </w:t>
      </w:r>
      <w:r>
        <w:rPr>
          <w:rFonts w:ascii="Cambria" w:hAnsi="Cambria" w:cs="Calibri"/>
          <w:b/>
        </w:rPr>
        <w:t>..</w:t>
      </w:r>
    </w:p>
    <w:p w:rsidR="00516E07" w:rsidRPr="007239D1" w:rsidRDefault="00516E07" w:rsidP="00516E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 xml:space="preserve">UE Découverte Code : </w:t>
      </w:r>
      <w:r w:rsidRPr="007239D1">
        <w:rPr>
          <w:rFonts w:ascii="Cambria" w:hAnsi="Cambria" w:cs="Calibri"/>
          <w:b/>
          <w:bCs/>
          <w:color w:val="000000"/>
        </w:rPr>
        <w:t>UE</w:t>
      </w:r>
      <w:r>
        <w:rPr>
          <w:rFonts w:ascii="Cambria" w:hAnsi="Cambria" w:cs="Calibri"/>
          <w:b/>
          <w:bCs/>
          <w:color w:val="000000"/>
        </w:rPr>
        <w:t>D</w:t>
      </w:r>
      <w:r w:rsidRPr="007239D1">
        <w:rPr>
          <w:rFonts w:ascii="Cambria" w:hAnsi="Cambria" w:cs="Calibri"/>
          <w:b/>
          <w:bCs/>
          <w:color w:val="000000"/>
        </w:rPr>
        <w:t xml:space="preserve"> </w:t>
      </w:r>
      <w:r>
        <w:rPr>
          <w:rFonts w:ascii="Cambria" w:hAnsi="Cambria" w:cs="Calibri"/>
          <w:b/>
          <w:bCs/>
          <w:color w:val="000000"/>
        </w:rPr>
        <w:t>…</w:t>
      </w:r>
    </w:p>
    <w:p w:rsidR="00516E07" w:rsidRDefault="00516E07" w:rsidP="00516E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b/>
          <w:bCs/>
          <w:color w:val="000000"/>
        </w:rPr>
      </w:pPr>
      <w:r w:rsidRPr="00652CCD">
        <w:rPr>
          <w:b/>
          <w:bCs/>
          <w:iCs/>
        </w:rPr>
        <w:t>Matière:</w:t>
      </w:r>
      <w:r>
        <w:rPr>
          <w:b/>
          <w:bCs/>
          <w:iCs/>
        </w:rPr>
        <w:t xml:space="preserve"> </w:t>
      </w:r>
      <w:r>
        <w:rPr>
          <w:b/>
        </w:rPr>
        <w:t>Implémentation d’une commande numérique en temps réel</w:t>
      </w:r>
    </w:p>
    <w:p w:rsidR="00516E07" w:rsidRPr="004C67A5" w:rsidRDefault="00516E07" w:rsidP="00516E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C67A5">
        <w:rPr>
          <w:rFonts w:ascii="Cambria" w:hAnsi="Cambria"/>
          <w:b/>
          <w:bCs/>
          <w:color w:val="000000"/>
        </w:rPr>
        <w:t xml:space="preserve">VHS: </w:t>
      </w:r>
      <w:r>
        <w:rPr>
          <w:rFonts w:ascii="Cambria" w:hAnsi="Cambria"/>
          <w:b/>
          <w:bCs/>
          <w:color w:val="000000"/>
        </w:rPr>
        <w:t>22</w:t>
      </w:r>
      <w:r w:rsidRPr="004C67A5">
        <w:rPr>
          <w:rFonts w:ascii="Cambria" w:hAnsi="Cambria"/>
          <w:b/>
          <w:bCs/>
          <w:color w:val="000000"/>
        </w:rPr>
        <w:t>h</w:t>
      </w:r>
      <w:r>
        <w:rPr>
          <w:rFonts w:ascii="Cambria" w:hAnsi="Cambria"/>
          <w:b/>
          <w:bCs/>
          <w:color w:val="000000"/>
        </w:rPr>
        <w:t>30</w:t>
      </w:r>
      <w:r w:rsidRPr="004C67A5">
        <w:rPr>
          <w:rFonts w:ascii="Cambria" w:hAnsi="Cambria"/>
          <w:b/>
          <w:bCs/>
          <w:color w:val="000000"/>
        </w:rPr>
        <w:t xml:space="preserve"> (Cours: 1h30)</w:t>
      </w:r>
    </w:p>
    <w:p w:rsidR="00516E07" w:rsidRPr="00E76DCA" w:rsidRDefault="00516E07" w:rsidP="00516E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w:t>
      </w:r>
      <w:r w:rsidRPr="00E76DCA">
        <w:rPr>
          <w:rFonts w:ascii="Cambria" w:hAnsi="Cambria" w:cs="Calibri"/>
          <w:b/>
          <w:bCs/>
          <w:iCs/>
        </w:rPr>
        <w:t xml:space="preserve">: </w:t>
      </w:r>
      <w:r>
        <w:rPr>
          <w:rFonts w:ascii="Cambria" w:hAnsi="Cambria" w:cs="Calibri"/>
          <w:b/>
          <w:bCs/>
          <w:iCs/>
        </w:rPr>
        <w:t>1</w:t>
      </w:r>
    </w:p>
    <w:p w:rsidR="00516E07" w:rsidRDefault="00516E07" w:rsidP="00516E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w:t>
      </w:r>
      <w:r w:rsidRPr="00E76DCA">
        <w:rPr>
          <w:rFonts w:ascii="Cambria" w:hAnsi="Cambria" w:cs="Calibri"/>
          <w:b/>
          <w:bCs/>
          <w:iCs/>
        </w:rPr>
        <w:t xml:space="preserve">: </w:t>
      </w:r>
      <w:r>
        <w:rPr>
          <w:rFonts w:ascii="Cambria" w:hAnsi="Cambria" w:cs="Calibri"/>
          <w:b/>
          <w:bCs/>
          <w:iCs/>
        </w:rPr>
        <w:t>1</w:t>
      </w:r>
    </w:p>
    <w:p w:rsidR="00516E07" w:rsidRDefault="00516E07" w:rsidP="00516E07">
      <w:pPr>
        <w:pStyle w:val="Default"/>
        <w:jc w:val="both"/>
        <w:rPr>
          <w:b/>
        </w:rPr>
      </w:pPr>
    </w:p>
    <w:p w:rsidR="00516E07" w:rsidRPr="00864133" w:rsidRDefault="00516E07" w:rsidP="00516E07">
      <w:pPr>
        <w:pStyle w:val="Paragraphedeliste"/>
        <w:spacing w:before="120" w:after="0"/>
        <w:ind w:left="0"/>
        <w:jc w:val="both"/>
        <w:rPr>
          <w:rFonts w:ascii="Cambria" w:hAnsi="Cambria" w:cs="Calibri"/>
          <w:b/>
          <w:sz w:val="24"/>
          <w:szCs w:val="24"/>
          <w:u w:val="thick" w:color="F79646"/>
        </w:rPr>
      </w:pPr>
      <w:r w:rsidRPr="00864133">
        <w:rPr>
          <w:rFonts w:ascii="Cambria" w:hAnsi="Cambria" w:cs="Calibri"/>
          <w:b/>
          <w:sz w:val="24"/>
          <w:szCs w:val="24"/>
          <w:u w:val="thick" w:color="F79646"/>
        </w:rPr>
        <w:t>Objectifs de l’enseignement:</w:t>
      </w:r>
    </w:p>
    <w:p w:rsidR="00516E07" w:rsidRPr="008B45E1" w:rsidRDefault="00516E07" w:rsidP="00516E07">
      <w:pPr>
        <w:spacing w:line="276" w:lineRule="auto"/>
        <w:rPr>
          <w:sz w:val="22"/>
          <w:szCs w:val="22"/>
        </w:rPr>
      </w:pPr>
      <w:r w:rsidRPr="008B45E1">
        <w:rPr>
          <w:sz w:val="22"/>
          <w:szCs w:val="22"/>
        </w:rPr>
        <w:t xml:space="preserve">Cette unité d’enseignement traite la commande numérique des ensembles convertisseurs machines par  composants programmables (µContrôleurs, DSP, ARM, FPGA). </w:t>
      </w:r>
    </w:p>
    <w:p w:rsidR="00516E07" w:rsidRDefault="00516E07" w:rsidP="00516E07">
      <w:pPr>
        <w:jc w:val="both"/>
        <w:rPr>
          <w:rFonts w:ascii="Cambria" w:hAnsi="Cambria" w:cs="Calibri"/>
          <w:i/>
          <w:u w:val="thick" w:color="F79646"/>
        </w:rPr>
      </w:pPr>
      <w:r>
        <w:rPr>
          <w:rFonts w:ascii="Cambria" w:hAnsi="Cambria" w:cs="Calibri"/>
          <w:b/>
          <w:u w:val="thick" w:color="F79646"/>
        </w:rPr>
        <w:t>Connaissances préalables recommandées :</w:t>
      </w:r>
    </w:p>
    <w:p w:rsidR="00516E07" w:rsidRPr="008B45E1" w:rsidRDefault="00516E07" w:rsidP="00516E07">
      <w:pPr>
        <w:spacing w:line="276" w:lineRule="auto"/>
        <w:rPr>
          <w:sz w:val="22"/>
          <w:szCs w:val="22"/>
        </w:rPr>
      </w:pPr>
      <w:r w:rsidRPr="008B45E1">
        <w:rPr>
          <w:sz w:val="22"/>
          <w:szCs w:val="22"/>
        </w:rPr>
        <w:t>µ-processeurs et µ-contrôleurs, informatique, Commande, Machines électriques, Convertisseurs de puissance.</w:t>
      </w:r>
    </w:p>
    <w:p w:rsidR="00516E07" w:rsidRDefault="00516E07" w:rsidP="00516E07">
      <w:pPr>
        <w:jc w:val="both"/>
        <w:rPr>
          <w:rFonts w:ascii="Cambria" w:hAnsi="Cambria" w:cs="Calibri"/>
          <w:b/>
          <w:u w:val="thick" w:color="F79646"/>
        </w:rPr>
      </w:pPr>
      <w:r>
        <w:rPr>
          <w:rFonts w:ascii="Cambria" w:hAnsi="Cambria" w:cs="Calibri"/>
          <w:b/>
          <w:u w:val="thick" w:color="F79646"/>
        </w:rPr>
        <w:t>Contenu de la matière : </w:t>
      </w:r>
    </w:p>
    <w:p w:rsidR="00516E07" w:rsidRPr="005F3552" w:rsidRDefault="00516E07" w:rsidP="00516E07">
      <w:pPr>
        <w:jc w:val="both"/>
        <w:rPr>
          <w:lang w:eastAsia="fr-FR"/>
        </w:rPr>
      </w:pPr>
    </w:p>
    <w:p w:rsidR="00516E07" w:rsidRPr="008B45E1" w:rsidRDefault="00516E07" w:rsidP="00516E07">
      <w:pPr>
        <w:spacing w:line="360" w:lineRule="auto"/>
        <w:rPr>
          <w:sz w:val="22"/>
          <w:szCs w:val="22"/>
        </w:rPr>
      </w:pPr>
      <w:r w:rsidRPr="008B45E1">
        <w:rPr>
          <w:b/>
          <w:bCs/>
          <w:sz w:val="22"/>
          <w:szCs w:val="22"/>
        </w:rPr>
        <w:t xml:space="preserve">Chapitre 1 : </w:t>
      </w:r>
      <w:r w:rsidRPr="008B45E1">
        <w:rPr>
          <w:sz w:val="22"/>
          <w:szCs w:val="22"/>
        </w:rPr>
        <w:t>Description des systèmes temps réel ;</w:t>
      </w:r>
      <w:r>
        <w:rPr>
          <w:sz w:val="22"/>
          <w:szCs w:val="22"/>
        </w:rPr>
        <w:t xml:space="preserve">                                                                      </w:t>
      </w:r>
      <w:r w:rsidRPr="00FC6365">
        <w:rPr>
          <w:b/>
          <w:bCs/>
          <w:sz w:val="22"/>
          <w:szCs w:val="22"/>
        </w:rPr>
        <w:t>(03 semaines)</w:t>
      </w:r>
    </w:p>
    <w:p w:rsidR="00516E07" w:rsidRPr="008B45E1" w:rsidRDefault="00516E07" w:rsidP="00516E07">
      <w:pPr>
        <w:spacing w:line="360" w:lineRule="auto"/>
        <w:rPr>
          <w:sz w:val="22"/>
          <w:szCs w:val="22"/>
        </w:rPr>
      </w:pPr>
      <w:r w:rsidRPr="008B45E1">
        <w:rPr>
          <w:b/>
          <w:bCs/>
          <w:sz w:val="22"/>
          <w:szCs w:val="22"/>
        </w:rPr>
        <w:t xml:space="preserve">Chapitre 2 : </w:t>
      </w:r>
      <w:r w:rsidRPr="008B45E1">
        <w:rPr>
          <w:sz w:val="22"/>
          <w:szCs w:val="22"/>
        </w:rPr>
        <w:t>La commande numérique des systèmes ;</w:t>
      </w:r>
      <w:r>
        <w:rPr>
          <w:sz w:val="22"/>
          <w:szCs w:val="22"/>
        </w:rPr>
        <w:t xml:space="preserve">                                                                 </w:t>
      </w:r>
      <w:r>
        <w:rPr>
          <w:b/>
          <w:bCs/>
          <w:sz w:val="22"/>
          <w:szCs w:val="22"/>
        </w:rPr>
        <w:t>(04</w:t>
      </w:r>
      <w:r w:rsidRPr="00FC6365">
        <w:rPr>
          <w:b/>
          <w:bCs/>
          <w:sz w:val="22"/>
          <w:szCs w:val="22"/>
        </w:rPr>
        <w:t xml:space="preserve"> semaines)</w:t>
      </w:r>
    </w:p>
    <w:p w:rsidR="00516E07" w:rsidRPr="008B45E1" w:rsidRDefault="00516E07" w:rsidP="00516E07">
      <w:pPr>
        <w:spacing w:line="360" w:lineRule="auto"/>
        <w:rPr>
          <w:sz w:val="22"/>
          <w:szCs w:val="22"/>
        </w:rPr>
      </w:pPr>
      <w:r w:rsidRPr="008B45E1">
        <w:rPr>
          <w:b/>
          <w:bCs/>
          <w:sz w:val="22"/>
          <w:szCs w:val="22"/>
        </w:rPr>
        <w:t xml:space="preserve">Chapitre 3 : </w:t>
      </w:r>
      <w:r w:rsidRPr="008B45E1">
        <w:rPr>
          <w:sz w:val="22"/>
          <w:szCs w:val="22"/>
        </w:rPr>
        <w:t xml:space="preserve">Etude de l’implémentation des techniques MLI sur un processeur numérique </w:t>
      </w:r>
      <w:r>
        <w:rPr>
          <w:sz w:val="22"/>
          <w:szCs w:val="22"/>
        </w:rPr>
        <w:t xml:space="preserve">;     </w:t>
      </w:r>
      <w:r>
        <w:rPr>
          <w:b/>
          <w:bCs/>
          <w:sz w:val="22"/>
          <w:szCs w:val="22"/>
        </w:rPr>
        <w:t>(04</w:t>
      </w:r>
      <w:r w:rsidRPr="00FC6365">
        <w:rPr>
          <w:b/>
          <w:bCs/>
          <w:sz w:val="22"/>
          <w:szCs w:val="22"/>
        </w:rPr>
        <w:t xml:space="preserve"> semaines)</w:t>
      </w:r>
    </w:p>
    <w:p w:rsidR="00516E07" w:rsidRPr="008B45E1" w:rsidRDefault="00516E07" w:rsidP="00516E07">
      <w:pPr>
        <w:spacing w:line="360" w:lineRule="auto"/>
        <w:jc w:val="both"/>
        <w:rPr>
          <w:sz w:val="22"/>
          <w:szCs w:val="22"/>
        </w:rPr>
      </w:pPr>
      <w:r w:rsidRPr="008B45E1">
        <w:rPr>
          <w:b/>
          <w:bCs/>
          <w:sz w:val="22"/>
          <w:szCs w:val="22"/>
        </w:rPr>
        <w:t xml:space="preserve">Chapitre 4 : </w:t>
      </w:r>
      <w:r w:rsidRPr="008B45E1">
        <w:rPr>
          <w:sz w:val="22"/>
          <w:szCs w:val="22"/>
        </w:rPr>
        <w:t>Exemples d’implémentation de commandes des machines : Machine à Courant Continu, Machine Asynchrone, Machine Synchrone</w:t>
      </w:r>
      <w:r>
        <w:rPr>
          <w:sz w:val="22"/>
          <w:szCs w:val="22"/>
        </w:rPr>
        <w:t xml:space="preserve">.                                                                                 </w:t>
      </w:r>
      <w:r w:rsidRPr="008B45E1">
        <w:rPr>
          <w:sz w:val="22"/>
          <w:szCs w:val="22"/>
        </w:rPr>
        <w:t xml:space="preserve"> </w:t>
      </w:r>
      <w:r>
        <w:rPr>
          <w:b/>
          <w:bCs/>
          <w:sz w:val="22"/>
          <w:szCs w:val="22"/>
        </w:rPr>
        <w:t>(04</w:t>
      </w:r>
      <w:r w:rsidRPr="00FC6365">
        <w:rPr>
          <w:b/>
          <w:bCs/>
          <w:sz w:val="22"/>
          <w:szCs w:val="22"/>
        </w:rPr>
        <w:t xml:space="preserve"> semaines)</w:t>
      </w:r>
    </w:p>
    <w:p w:rsidR="00516E07" w:rsidRPr="005F3552" w:rsidRDefault="00516E07" w:rsidP="00516E07">
      <w:pPr>
        <w:rPr>
          <w:lang w:eastAsia="fr-FR"/>
        </w:rPr>
      </w:pPr>
    </w:p>
    <w:p w:rsidR="00516E07" w:rsidRDefault="00516E07" w:rsidP="00516E07">
      <w:pPr>
        <w:jc w:val="both"/>
        <w:rPr>
          <w:rFonts w:ascii="Cambria" w:hAnsi="Cambria" w:cs="Arial"/>
          <w:b/>
        </w:rPr>
      </w:pPr>
      <w:r>
        <w:rPr>
          <w:rFonts w:ascii="Cambria" w:hAnsi="Cambria" w:cs="Arial"/>
          <w:b/>
          <w:u w:val="thick" w:color="F79646"/>
        </w:rPr>
        <w:t>Mode d’évaluation :</w:t>
      </w:r>
    </w:p>
    <w:p w:rsidR="00516E07" w:rsidRPr="008B45E1" w:rsidRDefault="00516E07" w:rsidP="00516E07">
      <w:pPr>
        <w:spacing w:line="360" w:lineRule="auto"/>
        <w:rPr>
          <w:sz w:val="22"/>
          <w:szCs w:val="22"/>
        </w:rPr>
      </w:pPr>
      <w:r w:rsidRPr="008B45E1">
        <w:rPr>
          <w:sz w:val="22"/>
          <w:szCs w:val="22"/>
        </w:rPr>
        <w:t xml:space="preserve">Examen : 100%. </w:t>
      </w:r>
    </w:p>
    <w:p w:rsidR="00516E07" w:rsidRPr="005F3552" w:rsidRDefault="00516E07" w:rsidP="00516E07">
      <w:pPr>
        <w:spacing w:line="360" w:lineRule="auto"/>
      </w:pPr>
    </w:p>
    <w:p w:rsidR="00516E07" w:rsidRDefault="00516E07" w:rsidP="00516E07">
      <w:pPr>
        <w:jc w:val="both"/>
        <w:rPr>
          <w:rFonts w:ascii="Cambria" w:hAnsi="Cambria" w:cs="Arial"/>
          <w:b/>
          <w:iCs/>
          <w:u w:val="thick" w:color="F79646"/>
        </w:rPr>
      </w:pPr>
      <w:r>
        <w:rPr>
          <w:rFonts w:ascii="Cambria" w:hAnsi="Cambria" w:cs="Arial"/>
          <w:b/>
          <w:u w:val="thick" w:color="F79646"/>
        </w:rPr>
        <w:t>Références bibliographiques</w:t>
      </w:r>
      <w:r>
        <w:rPr>
          <w:rFonts w:ascii="Cambria" w:hAnsi="Cambria" w:cs="Arial"/>
          <w:b/>
          <w:iCs/>
          <w:u w:val="thick" w:color="F79646"/>
        </w:rPr>
        <w:t>:</w:t>
      </w:r>
    </w:p>
    <w:p w:rsidR="00516E07" w:rsidRPr="005F3552" w:rsidRDefault="00516E07" w:rsidP="00516E07">
      <w:pPr>
        <w:rPr>
          <w:lang w:eastAsia="fr-FR"/>
        </w:rPr>
      </w:pPr>
    </w:p>
    <w:p w:rsidR="00516E07" w:rsidRPr="008B45E1" w:rsidRDefault="00516E07" w:rsidP="00516E07">
      <w:pPr>
        <w:pStyle w:val="Paragraphedeliste"/>
        <w:numPr>
          <w:ilvl w:val="0"/>
          <w:numId w:val="36"/>
        </w:numPr>
        <w:spacing w:after="0" w:line="240" w:lineRule="auto"/>
        <w:contextualSpacing w:val="0"/>
        <w:rPr>
          <w:rFonts w:ascii="Times New Roman" w:hAnsi="Times New Roman" w:cs="Times New Roman"/>
          <w:sz w:val="20"/>
          <w:szCs w:val="20"/>
          <w:lang w:eastAsia="fr-FR"/>
        </w:rPr>
      </w:pPr>
      <w:r w:rsidRPr="008B45E1">
        <w:rPr>
          <w:rFonts w:ascii="Times New Roman" w:hAnsi="Times New Roman" w:cs="Times New Roman"/>
          <w:sz w:val="20"/>
          <w:szCs w:val="20"/>
          <w:lang w:eastAsia="fr-FR"/>
        </w:rPr>
        <w:t xml:space="preserve">B. Bouchez « Applications audionumériques des DSP : Théorie et pratique du traitement numérique », Elektor, 2003. </w:t>
      </w:r>
    </w:p>
    <w:p w:rsidR="00516E07" w:rsidRPr="008B45E1" w:rsidRDefault="00516E07" w:rsidP="00516E07">
      <w:pPr>
        <w:pStyle w:val="Paragraphedeliste"/>
        <w:numPr>
          <w:ilvl w:val="0"/>
          <w:numId w:val="36"/>
        </w:numPr>
        <w:spacing w:after="0" w:line="240" w:lineRule="auto"/>
        <w:ind w:left="714" w:hanging="357"/>
        <w:contextualSpacing w:val="0"/>
        <w:rPr>
          <w:rFonts w:ascii="Times New Roman" w:hAnsi="Times New Roman" w:cs="Times New Roman"/>
          <w:sz w:val="20"/>
          <w:szCs w:val="20"/>
          <w:lang w:eastAsia="fr-FR"/>
        </w:rPr>
      </w:pPr>
      <w:r w:rsidRPr="008B45E1">
        <w:rPr>
          <w:rFonts w:ascii="Times New Roman" w:hAnsi="Times New Roman" w:cs="Times New Roman"/>
          <w:sz w:val="20"/>
          <w:szCs w:val="20"/>
          <w:lang w:eastAsia="fr-FR"/>
        </w:rPr>
        <w:t>Baudoin, Geneviève &amp; Virolleau, Férial, « Les DSP famille, TMS 320C54X [texte imprimé] : développement d'applications », Paris : Francis Lefebvre, 2000, ISBN : 2100046462.</w:t>
      </w:r>
    </w:p>
    <w:p w:rsidR="00516E07" w:rsidRPr="008B45E1" w:rsidRDefault="00516E07" w:rsidP="00516E07">
      <w:pPr>
        <w:pStyle w:val="Paragraphedeliste"/>
        <w:numPr>
          <w:ilvl w:val="0"/>
          <w:numId w:val="36"/>
        </w:numPr>
        <w:spacing w:after="0" w:line="240" w:lineRule="auto"/>
        <w:ind w:left="714" w:hanging="357"/>
        <w:contextualSpacing w:val="0"/>
        <w:rPr>
          <w:rFonts w:ascii="Times New Roman" w:hAnsi="Times New Roman" w:cs="Times New Roman"/>
          <w:sz w:val="20"/>
          <w:szCs w:val="20"/>
          <w:lang w:eastAsia="fr-FR"/>
        </w:rPr>
      </w:pPr>
      <w:r w:rsidRPr="008B45E1">
        <w:rPr>
          <w:rFonts w:ascii="Times New Roman" w:hAnsi="Times New Roman" w:cs="Times New Roman"/>
          <w:sz w:val="20"/>
          <w:szCs w:val="20"/>
          <w:lang w:eastAsia="fr-FR"/>
        </w:rPr>
        <w:t>Pinard, Michel, « Les DSP, famille ADSP218x [texte imprimé] : principes et applications », Paris : Francis Lefebvre, 2000, ISBN : 2100043439 ;</w:t>
      </w:r>
    </w:p>
    <w:p w:rsidR="00516E07" w:rsidRPr="008B45E1" w:rsidRDefault="00516E07" w:rsidP="00516E07">
      <w:pPr>
        <w:pStyle w:val="Paragraphedeliste"/>
        <w:numPr>
          <w:ilvl w:val="0"/>
          <w:numId w:val="36"/>
        </w:numPr>
        <w:spacing w:after="0" w:line="240" w:lineRule="auto"/>
        <w:ind w:left="714" w:hanging="357"/>
        <w:contextualSpacing w:val="0"/>
        <w:rPr>
          <w:rFonts w:ascii="Times New Roman" w:hAnsi="Times New Roman" w:cs="Times New Roman"/>
          <w:sz w:val="20"/>
          <w:szCs w:val="20"/>
          <w:lang w:eastAsia="fr-FR"/>
        </w:rPr>
      </w:pPr>
      <w:r w:rsidRPr="008B45E1">
        <w:rPr>
          <w:rFonts w:ascii="Times New Roman" w:hAnsi="Times New Roman" w:cs="Times New Roman"/>
          <w:sz w:val="20"/>
          <w:szCs w:val="20"/>
          <w:lang w:eastAsia="fr-FR"/>
        </w:rPr>
        <w:t>Tavernier, Ch., « Les microcontrôleurs PIC : applications », Paris : Francis Lefebvre, 2000, ISBN : 2100059572.</w:t>
      </w:r>
    </w:p>
    <w:p w:rsidR="00516E07" w:rsidRDefault="00516E07" w:rsidP="00516E07">
      <w:pPr>
        <w:pStyle w:val="Paragraphedeliste"/>
        <w:ind w:left="0"/>
        <w:rPr>
          <w:rFonts w:ascii="Arial" w:hAnsi="Arial"/>
          <w:b/>
        </w:rPr>
      </w:pPr>
    </w:p>
    <w:p w:rsidR="00516E07" w:rsidRDefault="00516E07" w:rsidP="00516E07">
      <w:pPr>
        <w:rPr>
          <w:rFonts w:ascii="Cambria" w:hAnsi="Cambria" w:cs="Calibri"/>
          <w:b/>
          <w:bCs/>
          <w:color w:val="000000"/>
          <w:u w:val="thick" w:color="F79646"/>
        </w:rPr>
      </w:pPr>
    </w:p>
    <w:p w:rsidR="00516E07" w:rsidRDefault="00516E07" w:rsidP="00516E07">
      <w:pPr>
        <w:rPr>
          <w:rFonts w:ascii="Cambria" w:hAnsi="Cambria" w:cs="Calibri"/>
          <w:b/>
          <w:bCs/>
          <w:color w:val="000000"/>
          <w:u w:val="thick" w:color="F79646"/>
        </w:rPr>
      </w:pPr>
    </w:p>
    <w:p w:rsidR="004D69F9" w:rsidRDefault="004D69F9" w:rsidP="004D69F9">
      <w:pPr>
        <w:rPr>
          <w:rFonts w:eastAsia="Times New Roman"/>
          <w:b/>
          <w:iCs/>
          <w:sz w:val="28"/>
          <w:szCs w:val="28"/>
          <w:lang w:eastAsia="fr-FR"/>
        </w:rPr>
      </w:pPr>
    </w:p>
    <w:sectPr w:rsidR="004D69F9" w:rsidSect="00043AC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DCC" w:rsidRDefault="00C77DCC" w:rsidP="0094433B">
      <w:r>
        <w:separator/>
      </w:r>
    </w:p>
  </w:endnote>
  <w:endnote w:type="continuationSeparator" w:id="1">
    <w:p w:rsidR="00C77DCC" w:rsidRDefault="00C77DCC" w:rsidP="0094433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Black">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F7" w:rsidRDefault="000630F7" w:rsidP="00C5661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630F7" w:rsidRDefault="000630F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0630F7" w:rsidRPr="001E4668" w:rsidTr="00C56616">
      <w:trPr>
        <w:trHeight w:val="10490"/>
      </w:trPr>
      <w:tc>
        <w:tcPr>
          <w:tcW w:w="498" w:type="dxa"/>
          <w:tcBorders>
            <w:bottom w:val="single" w:sz="4" w:space="0" w:color="auto"/>
          </w:tcBorders>
          <w:textDirection w:val="btLr"/>
        </w:tcPr>
        <w:p w:rsidR="000630F7" w:rsidRPr="00B5340F" w:rsidRDefault="000630F7" w:rsidP="00513E6D">
          <w:pPr>
            <w:pStyle w:val="En-tte"/>
            <w:ind w:left="113" w:right="113"/>
            <w:rPr>
              <w:rFonts w:asciiTheme="majorHAnsi" w:hAnsiTheme="majorHAnsi"/>
              <w:b/>
              <w:bCs/>
              <w:sz w:val="22"/>
              <w:szCs w:val="22"/>
            </w:rPr>
          </w:pPr>
          <w:r w:rsidRPr="00B5340F">
            <w:rPr>
              <w:rFonts w:asciiTheme="majorHAnsi" w:hAnsiTheme="majorHAnsi"/>
              <w:color w:val="F79646" w:themeColor="accent6"/>
              <w:sz w:val="22"/>
              <w:szCs w:val="22"/>
            </w:rPr>
            <w:t>CPNDST</w:t>
          </w:r>
          <w:r>
            <w:rPr>
              <w:rFonts w:asciiTheme="majorHAnsi" w:hAnsiTheme="majorHAnsi"/>
              <w:b/>
              <w:bCs/>
              <w:color w:val="4F81BD" w:themeColor="accent1"/>
              <w:sz w:val="22"/>
              <w:szCs w:val="22"/>
            </w:rPr>
            <w:t xml:space="preserve">Equipe de Formation Electrotechnique Industrielle </w:t>
          </w:r>
        </w:p>
      </w:tc>
    </w:tr>
    <w:tr w:rsidR="000630F7">
      <w:tc>
        <w:tcPr>
          <w:tcW w:w="498" w:type="dxa"/>
          <w:tcBorders>
            <w:top w:val="single" w:sz="4" w:space="0" w:color="auto"/>
          </w:tcBorders>
        </w:tcPr>
        <w:p w:rsidR="000630F7" w:rsidRPr="001E4668" w:rsidRDefault="000630F7">
          <w:pPr>
            <w:pStyle w:val="Pieddepage"/>
            <w:rPr>
              <w:sz w:val="20"/>
              <w:szCs w:val="20"/>
            </w:rPr>
          </w:pPr>
        </w:p>
      </w:tc>
    </w:tr>
    <w:tr w:rsidR="000630F7">
      <w:trPr>
        <w:trHeight w:val="768"/>
      </w:trPr>
      <w:tc>
        <w:tcPr>
          <w:tcW w:w="498" w:type="dxa"/>
        </w:tcPr>
        <w:p w:rsidR="000630F7" w:rsidRDefault="000630F7">
          <w:pPr>
            <w:pStyle w:val="En-tte"/>
          </w:pPr>
        </w:p>
      </w:tc>
    </w:tr>
  </w:tbl>
  <w:p w:rsidR="000630F7" w:rsidRPr="001E4668" w:rsidRDefault="000630F7" w:rsidP="00C56616">
    <w:pPr>
      <w:pStyle w:val="Pieddepage"/>
      <w:rPr>
        <w:rFonts w:ascii="Monotype Corsiva" w:hAnsi="Monotype Corsiva"/>
      </w:rPr>
    </w:pPr>
    <w:r>
      <w:rPr>
        <w:rFonts w:ascii="Monotype Corsiva" w:hAnsi="Monotype Corsiva"/>
      </w:rPr>
      <w:t>Intitulé Master Electrotechnique Industrielle</w:t>
    </w:r>
    <w:r w:rsidRPr="001E4668">
      <w:rPr>
        <w:rFonts w:ascii="Monotype Corsiva" w:hAnsi="Monotype Corsiva"/>
      </w:rPr>
      <w:tab/>
    </w:r>
    <w:r w:rsidRPr="001E4668">
      <w:rPr>
        <w:rFonts w:ascii="Monotype Corsiva" w:hAnsi="Monotype Corsiva"/>
      </w:rPr>
      <w:tab/>
      <w:t xml:space="preserve"> Année: 201</w:t>
    </w:r>
    <w:r>
      <w:rPr>
        <w:rFonts w:ascii="Monotype Corsiva" w:hAnsi="Monotype Corsiva"/>
      </w:rPr>
      <w:t>6</w:t>
    </w:r>
    <w:r w:rsidRPr="001E4668">
      <w:rPr>
        <w:rFonts w:ascii="Monotype Corsiva" w:hAnsi="Monotype Corsiva"/>
      </w:rPr>
      <w:t>-201</w:t>
    </w:r>
    <w:r>
      <w:rPr>
        <w:rFonts w:ascii="Monotype Corsiva" w:hAnsi="Monotype Corsiva"/>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DCC" w:rsidRDefault="00C77DCC" w:rsidP="0094433B">
      <w:r>
        <w:separator/>
      </w:r>
    </w:p>
  </w:footnote>
  <w:footnote w:type="continuationSeparator" w:id="1">
    <w:p w:rsidR="00C77DCC" w:rsidRDefault="00C77DCC" w:rsidP="0094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6874086"/>
      <w:docPartObj>
        <w:docPartGallery w:val="Page Numbers (Top of Page)"/>
        <w:docPartUnique/>
      </w:docPartObj>
    </w:sdtPr>
    <w:sdtEndPr>
      <w:rPr>
        <w:b/>
        <w:bCs/>
        <w:color w:val="auto"/>
        <w:spacing w:val="0"/>
      </w:rPr>
    </w:sdtEndPr>
    <w:sdtContent>
      <w:p w:rsidR="000630F7" w:rsidRPr="00BD2636" w:rsidRDefault="000630F7" w:rsidP="00C56616">
        <w:pPr>
          <w:pStyle w:val="En-tte"/>
          <w:pBdr>
            <w:bottom w:val="single" w:sz="4" w:space="1" w:color="D9D9D9" w:themeColor="background1" w:themeShade="D9"/>
          </w:pBdr>
          <w:jc w:val="right"/>
          <w:rPr>
            <w:b/>
            <w:bCs/>
          </w:rPr>
        </w:pPr>
        <w:r w:rsidRPr="00BD2636">
          <w:rPr>
            <w:color w:val="808080" w:themeColor="background1" w:themeShade="80"/>
            <w:spacing w:val="60"/>
          </w:rPr>
          <w:t>Page</w:t>
        </w:r>
        <w:r>
          <w:t xml:space="preserve"> | </w:t>
        </w:r>
        <w:r w:rsidRPr="003D43B7">
          <w:fldChar w:fldCharType="begin"/>
        </w:r>
        <w:r>
          <w:instrText>PAGE   \* MERGEFORMAT</w:instrText>
        </w:r>
        <w:r w:rsidRPr="003D43B7">
          <w:fldChar w:fldCharType="separate"/>
        </w:r>
        <w:r w:rsidRPr="00243550">
          <w:rPr>
            <w:b/>
            <w:bCs/>
            <w:noProof/>
          </w:rPr>
          <w:t>6</w:t>
        </w:r>
        <w:r>
          <w:rPr>
            <w:b/>
            <w:bCs/>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25A"/>
    <w:multiLevelType w:val="hybridMultilevel"/>
    <w:tmpl w:val="2D2C41CA"/>
    <w:lvl w:ilvl="0" w:tplc="BD3642C6">
      <w:start w:val="7"/>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40519E"/>
    <w:multiLevelType w:val="hybridMultilevel"/>
    <w:tmpl w:val="B5C8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5A3566"/>
    <w:multiLevelType w:val="hybridMultilevel"/>
    <w:tmpl w:val="66AA07B0"/>
    <w:lvl w:ilvl="0" w:tplc="EBEEB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A22F1D"/>
    <w:multiLevelType w:val="hybridMultilevel"/>
    <w:tmpl w:val="A01A7534"/>
    <w:lvl w:ilvl="0" w:tplc="B7DC2BCA">
      <w:start w:val="1"/>
      <w:numFmt w:val="upperRoman"/>
      <w:pStyle w:val="Numros"/>
      <w:lvlText w:val="%1."/>
      <w:lvlJc w:val="left"/>
      <w:pPr>
        <w:ind w:left="502" w:hanging="360"/>
      </w:pPr>
      <w:rPr>
        <w:rFonts w:hint="default"/>
      </w:rPr>
    </w:lvl>
    <w:lvl w:ilvl="1" w:tplc="6B284F26" w:tentative="1">
      <w:start w:val="1"/>
      <w:numFmt w:val="lowerLetter"/>
      <w:lvlText w:val="%2."/>
      <w:lvlJc w:val="left"/>
      <w:pPr>
        <w:ind w:left="1440" w:hanging="360"/>
      </w:pPr>
    </w:lvl>
    <w:lvl w:ilvl="2" w:tplc="D614385E" w:tentative="1">
      <w:start w:val="1"/>
      <w:numFmt w:val="lowerRoman"/>
      <w:lvlText w:val="%3."/>
      <w:lvlJc w:val="right"/>
      <w:pPr>
        <w:ind w:left="2160" w:hanging="180"/>
      </w:pPr>
    </w:lvl>
    <w:lvl w:ilvl="3" w:tplc="B734D7BE" w:tentative="1">
      <w:start w:val="1"/>
      <w:numFmt w:val="decimal"/>
      <w:lvlText w:val="%4."/>
      <w:lvlJc w:val="left"/>
      <w:pPr>
        <w:ind w:left="2880" w:hanging="360"/>
      </w:pPr>
    </w:lvl>
    <w:lvl w:ilvl="4" w:tplc="530088CE" w:tentative="1">
      <w:start w:val="1"/>
      <w:numFmt w:val="lowerLetter"/>
      <w:lvlText w:val="%5."/>
      <w:lvlJc w:val="left"/>
      <w:pPr>
        <w:ind w:left="3600" w:hanging="360"/>
      </w:pPr>
    </w:lvl>
    <w:lvl w:ilvl="5" w:tplc="EB8E5BC6" w:tentative="1">
      <w:start w:val="1"/>
      <w:numFmt w:val="lowerRoman"/>
      <w:lvlText w:val="%6."/>
      <w:lvlJc w:val="right"/>
      <w:pPr>
        <w:ind w:left="4320" w:hanging="180"/>
      </w:pPr>
    </w:lvl>
    <w:lvl w:ilvl="6" w:tplc="2B6EA05A" w:tentative="1">
      <w:start w:val="1"/>
      <w:numFmt w:val="decimal"/>
      <w:lvlText w:val="%7."/>
      <w:lvlJc w:val="left"/>
      <w:pPr>
        <w:ind w:left="5040" w:hanging="360"/>
      </w:pPr>
    </w:lvl>
    <w:lvl w:ilvl="7" w:tplc="209A05C0" w:tentative="1">
      <w:start w:val="1"/>
      <w:numFmt w:val="lowerLetter"/>
      <w:lvlText w:val="%8."/>
      <w:lvlJc w:val="left"/>
      <w:pPr>
        <w:ind w:left="5760" w:hanging="360"/>
      </w:pPr>
    </w:lvl>
    <w:lvl w:ilvl="8" w:tplc="F73687B8" w:tentative="1">
      <w:start w:val="1"/>
      <w:numFmt w:val="lowerRoman"/>
      <w:lvlText w:val="%9."/>
      <w:lvlJc w:val="right"/>
      <w:pPr>
        <w:ind w:left="6480" w:hanging="180"/>
      </w:pPr>
    </w:lvl>
  </w:abstractNum>
  <w:abstractNum w:abstractNumId="4">
    <w:nsid w:val="18787415"/>
    <w:multiLevelType w:val="hybridMultilevel"/>
    <w:tmpl w:val="4CB406F6"/>
    <w:lvl w:ilvl="0" w:tplc="040C000F">
      <w:start w:val="1"/>
      <w:numFmt w:val="bullet"/>
      <w:lvlText w:val=""/>
      <w:lvlJc w:val="left"/>
      <w:pPr>
        <w:ind w:left="720" w:hanging="360"/>
      </w:pPr>
      <w:rPr>
        <w:rFonts w:ascii="Wingdings" w:hAnsi="Wingding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
    <w:nsid w:val="1BD15009"/>
    <w:multiLevelType w:val="hybridMultilevel"/>
    <w:tmpl w:val="2B941A1E"/>
    <w:lvl w:ilvl="0" w:tplc="D3A02D1A">
      <w:start w:val="1"/>
      <w:numFmt w:val="upperRoman"/>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2F4678"/>
    <w:multiLevelType w:val="hybridMultilevel"/>
    <w:tmpl w:val="373A3AE2"/>
    <w:lvl w:ilvl="0" w:tplc="040C000B">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
    <w:nsid w:val="1F6A645C"/>
    <w:multiLevelType w:val="multilevel"/>
    <w:tmpl w:val="F440E74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C43095"/>
    <w:multiLevelType w:val="hybridMultilevel"/>
    <w:tmpl w:val="6D164FFA"/>
    <w:lvl w:ilvl="0" w:tplc="07DCF218">
      <w:start w:val="7"/>
      <w:numFmt w:val="bullet"/>
      <w:lvlText w:val="-"/>
      <w:lvlJc w:val="left"/>
      <w:pPr>
        <w:ind w:left="720" w:hanging="360"/>
      </w:pPr>
      <w:rPr>
        <w:rFonts w:ascii="Bookman Old Style" w:eastAsia="Times New Roman" w:hAnsi="Bookman Old Style" w:cs="Calibri"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9">
    <w:nsid w:val="22FC591E"/>
    <w:multiLevelType w:val="hybridMultilevel"/>
    <w:tmpl w:val="3A567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5B33AC"/>
    <w:multiLevelType w:val="hybridMultilevel"/>
    <w:tmpl w:val="CE2CFE56"/>
    <w:lvl w:ilvl="0" w:tplc="384E8E1C">
      <w:start w:val="4"/>
      <w:numFmt w:val="bullet"/>
      <w:lvlText w:val="-"/>
      <w:lvlJc w:val="left"/>
      <w:pPr>
        <w:ind w:left="644" w:hanging="360"/>
      </w:pPr>
      <w:rPr>
        <w:rFonts w:ascii="Calibri" w:eastAsia="Calibri" w:hAnsi="Calibri" w:cs="Arial" w:hint="default"/>
      </w:rPr>
    </w:lvl>
    <w:lvl w:ilvl="1" w:tplc="040C0019" w:tentative="1">
      <w:start w:val="1"/>
      <w:numFmt w:val="bullet"/>
      <w:lvlText w:val="o"/>
      <w:lvlJc w:val="left"/>
      <w:pPr>
        <w:ind w:left="1364" w:hanging="360"/>
      </w:pPr>
      <w:rPr>
        <w:rFonts w:ascii="Courier New" w:hAnsi="Courier New" w:cs="Courier New" w:hint="default"/>
      </w:rPr>
    </w:lvl>
    <w:lvl w:ilvl="2" w:tplc="040C001B" w:tentative="1">
      <w:start w:val="1"/>
      <w:numFmt w:val="bullet"/>
      <w:lvlText w:val=""/>
      <w:lvlJc w:val="left"/>
      <w:pPr>
        <w:ind w:left="2084" w:hanging="360"/>
      </w:pPr>
      <w:rPr>
        <w:rFonts w:ascii="Wingdings" w:hAnsi="Wingdings" w:hint="default"/>
      </w:rPr>
    </w:lvl>
    <w:lvl w:ilvl="3" w:tplc="040C000F" w:tentative="1">
      <w:start w:val="1"/>
      <w:numFmt w:val="bullet"/>
      <w:lvlText w:val=""/>
      <w:lvlJc w:val="left"/>
      <w:pPr>
        <w:ind w:left="2804" w:hanging="360"/>
      </w:pPr>
      <w:rPr>
        <w:rFonts w:ascii="Symbol" w:hAnsi="Symbol" w:hint="default"/>
      </w:rPr>
    </w:lvl>
    <w:lvl w:ilvl="4" w:tplc="040C0019" w:tentative="1">
      <w:start w:val="1"/>
      <w:numFmt w:val="bullet"/>
      <w:lvlText w:val="o"/>
      <w:lvlJc w:val="left"/>
      <w:pPr>
        <w:ind w:left="3524" w:hanging="360"/>
      </w:pPr>
      <w:rPr>
        <w:rFonts w:ascii="Courier New" w:hAnsi="Courier New" w:cs="Courier New" w:hint="default"/>
      </w:rPr>
    </w:lvl>
    <w:lvl w:ilvl="5" w:tplc="040C001B" w:tentative="1">
      <w:start w:val="1"/>
      <w:numFmt w:val="bullet"/>
      <w:lvlText w:val=""/>
      <w:lvlJc w:val="left"/>
      <w:pPr>
        <w:ind w:left="4244" w:hanging="360"/>
      </w:pPr>
      <w:rPr>
        <w:rFonts w:ascii="Wingdings" w:hAnsi="Wingdings" w:hint="default"/>
      </w:rPr>
    </w:lvl>
    <w:lvl w:ilvl="6" w:tplc="040C000F" w:tentative="1">
      <w:start w:val="1"/>
      <w:numFmt w:val="bullet"/>
      <w:lvlText w:val=""/>
      <w:lvlJc w:val="left"/>
      <w:pPr>
        <w:ind w:left="4964" w:hanging="360"/>
      </w:pPr>
      <w:rPr>
        <w:rFonts w:ascii="Symbol" w:hAnsi="Symbol" w:hint="default"/>
      </w:rPr>
    </w:lvl>
    <w:lvl w:ilvl="7" w:tplc="040C0019" w:tentative="1">
      <w:start w:val="1"/>
      <w:numFmt w:val="bullet"/>
      <w:lvlText w:val="o"/>
      <w:lvlJc w:val="left"/>
      <w:pPr>
        <w:ind w:left="5684" w:hanging="360"/>
      </w:pPr>
      <w:rPr>
        <w:rFonts w:ascii="Courier New" w:hAnsi="Courier New" w:cs="Courier New" w:hint="default"/>
      </w:rPr>
    </w:lvl>
    <w:lvl w:ilvl="8" w:tplc="040C001B" w:tentative="1">
      <w:start w:val="1"/>
      <w:numFmt w:val="bullet"/>
      <w:lvlText w:val=""/>
      <w:lvlJc w:val="left"/>
      <w:pPr>
        <w:ind w:left="6404" w:hanging="360"/>
      </w:pPr>
      <w:rPr>
        <w:rFonts w:ascii="Wingdings" w:hAnsi="Wingdings" w:hint="default"/>
      </w:rPr>
    </w:lvl>
  </w:abstractNum>
  <w:abstractNum w:abstractNumId="12">
    <w:nsid w:val="35AB0E05"/>
    <w:multiLevelType w:val="hybridMultilevel"/>
    <w:tmpl w:val="52086038"/>
    <w:lvl w:ilvl="0" w:tplc="E64A52B8">
      <w:start w:val="1"/>
      <w:numFmt w:val="bullet"/>
      <w:lvlText w:val=""/>
      <w:lvlJc w:val="left"/>
      <w:pPr>
        <w:ind w:left="1004" w:hanging="360"/>
      </w:pPr>
      <w:rPr>
        <w:rFonts w:ascii="Wingdings" w:hAnsi="Wingdings" w:hint="default"/>
      </w:rPr>
    </w:lvl>
    <w:lvl w:ilvl="1" w:tplc="040C0003">
      <w:numFmt w:val="bullet"/>
      <w:lvlText w:val="-"/>
      <w:lvlJc w:val="left"/>
      <w:pPr>
        <w:ind w:left="1724" w:hanging="360"/>
      </w:pPr>
      <w:rPr>
        <w:rFonts w:ascii="Times New Roman" w:eastAsia="Times New Roman" w:hAnsi="Times New Roman" w:cs="Times New Roman"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5CA4BB9"/>
    <w:multiLevelType w:val="hybridMultilevel"/>
    <w:tmpl w:val="CA2A64C0"/>
    <w:lvl w:ilvl="0" w:tplc="040C000D">
      <w:start w:val="1"/>
      <w:numFmt w:val="upperRoman"/>
      <w:lvlText w:val="%1."/>
      <w:lvlJc w:val="left"/>
      <w:pPr>
        <w:ind w:left="720" w:hanging="360"/>
      </w:pPr>
      <w:rPr>
        <w:rFonts w:hint="default"/>
      </w:rPr>
    </w:lvl>
    <w:lvl w:ilvl="1" w:tplc="DCE00EAA"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4">
    <w:nsid w:val="38A24B01"/>
    <w:multiLevelType w:val="hybridMultilevel"/>
    <w:tmpl w:val="7F38F858"/>
    <w:lvl w:ilvl="0" w:tplc="097C443E">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5B2DCC"/>
    <w:multiLevelType w:val="hybridMultilevel"/>
    <w:tmpl w:val="380EF64E"/>
    <w:lvl w:ilvl="0" w:tplc="F92498B4">
      <w:start w:val="1"/>
      <w:numFmt w:val="bullet"/>
      <w:lvlText w:val=""/>
      <w:lvlJc w:val="left"/>
      <w:pPr>
        <w:tabs>
          <w:tab w:val="num" w:pos="397"/>
        </w:tabs>
        <w:ind w:left="284" w:hanging="284"/>
      </w:pPr>
      <w:rPr>
        <w:rFonts w:ascii="Symbol" w:hAnsi="Symbol" w:hint="default"/>
      </w:rPr>
    </w:lvl>
    <w:lvl w:ilvl="1" w:tplc="52DE5F7A">
      <w:start w:val="1"/>
      <w:numFmt w:val="decimal"/>
      <w:lvlText w:val="%2."/>
      <w:lvlJc w:val="left"/>
      <w:pPr>
        <w:tabs>
          <w:tab w:val="num" w:pos="340"/>
        </w:tabs>
        <w:ind w:left="340" w:hanging="34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D4300D7"/>
    <w:multiLevelType w:val="hybridMultilevel"/>
    <w:tmpl w:val="1FA6691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0165792"/>
    <w:multiLevelType w:val="hybridMultilevel"/>
    <w:tmpl w:val="96305C96"/>
    <w:lvl w:ilvl="0" w:tplc="040C000D">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8">
    <w:nsid w:val="45AF001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C910B54"/>
    <w:multiLevelType w:val="hybridMultilevel"/>
    <w:tmpl w:val="ABB8248A"/>
    <w:lvl w:ilvl="0" w:tplc="040C000F">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20">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136FCA"/>
    <w:multiLevelType w:val="hybridMultilevel"/>
    <w:tmpl w:val="7D7C5EE0"/>
    <w:lvl w:ilvl="0" w:tplc="20A852C4">
      <w:start w:val="1"/>
      <w:numFmt w:val="decimal"/>
      <w:lvlText w:val="%1"/>
      <w:lvlJc w:val="left"/>
      <w:pPr>
        <w:ind w:left="720" w:hanging="360"/>
      </w:pPr>
      <w:rPr>
        <w:rFonts w:hint="default"/>
      </w:rPr>
    </w:lvl>
    <w:lvl w:ilvl="1" w:tplc="E40A08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656DE"/>
    <w:multiLevelType w:val="hybridMultilevel"/>
    <w:tmpl w:val="8EA276A6"/>
    <w:lvl w:ilvl="0" w:tplc="040C000F">
      <w:start w:val="1"/>
      <w:numFmt w:val="decimal"/>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8492B30"/>
    <w:multiLevelType w:val="hybridMultilevel"/>
    <w:tmpl w:val="68AE6F02"/>
    <w:lvl w:ilvl="0" w:tplc="392A70E6">
      <w:start w:val="1"/>
      <w:numFmt w:val="upperRoman"/>
      <w:lvlText w:val="%1."/>
      <w:lvlJc w:val="left"/>
      <w:pPr>
        <w:ind w:left="1080" w:hanging="720"/>
      </w:pPr>
      <w:rPr>
        <w:rFonts w:hint="default"/>
      </w:rPr>
    </w:lvl>
    <w:lvl w:ilvl="1" w:tplc="94AC1FE4" w:tentative="1">
      <w:start w:val="1"/>
      <w:numFmt w:val="lowerLetter"/>
      <w:lvlText w:val="%2."/>
      <w:lvlJc w:val="left"/>
      <w:pPr>
        <w:ind w:left="1440" w:hanging="360"/>
      </w:pPr>
    </w:lvl>
    <w:lvl w:ilvl="2" w:tplc="C1740466" w:tentative="1">
      <w:start w:val="1"/>
      <w:numFmt w:val="lowerRoman"/>
      <w:lvlText w:val="%3."/>
      <w:lvlJc w:val="right"/>
      <w:pPr>
        <w:ind w:left="2160" w:hanging="180"/>
      </w:pPr>
    </w:lvl>
    <w:lvl w:ilvl="3" w:tplc="13724D84" w:tentative="1">
      <w:start w:val="1"/>
      <w:numFmt w:val="decimal"/>
      <w:lvlText w:val="%4."/>
      <w:lvlJc w:val="left"/>
      <w:pPr>
        <w:ind w:left="2880" w:hanging="360"/>
      </w:pPr>
    </w:lvl>
    <w:lvl w:ilvl="4" w:tplc="114832DA" w:tentative="1">
      <w:start w:val="1"/>
      <w:numFmt w:val="lowerLetter"/>
      <w:lvlText w:val="%5."/>
      <w:lvlJc w:val="left"/>
      <w:pPr>
        <w:ind w:left="3600" w:hanging="360"/>
      </w:pPr>
    </w:lvl>
    <w:lvl w:ilvl="5" w:tplc="1B84E010" w:tentative="1">
      <w:start w:val="1"/>
      <w:numFmt w:val="lowerRoman"/>
      <w:lvlText w:val="%6."/>
      <w:lvlJc w:val="right"/>
      <w:pPr>
        <w:ind w:left="4320" w:hanging="180"/>
      </w:pPr>
    </w:lvl>
    <w:lvl w:ilvl="6" w:tplc="58763C9E" w:tentative="1">
      <w:start w:val="1"/>
      <w:numFmt w:val="decimal"/>
      <w:lvlText w:val="%7."/>
      <w:lvlJc w:val="left"/>
      <w:pPr>
        <w:ind w:left="5040" w:hanging="360"/>
      </w:pPr>
    </w:lvl>
    <w:lvl w:ilvl="7" w:tplc="E9AAD6CA" w:tentative="1">
      <w:start w:val="1"/>
      <w:numFmt w:val="lowerLetter"/>
      <w:lvlText w:val="%8."/>
      <w:lvlJc w:val="left"/>
      <w:pPr>
        <w:ind w:left="5760" w:hanging="360"/>
      </w:pPr>
    </w:lvl>
    <w:lvl w:ilvl="8" w:tplc="887C977A" w:tentative="1">
      <w:start w:val="1"/>
      <w:numFmt w:val="lowerRoman"/>
      <w:lvlText w:val="%9."/>
      <w:lvlJc w:val="right"/>
      <w:pPr>
        <w:ind w:left="6480" w:hanging="180"/>
      </w:pPr>
    </w:lvl>
  </w:abstractNum>
  <w:abstractNum w:abstractNumId="24">
    <w:nsid w:val="5B76178C"/>
    <w:multiLevelType w:val="hybridMultilevel"/>
    <w:tmpl w:val="96305C96"/>
    <w:lvl w:ilvl="0" w:tplc="B2C22C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725E5B"/>
    <w:multiLevelType w:val="hybridMultilevel"/>
    <w:tmpl w:val="CA2A64C0"/>
    <w:lvl w:ilvl="0" w:tplc="8B84E5B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D083D10"/>
    <w:multiLevelType w:val="hybridMultilevel"/>
    <w:tmpl w:val="96305C96"/>
    <w:lvl w:ilvl="0" w:tplc="B2C22C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D553F27"/>
    <w:multiLevelType w:val="hybridMultilevel"/>
    <w:tmpl w:val="1FA6691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64457053"/>
    <w:multiLevelType w:val="hybridMultilevel"/>
    <w:tmpl w:val="96305C96"/>
    <w:lvl w:ilvl="0" w:tplc="B2C22C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5663D0D"/>
    <w:multiLevelType w:val="hybridMultilevel"/>
    <w:tmpl w:val="C7161F38"/>
    <w:lvl w:ilvl="0" w:tplc="F13C4786">
      <w:start w:val="1"/>
      <w:numFmt w:val="decimal"/>
      <w:lvlText w:val="%1."/>
      <w:lvlJc w:val="left"/>
      <w:pPr>
        <w:ind w:left="720" w:hanging="360"/>
      </w:pPr>
    </w:lvl>
    <w:lvl w:ilvl="1" w:tplc="3D287A7A">
      <w:start w:val="1"/>
      <w:numFmt w:val="lowerLetter"/>
      <w:lvlText w:val="%2."/>
      <w:lvlJc w:val="left"/>
      <w:pPr>
        <w:ind w:left="1440" w:hanging="360"/>
      </w:pPr>
    </w:lvl>
    <w:lvl w:ilvl="2" w:tplc="3F78570E">
      <w:start w:val="1"/>
      <w:numFmt w:val="lowerRoman"/>
      <w:lvlText w:val="%3."/>
      <w:lvlJc w:val="right"/>
      <w:pPr>
        <w:ind w:left="2160" w:hanging="180"/>
      </w:pPr>
    </w:lvl>
    <w:lvl w:ilvl="3" w:tplc="3C784CEA">
      <w:start w:val="1"/>
      <w:numFmt w:val="decimal"/>
      <w:lvlText w:val="%4."/>
      <w:lvlJc w:val="left"/>
      <w:pPr>
        <w:ind w:left="2880" w:hanging="360"/>
      </w:pPr>
    </w:lvl>
    <w:lvl w:ilvl="4" w:tplc="14D46788">
      <w:start w:val="1"/>
      <w:numFmt w:val="lowerLetter"/>
      <w:lvlText w:val="%5."/>
      <w:lvlJc w:val="left"/>
      <w:pPr>
        <w:ind w:left="3600" w:hanging="360"/>
      </w:pPr>
    </w:lvl>
    <w:lvl w:ilvl="5" w:tplc="600E93A8">
      <w:start w:val="1"/>
      <w:numFmt w:val="lowerRoman"/>
      <w:lvlText w:val="%6."/>
      <w:lvlJc w:val="right"/>
      <w:pPr>
        <w:ind w:left="4320" w:hanging="180"/>
      </w:pPr>
    </w:lvl>
    <w:lvl w:ilvl="6" w:tplc="06589A7A">
      <w:start w:val="1"/>
      <w:numFmt w:val="decimal"/>
      <w:lvlText w:val="%7."/>
      <w:lvlJc w:val="left"/>
      <w:pPr>
        <w:ind w:left="5040" w:hanging="360"/>
      </w:pPr>
    </w:lvl>
    <w:lvl w:ilvl="7" w:tplc="E166B936">
      <w:start w:val="1"/>
      <w:numFmt w:val="lowerLetter"/>
      <w:lvlText w:val="%8."/>
      <w:lvlJc w:val="left"/>
      <w:pPr>
        <w:ind w:left="5760" w:hanging="360"/>
      </w:pPr>
    </w:lvl>
    <w:lvl w:ilvl="8" w:tplc="E43C876E">
      <w:start w:val="1"/>
      <w:numFmt w:val="lowerRoman"/>
      <w:lvlText w:val="%9."/>
      <w:lvlJc w:val="right"/>
      <w:pPr>
        <w:ind w:left="6480" w:hanging="180"/>
      </w:pPr>
    </w:lvl>
  </w:abstractNum>
  <w:abstractNum w:abstractNumId="30">
    <w:nsid w:val="659B40C4"/>
    <w:multiLevelType w:val="hybridMultilevel"/>
    <w:tmpl w:val="CC44E70A"/>
    <w:lvl w:ilvl="0" w:tplc="D3A02D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8E0C53"/>
    <w:multiLevelType w:val="multilevel"/>
    <w:tmpl w:val="0C209E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753F5038"/>
    <w:multiLevelType w:val="hybridMultilevel"/>
    <w:tmpl w:val="3626B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CF3D10"/>
    <w:multiLevelType w:val="hybridMultilevel"/>
    <w:tmpl w:val="942AB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3A23BE"/>
    <w:multiLevelType w:val="hybridMultilevel"/>
    <w:tmpl w:val="73A28772"/>
    <w:lvl w:ilvl="0" w:tplc="BB9CECC0">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5">
    <w:nsid w:val="7BD44E90"/>
    <w:multiLevelType w:val="hybridMultilevel"/>
    <w:tmpl w:val="B2CCBB38"/>
    <w:lvl w:ilvl="0" w:tplc="040C000F">
      <w:start w:val="1"/>
      <w:numFmt w:val="decimal"/>
      <w:lvlText w:val="%1"/>
      <w:lvlJc w:val="left"/>
      <w:pPr>
        <w:ind w:left="660" w:hanging="360"/>
      </w:pPr>
      <w:rPr>
        <w:rFonts w:hint="default"/>
      </w:rPr>
    </w:lvl>
    <w:lvl w:ilvl="1" w:tplc="040C0019">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num w:numId="1">
    <w:abstractNumId w:val="23"/>
  </w:num>
  <w:num w:numId="2">
    <w:abstractNumId w:val="11"/>
  </w:num>
  <w:num w:numId="3">
    <w:abstractNumId w:val="26"/>
  </w:num>
  <w:num w:numId="4">
    <w:abstractNumId w:val="17"/>
  </w:num>
  <w:num w:numId="5">
    <w:abstractNumId w:val="12"/>
  </w:num>
  <w:num w:numId="6">
    <w:abstractNumId w:val="25"/>
  </w:num>
  <w:num w:numId="7">
    <w:abstractNumId w:val="13"/>
  </w:num>
  <w:num w:numId="8">
    <w:abstractNumId w:val="34"/>
  </w:num>
  <w:num w:numId="9">
    <w:abstractNumId w:val="6"/>
  </w:num>
  <w:num w:numId="10">
    <w:abstractNumId w:val="14"/>
  </w:num>
  <w:num w:numId="11">
    <w:abstractNumId w:val="35"/>
  </w:num>
  <w:num w:numId="12">
    <w:abstractNumId w:val="3"/>
  </w:num>
  <w:num w:numId="13">
    <w:abstractNumId w:val="0"/>
  </w:num>
  <w:num w:numId="14">
    <w:abstractNumId w:val="4"/>
  </w:num>
  <w:num w:numId="15">
    <w:abstractNumId w:val="8"/>
  </w:num>
  <w:num w:numId="16">
    <w:abstractNumId w:val="18"/>
  </w:num>
  <w:num w:numId="17">
    <w:abstractNumId w:val="20"/>
  </w:num>
  <w:num w:numId="18">
    <w:abstractNumId w:val="10"/>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
  </w:num>
  <w:num w:numId="22">
    <w:abstractNumId w:val="21"/>
  </w:num>
  <w:num w:numId="23">
    <w:abstractNumId w:val="32"/>
  </w:num>
  <w:num w:numId="24">
    <w:abstractNumId w:val="9"/>
  </w:num>
  <w:num w:numId="25">
    <w:abstractNumId w:val="19"/>
  </w:num>
  <w:num w:numId="26">
    <w:abstractNumId w:val="30"/>
  </w:num>
  <w:num w:numId="27">
    <w:abstractNumId w:val="31"/>
  </w:num>
  <w:num w:numId="28">
    <w:abstractNumId w:val="33"/>
  </w:num>
  <w:num w:numId="29">
    <w:abstractNumId w:val="2"/>
  </w:num>
  <w:num w:numId="30">
    <w:abstractNumId w:val="22"/>
  </w:num>
  <w:num w:numId="31">
    <w:abstractNumId w:val="5"/>
  </w:num>
  <w:num w:numId="32">
    <w:abstractNumId w:val="24"/>
  </w:num>
  <w:num w:numId="33">
    <w:abstractNumId w:val="28"/>
  </w:num>
  <w:num w:numId="34">
    <w:abstractNumId w:val="7"/>
  </w:num>
  <w:num w:numId="35">
    <w:abstractNumId w:val="29"/>
  </w:num>
  <w:num w:numId="36">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25DD7"/>
    <w:rsid w:val="00003CB9"/>
    <w:rsid w:val="00043AC2"/>
    <w:rsid w:val="000572A8"/>
    <w:rsid w:val="000630F7"/>
    <w:rsid w:val="00161417"/>
    <w:rsid w:val="00164624"/>
    <w:rsid w:val="00234805"/>
    <w:rsid w:val="00254AEB"/>
    <w:rsid w:val="0025557D"/>
    <w:rsid w:val="00260DC7"/>
    <w:rsid w:val="002A0A53"/>
    <w:rsid w:val="002C2BC5"/>
    <w:rsid w:val="002C3819"/>
    <w:rsid w:val="002F4A26"/>
    <w:rsid w:val="00317AF2"/>
    <w:rsid w:val="00335F2C"/>
    <w:rsid w:val="0034593A"/>
    <w:rsid w:val="0034686B"/>
    <w:rsid w:val="003823BF"/>
    <w:rsid w:val="003843C2"/>
    <w:rsid w:val="00397023"/>
    <w:rsid w:val="003D43B7"/>
    <w:rsid w:val="00444B37"/>
    <w:rsid w:val="00470C99"/>
    <w:rsid w:val="00485E12"/>
    <w:rsid w:val="004C67A5"/>
    <w:rsid w:val="004D69F9"/>
    <w:rsid w:val="00501972"/>
    <w:rsid w:val="00511C09"/>
    <w:rsid w:val="00513E6D"/>
    <w:rsid w:val="00516E07"/>
    <w:rsid w:val="005215C4"/>
    <w:rsid w:val="00540EE5"/>
    <w:rsid w:val="00541E12"/>
    <w:rsid w:val="0054374C"/>
    <w:rsid w:val="005451E4"/>
    <w:rsid w:val="00651573"/>
    <w:rsid w:val="006C49AE"/>
    <w:rsid w:val="006C5708"/>
    <w:rsid w:val="006D2E7B"/>
    <w:rsid w:val="006E47C6"/>
    <w:rsid w:val="006F18BC"/>
    <w:rsid w:val="006F3427"/>
    <w:rsid w:val="007C0CF3"/>
    <w:rsid w:val="007C29D6"/>
    <w:rsid w:val="007D7E0B"/>
    <w:rsid w:val="007E0D29"/>
    <w:rsid w:val="007E1D6F"/>
    <w:rsid w:val="008921E5"/>
    <w:rsid w:val="008B6983"/>
    <w:rsid w:val="008D58D0"/>
    <w:rsid w:val="008E0EB6"/>
    <w:rsid w:val="00916FFA"/>
    <w:rsid w:val="0094433B"/>
    <w:rsid w:val="00957707"/>
    <w:rsid w:val="00A02142"/>
    <w:rsid w:val="00A10E1E"/>
    <w:rsid w:val="00A25DD7"/>
    <w:rsid w:val="00A2762C"/>
    <w:rsid w:val="00A42189"/>
    <w:rsid w:val="00A67349"/>
    <w:rsid w:val="00AB5A09"/>
    <w:rsid w:val="00AD267E"/>
    <w:rsid w:val="00AF228F"/>
    <w:rsid w:val="00B12AB8"/>
    <w:rsid w:val="00B34DA5"/>
    <w:rsid w:val="00B42FC1"/>
    <w:rsid w:val="00B445E2"/>
    <w:rsid w:val="00B556D1"/>
    <w:rsid w:val="00B60CDA"/>
    <w:rsid w:val="00B92D37"/>
    <w:rsid w:val="00B95CDE"/>
    <w:rsid w:val="00BC3F99"/>
    <w:rsid w:val="00C448DD"/>
    <w:rsid w:val="00C507BC"/>
    <w:rsid w:val="00C56616"/>
    <w:rsid w:val="00C77DCC"/>
    <w:rsid w:val="00C80825"/>
    <w:rsid w:val="00D0363A"/>
    <w:rsid w:val="00D04F99"/>
    <w:rsid w:val="00D26789"/>
    <w:rsid w:val="00D334D2"/>
    <w:rsid w:val="00D62C91"/>
    <w:rsid w:val="00DA5828"/>
    <w:rsid w:val="00DD2880"/>
    <w:rsid w:val="00DD6130"/>
    <w:rsid w:val="00DD7F52"/>
    <w:rsid w:val="00E17EA9"/>
    <w:rsid w:val="00E36545"/>
    <w:rsid w:val="00E611AE"/>
    <w:rsid w:val="00E67DE7"/>
    <w:rsid w:val="00E80FB6"/>
    <w:rsid w:val="00EB0F0C"/>
    <w:rsid w:val="00EB5D2C"/>
    <w:rsid w:val="00ED5E48"/>
    <w:rsid w:val="00F03A47"/>
    <w:rsid w:val="00F14CA5"/>
    <w:rsid w:val="00F24EDC"/>
    <w:rsid w:val="00F36C1E"/>
    <w:rsid w:val="00F40A3F"/>
    <w:rsid w:val="00F45B22"/>
    <w:rsid w:val="00F53ED7"/>
    <w:rsid w:val="00F70BBA"/>
    <w:rsid w:val="00F813DA"/>
    <w:rsid w:val="00F92E80"/>
    <w:rsid w:val="00FC147A"/>
    <w:rsid w:val="00FD39D5"/>
    <w:rsid w:val="00FF525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D7"/>
    <w:pPr>
      <w:spacing w:after="0" w:line="240" w:lineRule="auto"/>
      <w:jc w:val="left"/>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94433B"/>
    <w:pPr>
      <w:keepNext/>
      <w:outlineLvl w:val="0"/>
    </w:pPr>
    <w:rPr>
      <w:b/>
      <w:bCs/>
    </w:rPr>
  </w:style>
  <w:style w:type="paragraph" w:styleId="Titre2">
    <w:name w:val="heading 2"/>
    <w:basedOn w:val="Normal"/>
    <w:next w:val="Normal"/>
    <w:link w:val="Titre2Car"/>
    <w:uiPriority w:val="9"/>
    <w:semiHidden/>
    <w:unhideWhenUsed/>
    <w:qFormat/>
    <w:rsid w:val="00A10E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ramemoyenne2-Accent61">
    <w:name w:val="Trame moyenne 2 - Accent 61"/>
    <w:basedOn w:val="TableauNormal"/>
    <w:uiPriority w:val="64"/>
    <w:rsid w:val="00A25DD7"/>
    <w:pPr>
      <w:spacing w:after="0"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aliases w:val="Paragraphe"/>
    <w:basedOn w:val="Normal"/>
    <w:link w:val="ParagraphedelisteCar"/>
    <w:uiPriority w:val="99"/>
    <w:qFormat/>
    <w:rsid w:val="00164624"/>
    <w:pPr>
      <w:spacing w:after="200" w:line="276" w:lineRule="auto"/>
      <w:ind w:left="720"/>
      <w:contextualSpacing/>
    </w:pPr>
    <w:rPr>
      <w:rFonts w:asciiTheme="minorHAnsi" w:eastAsiaTheme="minorHAnsi" w:hAnsiTheme="minorHAnsi" w:cstheme="minorBidi"/>
      <w:sz w:val="22"/>
      <w:szCs w:val="22"/>
      <w:lang w:eastAsia="en-US"/>
    </w:rPr>
  </w:style>
  <w:style w:type="table" w:styleId="Grilleclaire-Accent5">
    <w:name w:val="Light Grid Accent 5"/>
    <w:basedOn w:val="TableauNormal"/>
    <w:uiPriority w:val="62"/>
    <w:rsid w:val="00164624"/>
    <w:pPr>
      <w:spacing w:after="0" w:line="240" w:lineRule="auto"/>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RfrencesBibliographiques">
    <w:name w:val="Références Bibliographiques"/>
    <w:basedOn w:val="Normal"/>
    <w:link w:val="RfrencesBibliographiquesCar"/>
    <w:autoRedefine/>
    <w:qFormat/>
    <w:rsid w:val="00F92E80"/>
    <w:pPr>
      <w:autoSpaceDE w:val="0"/>
      <w:autoSpaceDN w:val="0"/>
      <w:adjustRightInd w:val="0"/>
      <w:snapToGrid w:val="0"/>
    </w:pPr>
    <w:rPr>
      <w:rFonts w:ascii="Univers-Black" w:eastAsia="Times New Roman" w:hAnsi="Univers-Black" w:cs="Univers-Black"/>
      <w:color w:val="000000"/>
      <w:sz w:val="19"/>
      <w:lang w:eastAsia="en-US"/>
    </w:rPr>
  </w:style>
  <w:style w:type="character" w:customStyle="1" w:styleId="RfrencesBibliographiquesCar">
    <w:name w:val="Références Bibliographiques Car"/>
    <w:basedOn w:val="Policepardfaut"/>
    <w:link w:val="RfrencesBibliographiques"/>
    <w:rsid w:val="00F92E80"/>
    <w:rPr>
      <w:rFonts w:ascii="Univers-Black" w:eastAsia="Times New Roman" w:hAnsi="Univers-Black" w:cs="Univers-Black"/>
      <w:color w:val="000000"/>
      <w:sz w:val="19"/>
      <w:szCs w:val="24"/>
    </w:rPr>
  </w:style>
  <w:style w:type="character" w:customStyle="1" w:styleId="st">
    <w:name w:val="st"/>
    <w:basedOn w:val="Policepardfaut"/>
    <w:rsid w:val="00F92E80"/>
  </w:style>
  <w:style w:type="character" w:styleId="Accentuation">
    <w:name w:val="Emphasis"/>
    <w:basedOn w:val="Policepardfaut"/>
    <w:uiPriority w:val="20"/>
    <w:qFormat/>
    <w:rsid w:val="00F92E80"/>
    <w:rPr>
      <w:i/>
      <w:iCs/>
    </w:rPr>
  </w:style>
  <w:style w:type="paragraph" w:styleId="NormalWeb">
    <w:name w:val="Normal (Web)"/>
    <w:basedOn w:val="Normal"/>
    <w:uiPriority w:val="99"/>
    <w:unhideWhenUsed/>
    <w:rsid w:val="00EB0F0C"/>
    <w:pPr>
      <w:spacing w:before="100" w:beforeAutospacing="1" w:after="100" w:afterAutospacing="1"/>
    </w:pPr>
    <w:rPr>
      <w:rFonts w:eastAsia="Times New Roman"/>
      <w:lang w:eastAsia="fr-FR"/>
    </w:rPr>
  </w:style>
  <w:style w:type="character" w:customStyle="1" w:styleId="ParagraphedelisteCar">
    <w:name w:val="Paragraphe de liste Car"/>
    <w:aliases w:val="Paragraphe Car"/>
    <w:link w:val="Paragraphedeliste"/>
    <w:uiPriority w:val="99"/>
    <w:locked/>
    <w:rsid w:val="00AD267E"/>
  </w:style>
  <w:style w:type="paragraph" w:customStyle="1" w:styleId="Default">
    <w:name w:val="Default"/>
    <w:uiPriority w:val="99"/>
    <w:rsid w:val="00AD267E"/>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Titre1Car">
    <w:name w:val="Titre 1 Car"/>
    <w:basedOn w:val="Policepardfaut"/>
    <w:link w:val="Titre1"/>
    <w:rsid w:val="0094433B"/>
    <w:rPr>
      <w:rFonts w:ascii="Times New Roman" w:eastAsia="SimSun" w:hAnsi="Times New Roman" w:cs="Times New Roman"/>
      <w:b/>
      <w:bCs/>
      <w:sz w:val="24"/>
      <w:szCs w:val="24"/>
      <w:lang w:eastAsia="zh-CN"/>
    </w:rPr>
  </w:style>
  <w:style w:type="paragraph" w:styleId="Titre">
    <w:name w:val="Title"/>
    <w:basedOn w:val="Normal"/>
    <w:link w:val="TitreCar"/>
    <w:qFormat/>
    <w:rsid w:val="0094433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94433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94433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94433B"/>
    <w:rPr>
      <w:rFonts w:ascii="Times New Roman" w:eastAsia="Times New Roman" w:hAnsi="Times New Roman" w:cs="Times New Roman"/>
      <w:sz w:val="24"/>
      <w:szCs w:val="24"/>
      <w:lang w:eastAsia="zh-CN"/>
    </w:rPr>
  </w:style>
  <w:style w:type="character" w:styleId="Numrodepage">
    <w:name w:val="page number"/>
    <w:basedOn w:val="Policepardfaut"/>
    <w:rsid w:val="0094433B"/>
  </w:style>
  <w:style w:type="paragraph" w:styleId="En-tte">
    <w:name w:val="header"/>
    <w:basedOn w:val="Normal"/>
    <w:link w:val="En-tteCar"/>
    <w:uiPriority w:val="99"/>
    <w:rsid w:val="0094433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94433B"/>
    <w:rPr>
      <w:rFonts w:ascii="Times New Roman" w:eastAsia="Times New Roman" w:hAnsi="Times New Roman" w:cs="Times New Roman"/>
      <w:sz w:val="20"/>
      <w:szCs w:val="20"/>
      <w:lang w:eastAsia="fr-FR"/>
    </w:rPr>
  </w:style>
  <w:style w:type="paragraph" w:styleId="Sous-titre">
    <w:name w:val="Subtitle"/>
    <w:basedOn w:val="Normal"/>
    <w:link w:val="Sous-titreCar"/>
    <w:qFormat/>
    <w:rsid w:val="0094433B"/>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94433B"/>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94433B"/>
  </w:style>
  <w:style w:type="paragraph" w:styleId="Corpsdetexte2">
    <w:name w:val="Body Text 2"/>
    <w:basedOn w:val="Normal"/>
    <w:link w:val="Corpsdetexte2Car"/>
    <w:rsid w:val="00C56616"/>
    <w:pPr>
      <w:ind w:right="426"/>
    </w:pPr>
    <w:rPr>
      <w:rFonts w:eastAsia="Times New Roman"/>
    </w:rPr>
  </w:style>
  <w:style w:type="character" w:customStyle="1" w:styleId="Corpsdetexte2Car">
    <w:name w:val="Corps de texte 2 Car"/>
    <w:basedOn w:val="Policepardfaut"/>
    <w:link w:val="Corpsdetexte2"/>
    <w:rsid w:val="00C56616"/>
    <w:rPr>
      <w:rFonts w:ascii="Times New Roman" w:eastAsia="Times New Roman" w:hAnsi="Times New Roman" w:cs="Times New Roman"/>
      <w:sz w:val="24"/>
      <w:szCs w:val="24"/>
      <w:lang w:eastAsia="zh-CN"/>
    </w:rPr>
  </w:style>
  <w:style w:type="character" w:styleId="Lienhypertexte">
    <w:name w:val="Hyperlink"/>
    <w:rsid w:val="00C56616"/>
    <w:rPr>
      <w:rFonts w:ascii="Arial" w:hAnsi="Arial" w:cs="Arial" w:hint="default"/>
      <w:color w:val="666699"/>
      <w:sz w:val="20"/>
      <w:szCs w:val="20"/>
      <w:u w:val="single"/>
    </w:rPr>
  </w:style>
  <w:style w:type="paragraph" w:customStyle="1" w:styleId="Numros">
    <w:name w:val="Numéros"/>
    <w:next w:val="Normal"/>
    <w:link w:val="NumrosCar"/>
    <w:autoRedefine/>
    <w:qFormat/>
    <w:rsid w:val="00C56616"/>
    <w:pPr>
      <w:numPr>
        <w:numId w:val="12"/>
      </w:numPr>
      <w:spacing w:after="0" w:line="240" w:lineRule="auto"/>
      <w:ind w:left="426" w:hanging="284"/>
      <w:jc w:val="left"/>
    </w:pPr>
    <w:rPr>
      <w:b/>
    </w:rPr>
  </w:style>
  <w:style w:type="character" w:customStyle="1" w:styleId="NumrosCar">
    <w:name w:val="Numéros Car"/>
    <w:basedOn w:val="ParagraphedelisteCar"/>
    <w:link w:val="Numros"/>
    <w:rsid w:val="00C56616"/>
    <w:rPr>
      <w:b/>
    </w:rPr>
  </w:style>
  <w:style w:type="paragraph" w:customStyle="1" w:styleId="Normal2">
    <w:name w:val="Normal+2"/>
    <w:basedOn w:val="Normal"/>
    <w:next w:val="Normal"/>
    <w:uiPriority w:val="99"/>
    <w:rsid w:val="00C56616"/>
    <w:pPr>
      <w:autoSpaceDE w:val="0"/>
      <w:autoSpaceDN w:val="0"/>
      <w:adjustRightInd w:val="0"/>
    </w:pPr>
    <w:rPr>
      <w:rFonts w:ascii="Calibri" w:eastAsiaTheme="minorHAnsi" w:hAnsi="Calibri" w:cstheme="minorBidi"/>
      <w:lang w:eastAsia="en-US"/>
    </w:rPr>
  </w:style>
  <w:style w:type="table" w:styleId="Listeclaire-Accent6">
    <w:name w:val="Light List Accent 6"/>
    <w:basedOn w:val="TableauNormal"/>
    <w:uiPriority w:val="61"/>
    <w:rsid w:val="00513E6D"/>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513E6D"/>
    <w:pPr>
      <w:spacing w:after="0" w:line="240" w:lineRule="auto"/>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puces2">
    <w:name w:val="List Bullet 2"/>
    <w:basedOn w:val="Normal"/>
    <w:rsid w:val="00043AC2"/>
    <w:pPr>
      <w:ind w:left="566" w:hanging="283"/>
    </w:pPr>
    <w:rPr>
      <w:rFonts w:eastAsia="Times New Roman"/>
      <w:sz w:val="20"/>
      <w:szCs w:val="20"/>
      <w:lang w:eastAsia="fr-FR"/>
    </w:rPr>
  </w:style>
  <w:style w:type="character" w:customStyle="1" w:styleId="Titre2Car">
    <w:name w:val="Titre 2 Car"/>
    <w:basedOn w:val="Policepardfaut"/>
    <w:link w:val="Titre2"/>
    <w:uiPriority w:val="9"/>
    <w:semiHidden/>
    <w:rsid w:val="00A10E1E"/>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14360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decitre.fr/auteur/1105994/Alain+Charoy" TargetMode="External"/><Relationship Id="rId3" Type="http://schemas.openxmlformats.org/officeDocument/2006/relationships/styles" Target="styles.xml"/><Relationship Id="rId21" Type="http://schemas.openxmlformats.org/officeDocument/2006/relationships/hyperlink" Target="http://www.pressesdesmines.com/author?id=63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yrolles.com/Accueil/Editeur/1906/hermes-lavoisier.php" TargetMode="External"/><Relationship Id="rId2" Type="http://schemas.openxmlformats.org/officeDocument/2006/relationships/numbering" Target="numbering.xml"/><Relationship Id="rId16" Type="http://schemas.openxmlformats.org/officeDocument/2006/relationships/hyperlink" Target="http://www.eyrolles.com/Accueil/Auteur/ahmed-zeddam-80986" TargetMode="External"/><Relationship Id="rId20" Type="http://schemas.openxmlformats.org/officeDocument/2006/relationships/hyperlink" Target="http://www.pressesdesmines.com/author?id=6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yrolles.com/Accueil/Auteur/pierre-degauque-80985" TargetMode="External"/><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www.editionstechnip.com/fr/catalogue-auteur/89/cocquerelle-jean-loui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alibrairie.com/cgi-bin/1/search_livre.cgi?&amp;numero_compte=59001&amp;type=i&amp;ecran=1&amp;l_auteur=H%e9rard+Jacques&amp;id=1170851397_28847&amp;devise=" TargetMode="External"/><Relationship Id="rId22" Type="http://schemas.openxmlformats.org/officeDocument/2006/relationships/hyperlink" Target="https://books.google.com/books?hl=fr&amp;lr=&amp;id=Ja-N81qSk2kC&amp;oi=fnd&amp;pg=PA11&amp;dq=%C3%A9cologie++et+d%C3%A9veloppement+durable+livre+ISSN&amp;ots=dPCe6JUrhH&amp;sig=bU8G1KsUVcvmL-0t53mYuX5qm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C1203-6349-4980-8644-BE808973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12196</Words>
  <Characters>67078</Characters>
  <Application>Microsoft Office Word</Application>
  <DocSecurity>0</DocSecurity>
  <Lines>558</Lines>
  <Paragraphs>158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Bouzit</dc:creator>
  <cp:lastModifiedBy>ALKAMA</cp:lastModifiedBy>
  <cp:revision>2</cp:revision>
  <dcterms:created xsi:type="dcterms:W3CDTF">2017-04-29T17:38:00Z</dcterms:created>
  <dcterms:modified xsi:type="dcterms:W3CDTF">2017-04-29T17:38:00Z</dcterms:modified>
</cp:coreProperties>
</file>