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36" w:rsidRPr="00934EFF" w:rsidRDefault="00030A36" w:rsidP="00934EFF">
      <w:pPr>
        <w:shd w:val="clear" w:color="auto" w:fill="FFFFFF"/>
        <w:spacing w:after="0" w:line="360" w:lineRule="atLeast"/>
        <w:jc w:val="center"/>
        <w:textAlignment w:val="baseline"/>
        <w:outlineLvl w:val="0"/>
        <w:rPr>
          <w:rFonts w:ascii="Verdana" w:eastAsia="Times New Roman" w:hAnsi="Verdana" w:cs="Times New Roman"/>
          <w:color w:val="92D050"/>
          <w:spacing w:val="-15"/>
          <w:kern w:val="36"/>
          <w:sz w:val="63"/>
          <w:szCs w:val="63"/>
          <w:lang w:eastAsia="fr-FR"/>
        </w:rPr>
      </w:pPr>
      <w:r w:rsidRPr="00934EFF">
        <w:rPr>
          <w:rFonts w:ascii="Verdana" w:eastAsia="Times New Roman" w:hAnsi="Verdana" w:cs="Times New Roman"/>
          <w:color w:val="92D050"/>
          <w:spacing w:val="-15"/>
          <w:kern w:val="36"/>
          <w:sz w:val="63"/>
          <w:szCs w:val="63"/>
          <w:lang w:eastAsia="fr-FR"/>
        </w:rPr>
        <w:t>Le profil topographique</w:t>
      </w:r>
    </w:p>
    <w:p w:rsidR="00934EFF" w:rsidRDefault="00934EFF" w:rsidP="00934EFF">
      <w:pPr>
        <w:shd w:val="clear" w:color="auto" w:fill="FFFFFF"/>
        <w:spacing w:after="0" w:line="360" w:lineRule="atLeast"/>
        <w:jc w:val="center"/>
        <w:textAlignment w:val="baseline"/>
        <w:outlineLvl w:val="0"/>
        <w:rPr>
          <w:rFonts w:eastAsia="Times New Roman" w:cs="Times New Roman"/>
          <w:color w:val="92D050"/>
          <w:sz w:val="28"/>
          <w:szCs w:val="28"/>
          <w:bdr w:val="none" w:sz="0" w:space="0" w:color="auto" w:frame="1"/>
          <w:lang w:eastAsia="fr-FR"/>
        </w:rPr>
      </w:pPr>
      <w:r w:rsidRPr="00934EFF">
        <w:rPr>
          <w:rFonts w:eastAsia="Times New Roman" w:cs="Times New Roman"/>
          <w:color w:val="92D050"/>
          <w:sz w:val="28"/>
          <w:szCs w:val="28"/>
          <w:bdr w:val="none" w:sz="0" w:space="0" w:color="auto" w:frame="1"/>
          <w:lang w:eastAsia="fr-FR"/>
        </w:rPr>
        <w:t xml:space="preserve">(Principe de </w:t>
      </w:r>
      <w:proofErr w:type="gramStart"/>
      <w:r w:rsidRPr="00934EFF">
        <w:rPr>
          <w:rFonts w:eastAsia="Times New Roman" w:cs="Times New Roman"/>
          <w:color w:val="92D050"/>
          <w:sz w:val="28"/>
          <w:szCs w:val="28"/>
          <w:bdr w:val="none" w:sz="0" w:space="0" w:color="auto" w:frame="1"/>
          <w:lang w:eastAsia="fr-FR"/>
        </w:rPr>
        <w:t>réalisation )</w:t>
      </w:r>
      <w:proofErr w:type="gramEnd"/>
    </w:p>
    <w:p w:rsidR="00934EFF" w:rsidRPr="00934EFF" w:rsidRDefault="00934EFF" w:rsidP="00934EFF">
      <w:pPr>
        <w:shd w:val="clear" w:color="auto" w:fill="FFFFFF"/>
        <w:spacing w:after="0" w:line="360" w:lineRule="atLeast"/>
        <w:jc w:val="center"/>
        <w:textAlignment w:val="baseline"/>
        <w:outlineLvl w:val="0"/>
        <w:rPr>
          <w:rFonts w:eastAsia="Times New Roman" w:cs="Times New Roman"/>
          <w:color w:val="92D050"/>
          <w:sz w:val="28"/>
          <w:szCs w:val="28"/>
          <w:bdr w:val="none" w:sz="0" w:space="0" w:color="auto" w:frame="1"/>
          <w:lang w:eastAsia="fr-FR"/>
        </w:rPr>
      </w:pPr>
    </w:p>
    <w:p w:rsidR="008654F5" w:rsidRPr="007A4010" w:rsidRDefault="008654F5" w:rsidP="00934EFF">
      <w:pPr>
        <w:shd w:val="clear" w:color="auto" w:fill="FFFFFF"/>
        <w:spacing w:after="0" w:line="240" w:lineRule="auto"/>
        <w:jc w:val="both"/>
        <w:rPr>
          <w:rFonts w:eastAsia="Times New Roman" w:cs="Times New Roman"/>
          <w:color w:val="111111"/>
          <w:sz w:val="28"/>
          <w:szCs w:val="28"/>
          <w:bdr w:val="none" w:sz="0" w:space="0" w:color="auto" w:frame="1"/>
          <w:lang w:eastAsia="fr-FR"/>
        </w:rPr>
      </w:pPr>
      <w:r w:rsidRPr="007A4010">
        <w:rPr>
          <w:rFonts w:eastAsia="Times New Roman" w:cs="Times New Roman"/>
          <w:color w:val="111111"/>
          <w:sz w:val="28"/>
          <w:szCs w:val="28"/>
          <w:bdr w:val="none" w:sz="0" w:space="0" w:color="auto" w:frame="1"/>
          <w:lang w:eastAsia="fr-FR"/>
        </w:rPr>
        <w:t>Une coupe topographique permet de figurer l’allure du relief de manière schématique et de donner alors une vue suggestive d’un relief caractéristique d’une région donnée. </w:t>
      </w:r>
    </w:p>
    <w:p w:rsidR="008654F5" w:rsidRPr="007A4010" w:rsidRDefault="008654F5" w:rsidP="00934EFF">
      <w:pPr>
        <w:shd w:val="clear" w:color="auto" w:fill="FFFFFF"/>
        <w:spacing w:after="0" w:line="384" w:lineRule="atLeast"/>
        <w:jc w:val="both"/>
        <w:textAlignment w:val="baseline"/>
        <w:rPr>
          <w:rFonts w:eastAsia="Times New Roman" w:cs="Times New Roman"/>
          <w:color w:val="111111"/>
          <w:sz w:val="28"/>
          <w:szCs w:val="28"/>
          <w:bdr w:val="none" w:sz="0" w:space="0" w:color="auto" w:frame="1"/>
          <w:lang w:eastAsia="fr-FR"/>
        </w:rPr>
      </w:pPr>
      <w:r w:rsidRPr="007A4010">
        <w:rPr>
          <w:rFonts w:eastAsia="Times New Roman" w:cs="Times New Roman"/>
          <w:color w:val="111111"/>
          <w:sz w:val="28"/>
          <w:szCs w:val="28"/>
          <w:bdr w:val="none" w:sz="0" w:space="0" w:color="auto" w:frame="1"/>
          <w:lang w:eastAsia="fr-FR"/>
        </w:rPr>
        <w:t>Le profil topographique est réalisé à partir des cartes IGN au 1/50 000 ou de plus en plus à partir des cartes IGN « série bleue » au 1/25 000.</w:t>
      </w:r>
    </w:p>
    <w:p w:rsidR="008654F5" w:rsidRPr="007A4010" w:rsidRDefault="008654F5" w:rsidP="00934EFF">
      <w:pPr>
        <w:shd w:val="clear" w:color="auto" w:fill="FFFFFF"/>
        <w:spacing w:line="240" w:lineRule="auto"/>
        <w:jc w:val="both"/>
        <w:rPr>
          <w:rFonts w:eastAsia="Times New Roman" w:cs="Times New Roman"/>
          <w:color w:val="111111"/>
          <w:sz w:val="28"/>
          <w:szCs w:val="28"/>
          <w:bdr w:val="none" w:sz="0" w:space="0" w:color="auto" w:frame="1"/>
          <w:lang w:eastAsia="fr-FR"/>
        </w:rPr>
      </w:pPr>
    </w:p>
    <w:p w:rsidR="008654F5" w:rsidRPr="007A4010" w:rsidRDefault="008654F5" w:rsidP="00934EFF">
      <w:pPr>
        <w:shd w:val="clear" w:color="auto" w:fill="FFFFFF"/>
        <w:spacing w:line="240" w:lineRule="auto"/>
        <w:jc w:val="both"/>
        <w:rPr>
          <w:rFonts w:eastAsia="Times New Roman" w:cs="Times New Roman"/>
          <w:color w:val="111111"/>
          <w:sz w:val="28"/>
          <w:szCs w:val="28"/>
          <w:bdr w:val="none" w:sz="0" w:space="0" w:color="auto" w:frame="1"/>
          <w:lang w:eastAsia="fr-FR"/>
        </w:rPr>
      </w:pPr>
      <w:r w:rsidRPr="007A4010">
        <w:rPr>
          <w:rFonts w:eastAsia="Times New Roman" w:cs="Times New Roman"/>
          <w:color w:val="111111"/>
          <w:sz w:val="28"/>
          <w:szCs w:val="28"/>
          <w:bdr w:val="none" w:sz="0" w:space="0" w:color="auto" w:frame="1"/>
          <w:lang w:eastAsia="fr-FR"/>
        </w:rPr>
        <w:t>Exécuter un profil topographique consiste à dessiner une courbe en coordonnées rectangulaires en mettant en ordonnées les hauteurs et en abscisses les longueurs ou distances. </w:t>
      </w:r>
    </w:p>
    <w:p w:rsidR="00030A36" w:rsidRPr="00030A36" w:rsidRDefault="00030A36" w:rsidP="00934EFF">
      <w:pPr>
        <w:shd w:val="clear" w:color="auto" w:fill="FFFFFF"/>
        <w:spacing w:after="0" w:line="384" w:lineRule="atLeast"/>
        <w:jc w:val="both"/>
        <w:textAlignment w:val="baseline"/>
        <w:rPr>
          <w:rFonts w:eastAsia="Times New Roman" w:cs="Times New Roman"/>
          <w:color w:val="111111"/>
          <w:sz w:val="27"/>
          <w:szCs w:val="27"/>
          <w:lang w:eastAsia="fr-FR"/>
        </w:rPr>
      </w:pPr>
      <w:r w:rsidRPr="008E5BE4">
        <w:rPr>
          <w:rFonts w:eastAsia="Times New Roman" w:cs="Times New Roman"/>
          <w:b/>
          <w:bCs/>
          <w:color w:val="008000"/>
          <w:sz w:val="28"/>
          <w:lang w:eastAsia="fr-FR"/>
        </w:rPr>
        <w:t>La mise en évidence du relief sur la carte topographique</w:t>
      </w:r>
    </w:p>
    <w:p w:rsidR="00030A36" w:rsidRPr="007A4010" w:rsidRDefault="00030A36" w:rsidP="00934EFF">
      <w:pPr>
        <w:shd w:val="clear" w:color="auto" w:fill="FFFFFF"/>
        <w:spacing w:after="0" w:line="384" w:lineRule="atLeast"/>
        <w:jc w:val="both"/>
        <w:textAlignment w:val="baseline"/>
        <w:rPr>
          <w:rFonts w:eastAsia="Times New Roman" w:cs="Times New Roman"/>
          <w:color w:val="111111"/>
          <w:sz w:val="28"/>
          <w:szCs w:val="28"/>
          <w:bdr w:val="none" w:sz="0" w:space="0" w:color="auto" w:frame="1"/>
          <w:lang w:eastAsia="fr-FR"/>
        </w:rPr>
      </w:pPr>
      <w:r w:rsidRPr="007A4010">
        <w:rPr>
          <w:rFonts w:eastAsia="Times New Roman" w:cs="Times New Roman"/>
          <w:color w:val="111111"/>
          <w:sz w:val="28"/>
          <w:szCs w:val="28"/>
          <w:bdr w:val="none" w:sz="0" w:space="0" w:color="auto" w:frame="1"/>
          <w:lang w:eastAsia="fr-FR"/>
        </w:rPr>
        <w:t>Les cartographes de l’IGN disposent de plusieurs moyens pour traduire le relief sur les cartes ; le principal est représenté par les courbes de niveaux ou isohypses. Comme on peut le remarquer sur le schéma, plus la pente est forte, plus les courbes de niveaux sont proches ; inversement plus la pente est faible, plus les courbes de niveaux sont distantes.</w:t>
      </w:r>
    </w:p>
    <w:p w:rsidR="00030A36" w:rsidRDefault="00030A36" w:rsidP="00030A36">
      <w:pPr>
        <w:shd w:val="clear" w:color="auto" w:fill="FFFFFF"/>
        <w:spacing w:after="0" w:line="384" w:lineRule="atLeast"/>
        <w:textAlignment w:val="baseline"/>
        <w:rPr>
          <w:rFonts w:ascii="inherit" w:eastAsia="Times New Roman" w:hAnsi="inherit" w:cs="Times New Roman"/>
          <w:color w:val="111111"/>
          <w:sz w:val="24"/>
          <w:szCs w:val="24"/>
          <w:bdr w:val="none" w:sz="0" w:space="0" w:color="auto" w:frame="1"/>
          <w:lang w:eastAsia="fr-FR"/>
        </w:rPr>
      </w:pPr>
    </w:p>
    <w:p w:rsidR="00030A36" w:rsidRPr="00030A36" w:rsidRDefault="00030A36" w:rsidP="00030A36">
      <w:pPr>
        <w:shd w:val="clear" w:color="auto" w:fill="FFFFFF"/>
        <w:spacing w:after="0" w:line="384" w:lineRule="atLeast"/>
        <w:textAlignment w:val="baseline"/>
        <w:rPr>
          <w:rFonts w:ascii="Verdana" w:eastAsia="Times New Roman" w:hAnsi="Verdana" w:cs="Times New Roman"/>
          <w:color w:val="111111"/>
          <w:sz w:val="27"/>
          <w:szCs w:val="27"/>
          <w:lang w:eastAsia="fr-FR"/>
        </w:rPr>
      </w:pPr>
      <w:r>
        <w:rPr>
          <w:rFonts w:ascii="Verdana" w:eastAsia="Times New Roman" w:hAnsi="Verdana" w:cs="Times New Roman"/>
          <w:noProof/>
          <w:color w:val="111111"/>
          <w:sz w:val="27"/>
          <w:szCs w:val="27"/>
          <w:lang w:eastAsia="fr-FR"/>
        </w:rPr>
        <w:drawing>
          <wp:inline distT="0" distB="0" distL="0" distR="0">
            <wp:extent cx="5419725" cy="3048000"/>
            <wp:effectExtent l="19050" t="0" r="9525" b="0"/>
            <wp:docPr id="3" name="Image 3" descr="C:\Users\Pc\Downloads\Repésentation du relièf sur une 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Repésentation du relièf sur une carte.jpg"/>
                    <pic:cNvPicPr>
                      <a:picLocks noChangeAspect="1" noChangeArrowheads="1"/>
                    </pic:cNvPicPr>
                  </pic:nvPicPr>
                  <pic:blipFill>
                    <a:blip r:embed="rId4" cstate="print"/>
                    <a:srcRect/>
                    <a:stretch>
                      <a:fillRect/>
                    </a:stretch>
                  </pic:blipFill>
                  <pic:spPr bwMode="auto">
                    <a:xfrm>
                      <a:off x="0" y="0"/>
                      <a:ext cx="5419725" cy="3048000"/>
                    </a:xfrm>
                    <a:prstGeom prst="rect">
                      <a:avLst/>
                    </a:prstGeom>
                    <a:noFill/>
                    <a:ln w="9525">
                      <a:noFill/>
                      <a:miter lim="800000"/>
                      <a:headEnd/>
                      <a:tailEnd/>
                    </a:ln>
                  </pic:spPr>
                </pic:pic>
              </a:graphicData>
            </a:graphic>
          </wp:inline>
        </w:drawing>
      </w:r>
    </w:p>
    <w:p w:rsidR="00B21568" w:rsidRDefault="00B21568"/>
    <w:p w:rsidR="00934EFF" w:rsidRDefault="00934EFF" w:rsidP="00030A36">
      <w:pPr>
        <w:pStyle w:val="NormalWeb"/>
        <w:shd w:val="clear" w:color="auto" w:fill="FFFFFF"/>
        <w:spacing w:before="0" w:beforeAutospacing="0" w:after="0" w:afterAutospacing="0"/>
        <w:textAlignment w:val="baseline"/>
        <w:rPr>
          <w:rStyle w:val="lev"/>
          <w:rFonts w:asciiTheme="minorHAnsi" w:hAnsiTheme="minorHAnsi"/>
          <w:color w:val="008000"/>
          <w:sz w:val="28"/>
          <w:szCs w:val="28"/>
          <w:bdr w:val="none" w:sz="0" w:space="0" w:color="auto" w:frame="1"/>
        </w:rPr>
      </w:pPr>
    </w:p>
    <w:p w:rsidR="00934EFF" w:rsidRDefault="00934EFF" w:rsidP="00030A36">
      <w:pPr>
        <w:pStyle w:val="NormalWeb"/>
        <w:shd w:val="clear" w:color="auto" w:fill="FFFFFF"/>
        <w:spacing w:before="0" w:beforeAutospacing="0" w:after="0" w:afterAutospacing="0"/>
        <w:textAlignment w:val="baseline"/>
        <w:rPr>
          <w:rStyle w:val="lev"/>
          <w:rFonts w:asciiTheme="minorHAnsi" w:hAnsiTheme="minorHAnsi"/>
          <w:color w:val="008000"/>
          <w:sz w:val="28"/>
          <w:szCs w:val="28"/>
          <w:bdr w:val="none" w:sz="0" w:space="0" w:color="auto" w:frame="1"/>
        </w:rPr>
      </w:pPr>
    </w:p>
    <w:p w:rsidR="00030A36" w:rsidRPr="008E5BE4" w:rsidRDefault="00030A36" w:rsidP="00030A36">
      <w:pPr>
        <w:pStyle w:val="NormalWeb"/>
        <w:shd w:val="clear" w:color="auto" w:fill="FFFFFF"/>
        <w:spacing w:before="0" w:beforeAutospacing="0" w:after="0" w:afterAutospacing="0"/>
        <w:textAlignment w:val="baseline"/>
        <w:rPr>
          <w:rFonts w:asciiTheme="minorHAnsi" w:hAnsiTheme="minorHAnsi"/>
          <w:color w:val="111111"/>
          <w:sz w:val="27"/>
          <w:szCs w:val="27"/>
        </w:rPr>
      </w:pPr>
      <w:r w:rsidRPr="008E5BE4">
        <w:rPr>
          <w:rStyle w:val="lev"/>
          <w:rFonts w:asciiTheme="minorHAnsi" w:hAnsiTheme="minorHAnsi"/>
          <w:color w:val="008000"/>
          <w:sz w:val="28"/>
          <w:szCs w:val="28"/>
          <w:bdr w:val="none" w:sz="0" w:space="0" w:color="auto" w:frame="1"/>
        </w:rPr>
        <w:lastRenderedPageBreak/>
        <w:t>La réalisation pratique du profil topographique</w:t>
      </w:r>
    </w:p>
    <w:p w:rsidR="00030A36" w:rsidRPr="007A4010" w:rsidRDefault="00030A36" w:rsidP="00030A36">
      <w:pPr>
        <w:pStyle w:val="NormalWeb"/>
        <w:shd w:val="clear" w:color="auto" w:fill="FFFFFF"/>
        <w:spacing w:before="0" w:beforeAutospacing="0" w:after="0" w:afterAutospacing="0"/>
        <w:textAlignment w:val="baseline"/>
        <w:rPr>
          <w:rFonts w:asciiTheme="minorHAnsi" w:hAnsiTheme="minorHAnsi"/>
          <w:color w:val="111111"/>
          <w:sz w:val="28"/>
          <w:szCs w:val="28"/>
          <w:bdr w:val="none" w:sz="0" w:space="0" w:color="auto" w:frame="1"/>
        </w:rPr>
      </w:pPr>
      <w:r w:rsidRPr="007A4010">
        <w:rPr>
          <w:rFonts w:asciiTheme="minorHAnsi" w:hAnsiTheme="minorHAnsi"/>
          <w:color w:val="111111"/>
          <w:sz w:val="28"/>
          <w:szCs w:val="28"/>
          <w:bdr w:val="none" w:sz="0" w:space="0" w:color="auto" w:frame="1"/>
        </w:rPr>
        <w:t xml:space="preserve">1. Placer la feuille de papier millimétré le long du profil désiré préalablement </w:t>
      </w:r>
      <w:proofErr w:type="gramStart"/>
      <w:r w:rsidRPr="007A4010">
        <w:rPr>
          <w:rFonts w:asciiTheme="minorHAnsi" w:hAnsiTheme="minorHAnsi"/>
          <w:color w:val="111111"/>
          <w:sz w:val="28"/>
          <w:szCs w:val="28"/>
          <w:bdr w:val="none" w:sz="0" w:space="0" w:color="auto" w:frame="1"/>
        </w:rPr>
        <w:t>tracé</w:t>
      </w:r>
      <w:proofErr w:type="gramEnd"/>
      <w:r w:rsidRPr="007A4010">
        <w:rPr>
          <w:rFonts w:asciiTheme="minorHAnsi" w:hAnsiTheme="minorHAnsi"/>
          <w:color w:val="111111"/>
          <w:sz w:val="28"/>
          <w:szCs w:val="28"/>
          <w:bdr w:val="none" w:sz="0" w:space="0" w:color="auto" w:frame="1"/>
        </w:rPr>
        <w:t xml:space="preserve"> sur la carte (trait de coupe).</w:t>
      </w:r>
      <w:r w:rsidRPr="007A4010">
        <w:rPr>
          <w:rFonts w:asciiTheme="minorHAnsi" w:hAnsiTheme="minorHAnsi"/>
          <w:color w:val="111111"/>
          <w:sz w:val="28"/>
          <w:szCs w:val="28"/>
        </w:rPr>
        <w:br/>
      </w:r>
      <w:r w:rsidRPr="007A4010">
        <w:rPr>
          <w:rFonts w:asciiTheme="minorHAnsi" w:hAnsiTheme="minorHAnsi"/>
          <w:color w:val="111111"/>
          <w:sz w:val="28"/>
          <w:szCs w:val="28"/>
          <w:bdr w:val="none" w:sz="0" w:space="0" w:color="auto" w:frame="1"/>
        </w:rPr>
        <w:t>2. Repérer les limites du profil par des traits verticaux qui vont permettre de délimiter la coupe.</w:t>
      </w:r>
      <w:r w:rsidRPr="007A4010">
        <w:rPr>
          <w:rFonts w:asciiTheme="minorHAnsi" w:hAnsiTheme="minorHAnsi"/>
          <w:color w:val="111111"/>
          <w:sz w:val="28"/>
          <w:szCs w:val="28"/>
        </w:rPr>
        <w:br/>
      </w:r>
      <w:r w:rsidRPr="007A4010">
        <w:rPr>
          <w:rFonts w:asciiTheme="minorHAnsi" w:hAnsiTheme="minorHAnsi"/>
          <w:color w:val="111111"/>
          <w:sz w:val="28"/>
          <w:szCs w:val="28"/>
          <w:bdr w:val="none" w:sz="0" w:space="0" w:color="auto" w:frame="1"/>
        </w:rPr>
        <w:t>3. Choisir une échelle des altitudes (hauteur) appropriée.</w:t>
      </w:r>
      <w:r w:rsidRPr="007A4010">
        <w:rPr>
          <w:rFonts w:asciiTheme="minorHAnsi" w:hAnsiTheme="minorHAnsi"/>
          <w:color w:val="111111"/>
          <w:sz w:val="28"/>
          <w:szCs w:val="28"/>
        </w:rPr>
        <w:br/>
      </w:r>
      <w:r w:rsidRPr="007A4010">
        <w:rPr>
          <w:rFonts w:asciiTheme="minorHAnsi" w:hAnsiTheme="minorHAnsi"/>
          <w:color w:val="111111"/>
          <w:sz w:val="28"/>
          <w:szCs w:val="28"/>
          <w:bdr w:val="none" w:sz="0" w:space="0" w:color="auto" w:frame="1"/>
        </w:rPr>
        <w:t>4. Repérer les points hauts et les points bas du profil.</w:t>
      </w:r>
      <w:r w:rsidRPr="007A4010">
        <w:rPr>
          <w:rFonts w:asciiTheme="minorHAnsi" w:hAnsiTheme="minorHAnsi"/>
          <w:color w:val="111111"/>
          <w:sz w:val="28"/>
          <w:szCs w:val="28"/>
        </w:rPr>
        <w:br/>
      </w:r>
      <w:r w:rsidRPr="007A4010">
        <w:rPr>
          <w:rFonts w:asciiTheme="minorHAnsi" w:hAnsiTheme="minorHAnsi"/>
          <w:color w:val="111111"/>
          <w:sz w:val="28"/>
          <w:szCs w:val="28"/>
          <w:bdr w:val="none" w:sz="0" w:space="0" w:color="auto" w:frame="1"/>
        </w:rPr>
        <w:t>5. Compléter par les points intermédiaires (courbes de niveau qui recoupent le trait de coupe).</w:t>
      </w:r>
      <w:r w:rsidRPr="007A4010">
        <w:rPr>
          <w:rFonts w:asciiTheme="minorHAnsi" w:hAnsiTheme="minorHAnsi"/>
          <w:color w:val="111111"/>
          <w:sz w:val="28"/>
          <w:szCs w:val="28"/>
        </w:rPr>
        <w:br/>
      </w:r>
      <w:r w:rsidRPr="007A4010">
        <w:rPr>
          <w:rFonts w:asciiTheme="minorHAnsi" w:hAnsiTheme="minorHAnsi"/>
          <w:color w:val="111111"/>
          <w:sz w:val="28"/>
          <w:szCs w:val="28"/>
          <w:bdr w:val="none" w:sz="0" w:space="0" w:color="auto" w:frame="1"/>
        </w:rPr>
        <w:t>6. Joindre les points pour réaliser le profil.</w:t>
      </w:r>
    </w:p>
    <w:p w:rsidR="00030A36" w:rsidRDefault="00030A36" w:rsidP="00030A36">
      <w:pPr>
        <w:pStyle w:val="NormalWeb"/>
        <w:shd w:val="clear" w:color="auto" w:fill="FFFFFF"/>
        <w:spacing w:before="0" w:beforeAutospacing="0" w:after="0" w:afterAutospacing="0"/>
        <w:textAlignment w:val="baseline"/>
        <w:rPr>
          <w:rFonts w:ascii="Verdana" w:hAnsi="Verdana"/>
          <w:color w:val="111111"/>
          <w:sz w:val="27"/>
          <w:szCs w:val="27"/>
        </w:rPr>
      </w:pPr>
    </w:p>
    <w:p w:rsidR="00030A36" w:rsidRDefault="00030A36" w:rsidP="00030A36">
      <w:pPr>
        <w:pStyle w:val="NormalWeb"/>
        <w:shd w:val="clear" w:color="auto" w:fill="FFFFFF"/>
        <w:spacing w:before="0" w:beforeAutospacing="0" w:after="0" w:afterAutospacing="0"/>
        <w:textAlignment w:val="baseline"/>
        <w:rPr>
          <w:rFonts w:ascii="Verdana" w:hAnsi="Verdana"/>
          <w:color w:val="111111"/>
          <w:sz w:val="27"/>
          <w:szCs w:val="27"/>
        </w:rPr>
      </w:pPr>
      <w:r>
        <w:rPr>
          <w:rFonts w:ascii="Verdana" w:hAnsi="Verdana"/>
          <w:noProof/>
          <w:color w:val="111111"/>
          <w:sz w:val="27"/>
          <w:szCs w:val="27"/>
        </w:rPr>
        <w:drawing>
          <wp:inline distT="0" distB="0" distL="0" distR="0">
            <wp:extent cx="5760720" cy="2632329"/>
            <wp:effectExtent l="19050" t="0" r="0" b="0"/>
            <wp:docPr id="4" name="Image 4" descr="C:\Users\Pc\Downloads\Placement du papier millimitré sur la c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wnloads\Placement du papier millimitré sur la carte.jpg"/>
                    <pic:cNvPicPr>
                      <a:picLocks noChangeAspect="1" noChangeArrowheads="1"/>
                    </pic:cNvPicPr>
                  </pic:nvPicPr>
                  <pic:blipFill>
                    <a:blip r:embed="rId5" cstate="print"/>
                    <a:srcRect/>
                    <a:stretch>
                      <a:fillRect/>
                    </a:stretch>
                  </pic:blipFill>
                  <pic:spPr bwMode="auto">
                    <a:xfrm>
                      <a:off x="0" y="0"/>
                      <a:ext cx="5760720" cy="2632329"/>
                    </a:xfrm>
                    <a:prstGeom prst="rect">
                      <a:avLst/>
                    </a:prstGeom>
                    <a:noFill/>
                    <a:ln w="9525">
                      <a:noFill/>
                      <a:miter lim="800000"/>
                      <a:headEnd/>
                      <a:tailEnd/>
                    </a:ln>
                  </pic:spPr>
                </pic:pic>
              </a:graphicData>
            </a:graphic>
          </wp:inline>
        </w:drawing>
      </w:r>
    </w:p>
    <w:p w:rsidR="00A64B86" w:rsidRDefault="00030A36" w:rsidP="00A64B86">
      <w:pPr>
        <w:spacing w:after="0"/>
        <w:rPr>
          <w:rStyle w:val="Accentuation"/>
          <w:rFonts w:ascii="Verdana" w:hAnsi="Verdana"/>
          <w:color w:val="008000"/>
          <w:bdr w:val="none" w:sz="0" w:space="0" w:color="auto" w:frame="1"/>
          <w:shd w:val="clear" w:color="auto" w:fill="F1F1F1"/>
        </w:rPr>
      </w:pPr>
      <w:r>
        <w:rPr>
          <w:rStyle w:val="Accentuation"/>
          <w:rFonts w:ascii="Verdana" w:hAnsi="Verdana"/>
          <w:color w:val="008000"/>
          <w:bdr w:val="none" w:sz="0" w:space="0" w:color="auto" w:frame="1"/>
          <w:shd w:val="clear" w:color="auto" w:fill="F1F1F1"/>
        </w:rPr>
        <w:t> Le placement du papier millimé</w:t>
      </w:r>
      <w:r w:rsidR="00A64B86">
        <w:rPr>
          <w:rStyle w:val="Accentuation"/>
          <w:rFonts w:ascii="Verdana" w:hAnsi="Verdana"/>
          <w:color w:val="008000"/>
          <w:bdr w:val="none" w:sz="0" w:space="0" w:color="auto" w:frame="1"/>
          <w:shd w:val="clear" w:color="auto" w:fill="F1F1F1"/>
        </w:rPr>
        <w:t>tré sur la carte topographique,</w:t>
      </w:r>
    </w:p>
    <w:p w:rsidR="00030A36" w:rsidRDefault="00A64B86" w:rsidP="00A64B86">
      <w:pPr>
        <w:spacing w:after="0"/>
        <w:rPr>
          <w:rStyle w:val="Accentuation"/>
          <w:rFonts w:ascii="Verdana" w:hAnsi="Verdana"/>
          <w:color w:val="008000"/>
          <w:bdr w:val="none" w:sz="0" w:space="0" w:color="auto" w:frame="1"/>
          <w:shd w:val="clear" w:color="auto" w:fill="F1F1F1"/>
        </w:rPr>
      </w:pPr>
      <w:r>
        <w:rPr>
          <w:rStyle w:val="Accentuation"/>
          <w:rFonts w:ascii="Verdana" w:hAnsi="Verdana"/>
          <w:color w:val="008000"/>
          <w:bdr w:val="none" w:sz="0" w:space="0" w:color="auto" w:frame="1"/>
          <w:shd w:val="clear" w:color="auto" w:fill="F1F1F1"/>
        </w:rPr>
        <w:t xml:space="preserve">                      </w:t>
      </w:r>
      <w:proofErr w:type="gramStart"/>
      <w:r w:rsidR="00030A36">
        <w:rPr>
          <w:rStyle w:val="Accentuation"/>
          <w:rFonts w:ascii="Verdana" w:hAnsi="Verdana"/>
          <w:color w:val="008000"/>
          <w:bdr w:val="none" w:sz="0" w:space="0" w:color="auto" w:frame="1"/>
          <w:shd w:val="clear" w:color="auto" w:fill="F1F1F1"/>
        </w:rPr>
        <w:t>après</w:t>
      </w:r>
      <w:proofErr w:type="gramEnd"/>
      <w:r w:rsidR="00030A36">
        <w:rPr>
          <w:rStyle w:val="Accentuation"/>
          <w:rFonts w:ascii="Verdana" w:hAnsi="Verdana"/>
          <w:color w:val="008000"/>
          <w:bdr w:val="none" w:sz="0" w:space="0" w:color="auto" w:frame="1"/>
          <w:shd w:val="clear" w:color="auto" w:fill="F1F1F1"/>
        </w:rPr>
        <w:t> le choix du profil à réaliser.</w:t>
      </w:r>
    </w:p>
    <w:p w:rsidR="00A64B86" w:rsidRDefault="00A64B86" w:rsidP="00A64B86">
      <w:pPr>
        <w:spacing w:after="0"/>
      </w:pPr>
    </w:p>
    <w:p w:rsidR="00030A36" w:rsidRDefault="00030A36" w:rsidP="00A64B86">
      <w:pPr>
        <w:shd w:val="clear" w:color="auto" w:fill="FFFFFF"/>
        <w:spacing w:after="0" w:line="240" w:lineRule="auto"/>
        <w:textAlignment w:val="baseline"/>
        <w:rPr>
          <w:rFonts w:ascii="inherit" w:eastAsia="Times New Roman" w:hAnsi="inherit" w:cs="Times New Roman"/>
          <w:b/>
          <w:bCs/>
          <w:color w:val="008000"/>
          <w:sz w:val="28"/>
          <w:lang w:eastAsia="fr-FR"/>
        </w:rPr>
      </w:pPr>
      <w:r w:rsidRPr="00030A36">
        <w:rPr>
          <w:rFonts w:ascii="inherit" w:eastAsia="Times New Roman" w:hAnsi="inherit" w:cs="Times New Roman"/>
          <w:b/>
          <w:bCs/>
          <w:color w:val="008000"/>
          <w:sz w:val="28"/>
          <w:lang w:eastAsia="fr-FR"/>
        </w:rPr>
        <w:t>Le choix des échelles et la présentation du profil</w:t>
      </w:r>
    </w:p>
    <w:p w:rsidR="008654F5" w:rsidRDefault="008654F5" w:rsidP="00030A36">
      <w:pPr>
        <w:shd w:val="clear" w:color="auto" w:fill="FFFFFF"/>
        <w:spacing w:after="0" w:line="240" w:lineRule="auto"/>
        <w:textAlignment w:val="baseline"/>
        <w:rPr>
          <w:rFonts w:ascii="inherit" w:eastAsia="Times New Roman" w:hAnsi="inherit" w:cs="Times New Roman"/>
          <w:b/>
          <w:bCs/>
          <w:color w:val="008000"/>
          <w:sz w:val="28"/>
          <w:lang w:eastAsia="fr-FR"/>
        </w:rPr>
      </w:pP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b/>
          <w:bCs/>
          <w:color w:val="222222"/>
          <w:sz w:val="28"/>
          <w:szCs w:val="28"/>
          <w:lang w:eastAsia="fr-FR"/>
        </w:rPr>
        <w:t> </w:t>
      </w:r>
      <w:r w:rsidRPr="00753E4A">
        <w:rPr>
          <w:rFonts w:eastAsia="Times New Roman" w:cs="Lucida Sans"/>
          <w:i/>
          <w:iCs/>
          <w:color w:val="222222"/>
          <w:sz w:val="28"/>
          <w:szCs w:val="28"/>
          <w:u w:val="single"/>
          <w:lang w:eastAsia="fr-FR"/>
        </w:rPr>
        <w:t>–</w:t>
      </w:r>
      <w:r w:rsidRPr="00753E4A">
        <w:rPr>
          <w:rFonts w:eastAsia="Times New Roman" w:cs="Lucida Sans"/>
          <w:color w:val="222222"/>
          <w:sz w:val="28"/>
          <w:szCs w:val="28"/>
          <w:lang w:eastAsia="fr-FR"/>
        </w:rPr>
        <w:t> </w:t>
      </w:r>
      <w:r w:rsidRPr="00934EFF">
        <w:rPr>
          <w:rFonts w:eastAsia="Times New Roman" w:cs="Lucida Sans"/>
          <w:b/>
          <w:bCs/>
          <w:i/>
          <w:iCs/>
          <w:color w:val="222222"/>
          <w:sz w:val="28"/>
          <w:szCs w:val="28"/>
          <w:u w:val="single"/>
          <w:lang w:eastAsia="fr-FR"/>
        </w:rPr>
        <w:t>Echelle des longueurs</w:t>
      </w:r>
      <w:r w:rsidRPr="00753E4A">
        <w:rPr>
          <w:rFonts w:eastAsia="Times New Roman" w:cs="Lucida Sans"/>
          <w:color w:val="222222"/>
          <w:sz w:val="28"/>
          <w:szCs w:val="28"/>
          <w:lang w:eastAsia="fr-FR"/>
        </w:rPr>
        <w:t> : Il est généralement recommandé de conserver l’échelle de la carte, la coupe devenant alors plus facile à effectuer. Toutefois, ce choix n’à rien d’obligatoire.</w:t>
      </w: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 </w:t>
      </w:r>
      <w:r w:rsidRPr="00934EFF">
        <w:rPr>
          <w:rFonts w:eastAsia="Times New Roman" w:cs="Lucida Sans"/>
          <w:b/>
          <w:bCs/>
          <w:i/>
          <w:iCs/>
          <w:color w:val="222222"/>
          <w:sz w:val="28"/>
          <w:szCs w:val="28"/>
          <w:u w:val="single"/>
          <w:lang w:eastAsia="fr-FR"/>
        </w:rPr>
        <w:t>Echelle des hauteurs</w:t>
      </w:r>
      <w:r w:rsidRPr="00753E4A">
        <w:rPr>
          <w:rFonts w:eastAsia="Times New Roman" w:cs="Lucida Sans"/>
          <w:color w:val="222222"/>
          <w:sz w:val="28"/>
          <w:szCs w:val="28"/>
          <w:lang w:eastAsia="fr-FR"/>
        </w:rPr>
        <w:t xml:space="preserve"> : son choix est personnel mais il convient en général d’exagérer l’échelle des hauteurs par rapport à celle des longueurs, à l’exception des zones de hautes montagnes. </w:t>
      </w: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Mais on réserve en général :</w:t>
      </w: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le 1/10 000</w:t>
      </w:r>
      <w:r w:rsidRPr="00753E4A">
        <w:rPr>
          <w:rFonts w:eastAsia="Times New Roman" w:cs="Lucida Sans"/>
          <w:color w:val="222222"/>
          <w:sz w:val="28"/>
          <w:szCs w:val="28"/>
          <w:vertAlign w:val="superscript"/>
          <w:lang w:eastAsia="fr-FR"/>
        </w:rPr>
        <w:t>e</w:t>
      </w:r>
      <w:r w:rsidRPr="00753E4A">
        <w:rPr>
          <w:rFonts w:eastAsia="Times New Roman" w:cs="Lucida Sans"/>
          <w:color w:val="222222"/>
          <w:sz w:val="28"/>
          <w:szCs w:val="28"/>
          <w:lang w:eastAsia="fr-FR"/>
        </w:rPr>
        <w:t> pour les régions de faibles dénivellations, de faibles ruptures de pente comme les plaines ;</w:t>
      </w: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le 1/20 000</w:t>
      </w:r>
      <w:r w:rsidRPr="00753E4A">
        <w:rPr>
          <w:rFonts w:eastAsia="Times New Roman" w:cs="Lucida Sans"/>
          <w:color w:val="222222"/>
          <w:sz w:val="28"/>
          <w:szCs w:val="28"/>
          <w:vertAlign w:val="superscript"/>
          <w:lang w:eastAsia="fr-FR"/>
        </w:rPr>
        <w:t>e</w:t>
      </w:r>
      <w:r w:rsidRPr="00753E4A">
        <w:rPr>
          <w:rFonts w:eastAsia="Times New Roman" w:cs="Lucida Sans"/>
          <w:color w:val="222222"/>
          <w:sz w:val="28"/>
          <w:szCs w:val="28"/>
          <w:lang w:eastAsia="fr-FR"/>
        </w:rPr>
        <w:t> pour les plateaux d’altitudes modérées et les régions de collines ;</w:t>
      </w: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lastRenderedPageBreak/>
        <w:t>– les 1/40 000</w:t>
      </w:r>
      <w:r w:rsidRPr="00753E4A">
        <w:rPr>
          <w:rFonts w:eastAsia="Times New Roman" w:cs="Lucida Sans"/>
          <w:color w:val="222222"/>
          <w:sz w:val="28"/>
          <w:szCs w:val="28"/>
          <w:vertAlign w:val="superscript"/>
          <w:lang w:eastAsia="fr-FR"/>
        </w:rPr>
        <w:t>e</w:t>
      </w:r>
      <w:r w:rsidRPr="00753E4A">
        <w:rPr>
          <w:rFonts w:eastAsia="Times New Roman" w:cs="Lucida Sans"/>
          <w:color w:val="222222"/>
          <w:sz w:val="28"/>
          <w:szCs w:val="28"/>
          <w:lang w:eastAsia="fr-FR"/>
        </w:rPr>
        <w:t> et 1/50 000</w:t>
      </w:r>
      <w:r w:rsidRPr="00753E4A">
        <w:rPr>
          <w:rFonts w:eastAsia="Times New Roman" w:cs="Lucida Sans"/>
          <w:color w:val="222222"/>
          <w:sz w:val="28"/>
          <w:szCs w:val="28"/>
          <w:vertAlign w:val="superscript"/>
          <w:lang w:eastAsia="fr-FR"/>
        </w:rPr>
        <w:t>e</w:t>
      </w:r>
      <w:r w:rsidRPr="00753E4A">
        <w:rPr>
          <w:rFonts w:eastAsia="Times New Roman" w:cs="Lucida Sans"/>
          <w:color w:val="222222"/>
          <w:sz w:val="28"/>
          <w:szCs w:val="28"/>
          <w:lang w:eastAsia="fr-FR"/>
        </w:rPr>
        <w:t> pour les régions de hauts plateaux et les zones de montagnes.</w:t>
      </w:r>
    </w:p>
    <w:p w:rsidR="008654F5" w:rsidRPr="00753E4A" w:rsidRDefault="008654F5" w:rsidP="008654F5">
      <w:pPr>
        <w:shd w:val="clear" w:color="auto" w:fill="FFFFFF"/>
        <w:spacing w:after="0" w:line="240" w:lineRule="auto"/>
        <w:rPr>
          <w:rFonts w:eastAsia="Times New Roman" w:cs="Lucida Sans"/>
          <w:color w:val="222222"/>
          <w:sz w:val="28"/>
          <w:szCs w:val="28"/>
          <w:lang w:eastAsia="fr-FR"/>
        </w:rPr>
      </w:pPr>
    </w:p>
    <w:p w:rsidR="008654F5" w:rsidRDefault="008654F5"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b/>
          <w:bCs/>
          <w:color w:val="222222"/>
          <w:sz w:val="28"/>
          <w:szCs w:val="28"/>
          <w:lang w:eastAsia="fr-FR"/>
        </w:rPr>
        <w:t>NB</w:t>
      </w:r>
      <w:r w:rsidRPr="00753E4A">
        <w:rPr>
          <w:rFonts w:eastAsia="Times New Roman" w:cs="Lucida Sans"/>
          <w:color w:val="222222"/>
          <w:sz w:val="28"/>
          <w:szCs w:val="28"/>
          <w:lang w:eastAsia="fr-FR"/>
        </w:rPr>
        <w:t> : il est recommandé, avant de choisir l’échelle des hauteurs, de calculer la dénivellation, c’est-à-dire la différence d’altitude entre les deux points cotés, le plus élevé et le plus bas. De la valeur de la dénivellation dépend en grande partie le choix de l’échelle des hauteurs. Généralement, lorsque la dénivellation (D) est :</w:t>
      </w:r>
    </w:p>
    <w:p w:rsidR="00A64B86" w:rsidRDefault="00A64B86"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inférieure ou égale à 250 m, on prend le 1/10 000</w:t>
      </w:r>
      <w:r w:rsidRPr="00753E4A">
        <w:rPr>
          <w:rFonts w:eastAsia="Times New Roman" w:cs="Lucida Sans"/>
          <w:color w:val="222222"/>
          <w:sz w:val="28"/>
          <w:szCs w:val="28"/>
          <w:vertAlign w:val="superscript"/>
          <w:lang w:eastAsia="fr-FR"/>
        </w:rPr>
        <w:t>e </w:t>
      </w:r>
      <w:r w:rsidRPr="00753E4A">
        <w:rPr>
          <w:rFonts w:eastAsia="Times New Roman" w:cs="Lucida Sans"/>
          <w:color w:val="222222"/>
          <w:sz w:val="28"/>
          <w:szCs w:val="28"/>
          <w:lang w:eastAsia="fr-FR"/>
        </w:rPr>
        <w:t>;</w:t>
      </w:r>
    </w:p>
    <w:p w:rsidR="00A64B86" w:rsidRDefault="00A64B86"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comprise entre 251 m et 350 m, on prend le 1/20 000</w:t>
      </w:r>
      <w:r w:rsidRPr="00753E4A">
        <w:rPr>
          <w:rFonts w:eastAsia="Times New Roman" w:cs="Lucida Sans"/>
          <w:color w:val="222222"/>
          <w:sz w:val="28"/>
          <w:szCs w:val="28"/>
          <w:vertAlign w:val="superscript"/>
          <w:lang w:eastAsia="fr-FR"/>
        </w:rPr>
        <w:t>e</w:t>
      </w:r>
      <w:r w:rsidRPr="00753E4A">
        <w:rPr>
          <w:rFonts w:eastAsia="Times New Roman" w:cs="Lucida Sans"/>
          <w:color w:val="222222"/>
          <w:sz w:val="28"/>
          <w:szCs w:val="28"/>
          <w:lang w:eastAsia="fr-FR"/>
        </w:rPr>
        <w:t> ;</w:t>
      </w:r>
    </w:p>
    <w:p w:rsidR="00A64B86" w:rsidRDefault="00A64B86"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comprise entre 351 m et 450 m, on prend le 1/40 000</w:t>
      </w:r>
      <w:r w:rsidRPr="00753E4A">
        <w:rPr>
          <w:rFonts w:eastAsia="Times New Roman" w:cs="Lucida Sans"/>
          <w:color w:val="222222"/>
          <w:sz w:val="28"/>
          <w:szCs w:val="28"/>
          <w:vertAlign w:val="superscript"/>
          <w:lang w:eastAsia="fr-FR"/>
        </w:rPr>
        <w:t>e </w:t>
      </w:r>
      <w:r w:rsidRPr="00753E4A">
        <w:rPr>
          <w:rFonts w:eastAsia="Times New Roman" w:cs="Lucida Sans"/>
          <w:color w:val="222222"/>
          <w:sz w:val="28"/>
          <w:szCs w:val="28"/>
          <w:lang w:eastAsia="fr-FR"/>
        </w:rPr>
        <w:t>;</w:t>
      </w:r>
    </w:p>
    <w:p w:rsidR="00A64B86" w:rsidRDefault="00A64B86"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supérieure à 450 m, on prend le 1/50 000</w:t>
      </w:r>
      <w:r w:rsidRPr="00753E4A">
        <w:rPr>
          <w:rFonts w:eastAsia="Times New Roman" w:cs="Lucida Sans"/>
          <w:color w:val="222222"/>
          <w:sz w:val="28"/>
          <w:szCs w:val="28"/>
          <w:vertAlign w:val="superscript"/>
          <w:lang w:eastAsia="fr-FR"/>
        </w:rPr>
        <w:t>e</w:t>
      </w:r>
      <w:r w:rsidRPr="00753E4A">
        <w:rPr>
          <w:rFonts w:eastAsia="Times New Roman" w:cs="Lucida Sans"/>
          <w:color w:val="222222"/>
          <w:sz w:val="28"/>
          <w:szCs w:val="28"/>
          <w:lang w:eastAsia="fr-FR"/>
        </w:rPr>
        <w:t>. </w:t>
      </w:r>
    </w:p>
    <w:p w:rsidR="00A64B86" w:rsidRDefault="00A64B86" w:rsidP="008654F5">
      <w:pPr>
        <w:shd w:val="clear" w:color="auto" w:fill="FFFFFF"/>
        <w:spacing w:after="0" w:line="240" w:lineRule="auto"/>
        <w:rPr>
          <w:rFonts w:eastAsia="Times New Roman" w:cs="Lucida Sans"/>
          <w:color w:val="222222"/>
          <w:sz w:val="28"/>
          <w:szCs w:val="28"/>
          <w:lang w:eastAsia="fr-FR"/>
        </w:rPr>
      </w:pPr>
    </w:p>
    <w:p w:rsidR="00030A36" w:rsidRDefault="00030A36" w:rsidP="00030A36">
      <w:pPr>
        <w:shd w:val="clear" w:color="auto" w:fill="FFFFFF"/>
        <w:spacing w:after="0" w:line="240" w:lineRule="auto"/>
        <w:textAlignment w:val="baseline"/>
        <w:rPr>
          <w:rFonts w:ascii="inherit" w:eastAsia="Times New Roman" w:hAnsi="inherit" w:cs="Times New Roman"/>
          <w:b/>
          <w:bCs/>
          <w:color w:val="008000"/>
          <w:sz w:val="28"/>
          <w:lang w:eastAsia="fr-FR"/>
        </w:rPr>
      </w:pPr>
    </w:p>
    <w:p w:rsidR="00030A36" w:rsidRDefault="00030A36" w:rsidP="00030A36">
      <w:pPr>
        <w:shd w:val="clear" w:color="auto" w:fill="FFFFFF"/>
        <w:spacing w:after="0" w:line="240" w:lineRule="auto"/>
        <w:textAlignment w:val="baseline"/>
        <w:rPr>
          <w:rFonts w:ascii="inherit" w:eastAsia="Times New Roman" w:hAnsi="inherit" w:cs="Times New Roman"/>
          <w:b/>
          <w:bCs/>
          <w:color w:val="008000"/>
          <w:sz w:val="28"/>
          <w:lang w:eastAsia="fr-FR"/>
        </w:rPr>
      </w:pPr>
      <w:r>
        <w:rPr>
          <w:rFonts w:ascii="inherit" w:eastAsia="Times New Roman" w:hAnsi="inherit" w:cs="Times New Roman"/>
          <w:b/>
          <w:bCs/>
          <w:noProof/>
          <w:color w:val="008000"/>
          <w:sz w:val="28"/>
          <w:lang w:eastAsia="fr-FR"/>
        </w:rPr>
        <w:drawing>
          <wp:inline distT="0" distB="0" distL="0" distR="0">
            <wp:extent cx="5760720" cy="2652105"/>
            <wp:effectExtent l="19050" t="0" r="0" b="0"/>
            <wp:docPr id="5" name="Image 5" descr="C:\Users\Pc\Downloads\FIG-MOUTON-F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ownloads\FIG-MOUTON-FP-2.jpg"/>
                    <pic:cNvPicPr>
                      <a:picLocks noChangeAspect="1" noChangeArrowheads="1"/>
                    </pic:cNvPicPr>
                  </pic:nvPicPr>
                  <pic:blipFill>
                    <a:blip r:embed="rId6" cstate="print"/>
                    <a:srcRect/>
                    <a:stretch>
                      <a:fillRect/>
                    </a:stretch>
                  </pic:blipFill>
                  <pic:spPr bwMode="auto">
                    <a:xfrm>
                      <a:off x="0" y="0"/>
                      <a:ext cx="5760720" cy="2652105"/>
                    </a:xfrm>
                    <a:prstGeom prst="rect">
                      <a:avLst/>
                    </a:prstGeom>
                    <a:noFill/>
                    <a:ln w="9525">
                      <a:noFill/>
                      <a:miter lim="800000"/>
                      <a:headEnd/>
                      <a:tailEnd/>
                    </a:ln>
                  </pic:spPr>
                </pic:pic>
              </a:graphicData>
            </a:graphic>
          </wp:inline>
        </w:drawing>
      </w:r>
    </w:p>
    <w:p w:rsidR="00030A36" w:rsidRPr="00030A36" w:rsidRDefault="00030A36" w:rsidP="00030A36">
      <w:pPr>
        <w:shd w:val="clear" w:color="auto" w:fill="FFFFFF"/>
        <w:spacing w:after="0" w:line="240" w:lineRule="auto"/>
        <w:textAlignment w:val="baseline"/>
        <w:rPr>
          <w:rFonts w:ascii="Verdana" w:eastAsia="Times New Roman" w:hAnsi="Verdana" w:cs="Times New Roman"/>
          <w:color w:val="111111"/>
          <w:sz w:val="27"/>
          <w:szCs w:val="27"/>
          <w:lang w:eastAsia="fr-FR"/>
        </w:rPr>
      </w:pPr>
    </w:p>
    <w:p w:rsidR="00030A36" w:rsidRPr="00030A36" w:rsidRDefault="00030A36" w:rsidP="00030A36">
      <w:pPr>
        <w:shd w:val="clear" w:color="auto" w:fill="F1F1F1"/>
        <w:spacing w:after="0" w:line="240" w:lineRule="auto"/>
        <w:jc w:val="center"/>
        <w:textAlignment w:val="baseline"/>
        <w:rPr>
          <w:rFonts w:ascii="Verdana" w:eastAsia="Times New Roman" w:hAnsi="Verdana" w:cs="Times New Roman"/>
          <w:color w:val="111111"/>
          <w:sz w:val="27"/>
          <w:szCs w:val="27"/>
          <w:lang w:eastAsia="fr-FR"/>
        </w:rPr>
      </w:pPr>
    </w:p>
    <w:p w:rsidR="00030A36" w:rsidRPr="00030A36" w:rsidRDefault="00030A36" w:rsidP="00030A36">
      <w:pPr>
        <w:shd w:val="clear" w:color="auto" w:fill="F1F1F1"/>
        <w:spacing w:line="240" w:lineRule="auto"/>
        <w:jc w:val="center"/>
        <w:textAlignment w:val="baseline"/>
        <w:rPr>
          <w:rFonts w:ascii="inherit" w:eastAsia="Times New Roman" w:hAnsi="inherit" w:cs="Times New Roman"/>
          <w:i/>
          <w:iCs/>
          <w:color w:val="999999"/>
          <w:lang w:eastAsia="fr-FR"/>
        </w:rPr>
      </w:pPr>
      <w:r w:rsidRPr="00030A36">
        <w:rPr>
          <w:rFonts w:ascii="inherit" w:eastAsia="Times New Roman" w:hAnsi="inherit" w:cs="Times New Roman"/>
          <w:i/>
          <w:iCs/>
          <w:color w:val="008000"/>
          <w:lang w:eastAsia="fr-FR"/>
        </w:rPr>
        <w:t> Report des courbes de niveaux et points cotés, point par point, comme un diagramme orthonormé ; puis tracé du profil en rejoignant chaque point.</w:t>
      </w:r>
    </w:p>
    <w:p w:rsidR="008E5BE4" w:rsidRDefault="008E5BE4" w:rsidP="00030A36">
      <w:pPr>
        <w:shd w:val="clear" w:color="auto" w:fill="FFFFFF"/>
        <w:spacing w:after="0" w:line="240" w:lineRule="auto"/>
        <w:textAlignment w:val="baseline"/>
        <w:rPr>
          <w:rFonts w:ascii="inherit" w:eastAsia="Times New Roman" w:hAnsi="inherit" w:cs="Times New Roman"/>
          <w:color w:val="111111"/>
          <w:sz w:val="24"/>
          <w:szCs w:val="24"/>
          <w:bdr w:val="none" w:sz="0" w:space="0" w:color="auto" w:frame="1"/>
          <w:lang w:eastAsia="fr-FR"/>
        </w:rPr>
      </w:pPr>
    </w:p>
    <w:p w:rsidR="00934EFF" w:rsidRDefault="00934EFF" w:rsidP="00030A36">
      <w:pPr>
        <w:shd w:val="clear" w:color="auto" w:fill="FFFFFF"/>
        <w:spacing w:after="0" w:line="240" w:lineRule="auto"/>
        <w:textAlignment w:val="baseline"/>
        <w:rPr>
          <w:rFonts w:eastAsia="Times New Roman" w:cs="Times New Roman"/>
          <w:color w:val="111111"/>
          <w:sz w:val="24"/>
          <w:szCs w:val="24"/>
          <w:bdr w:val="none" w:sz="0" w:space="0" w:color="auto" w:frame="1"/>
          <w:lang w:eastAsia="fr-FR"/>
        </w:rPr>
      </w:pPr>
    </w:p>
    <w:p w:rsidR="00030A36" w:rsidRPr="007A4010" w:rsidRDefault="00030A36" w:rsidP="00934EFF">
      <w:pPr>
        <w:shd w:val="clear" w:color="auto" w:fill="FFFFFF"/>
        <w:spacing w:after="0" w:line="240" w:lineRule="auto"/>
        <w:jc w:val="both"/>
        <w:textAlignment w:val="baseline"/>
        <w:rPr>
          <w:rFonts w:eastAsia="Times New Roman" w:cs="Times New Roman"/>
          <w:color w:val="111111"/>
          <w:sz w:val="28"/>
          <w:szCs w:val="28"/>
          <w:lang w:eastAsia="fr-FR"/>
        </w:rPr>
      </w:pPr>
      <w:r w:rsidRPr="007A4010">
        <w:rPr>
          <w:rFonts w:eastAsia="Times New Roman" w:cs="Times New Roman"/>
          <w:color w:val="111111"/>
          <w:sz w:val="28"/>
          <w:szCs w:val="28"/>
          <w:bdr w:val="none" w:sz="0" w:space="0" w:color="auto" w:frame="1"/>
          <w:lang w:eastAsia="fr-FR"/>
        </w:rPr>
        <w:t>La présentation du profil doit présenter tous les éléments de repérage nécessaires : échelle, localisation des points remarquables, orientation, titre.</w:t>
      </w:r>
    </w:p>
    <w:p w:rsidR="00030A36" w:rsidRDefault="00030A36" w:rsidP="00934EFF">
      <w:pPr>
        <w:jc w:val="both"/>
      </w:pPr>
    </w:p>
    <w:p w:rsidR="00030A36" w:rsidRDefault="00030A36">
      <w:r>
        <w:rPr>
          <w:noProof/>
          <w:lang w:eastAsia="fr-FR"/>
        </w:rPr>
        <w:lastRenderedPageBreak/>
        <w:drawing>
          <wp:inline distT="0" distB="0" distL="0" distR="0">
            <wp:extent cx="5760720" cy="2324996"/>
            <wp:effectExtent l="19050" t="0" r="0" b="0"/>
            <wp:docPr id="6" name="Image 6" descr="C:\Users\Pc\Downloads\FIG-MOUTON-F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ownloads\FIG-MOUTON-FP-3.jpg"/>
                    <pic:cNvPicPr>
                      <a:picLocks noChangeAspect="1" noChangeArrowheads="1"/>
                    </pic:cNvPicPr>
                  </pic:nvPicPr>
                  <pic:blipFill>
                    <a:blip r:embed="rId7" cstate="print"/>
                    <a:srcRect/>
                    <a:stretch>
                      <a:fillRect/>
                    </a:stretch>
                  </pic:blipFill>
                  <pic:spPr bwMode="auto">
                    <a:xfrm>
                      <a:off x="0" y="0"/>
                      <a:ext cx="5760720" cy="2324996"/>
                    </a:xfrm>
                    <a:prstGeom prst="rect">
                      <a:avLst/>
                    </a:prstGeom>
                    <a:noFill/>
                    <a:ln w="9525">
                      <a:noFill/>
                      <a:miter lim="800000"/>
                      <a:headEnd/>
                      <a:tailEnd/>
                    </a:ln>
                  </pic:spPr>
                </pic:pic>
              </a:graphicData>
            </a:graphic>
          </wp:inline>
        </w:drawing>
      </w:r>
    </w:p>
    <w:p w:rsidR="007A4010" w:rsidRDefault="007A4010"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b/>
          <w:bCs/>
          <w:color w:val="222222"/>
          <w:sz w:val="28"/>
          <w:szCs w:val="28"/>
          <w:lang w:eastAsia="fr-FR"/>
        </w:rPr>
        <w:t>NB :</w:t>
      </w:r>
      <w:r w:rsidRPr="00753E4A">
        <w:rPr>
          <w:rFonts w:eastAsia="Times New Roman" w:cs="Lucida Sans"/>
          <w:color w:val="222222"/>
          <w:sz w:val="28"/>
          <w:szCs w:val="28"/>
          <w:lang w:eastAsia="fr-FR"/>
        </w:rPr>
        <w:t> on complète la coupe par des éléments nécessaires à son identification. Il s’agit de :</w:t>
      </w:r>
    </w:p>
    <w:p w:rsidR="007A4010" w:rsidRDefault="007A4010"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son orientation, en général au-dessus de la coupe, en utilisant les points cardinaux </w:t>
      </w:r>
    </w:p>
    <w:p w:rsidR="007A4010" w:rsidRDefault="007A4010" w:rsidP="00934EFF">
      <w:pPr>
        <w:shd w:val="clear" w:color="auto" w:fill="FFFFFF"/>
        <w:spacing w:after="0" w:line="240" w:lineRule="auto"/>
        <w:jc w:val="both"/>
        <w:rPr>
          <w:rFonts w:eastAsia="Times New Roman" w:cs="Lucida Sans"/>
          <w:color w:val="222222"/>
          <w:sz w:val="28"/>
          <w:szCs w:val="28"/>
          <w:lang w:eastAsia="fr-FR"/>
        </w:rPr>
      </w:pPr>
      <w:r w:rsidRPr="00753E4A">
        <w:rPr>
          <w:rFonts w:eastAsia="Times New Roman" w:cs="Lucida Sans"/>
          <w:color w:val="222222"/>
          <w:sz w:val="28"/>
          <w:szCs w:val="28"/>
          <w:lang w:eastAsia="fr-FR"/>
        </w:rPr>
        <w:t>– les points principaux par où passe la coupe : point de départ, point d’arrivée, et points de repères (villages, rivières, voies de communication importantes, etc.) su</w:t>
      </w:r>
      <w:r>
        <w:rPr>
          <w:rFonts w:eastAsia="Times New Roman" w:cs="Lucida Sans"/>
          <w:color w:val="222222"/>
          <w:sz w:val="28"/>
          <w:szCs w:val="28"/>
          <w:lang w:eastAsia="fr-FR"/>
        </w:rPr>
        <w:t>r toute la longueur de la coupe</w:t>
      </w:r>
    </w:p>
    <w:p w:rsidR="007A4010" w:rsidRPr="00753E4A" w:rsidRDefault="007A4010" w:rsidP="00934EFF">
      <w:pPr>
        <w:shd w:val="clear" w:color="auto" w:fill="FFFFFF"/>
        <w:spacing w:after="0" w:line="240" w:lineRule="auto"/>
        <w:jc w:val="both"/>
        <w:rPr>
          <w:rFonts w:eastAsia="Times New Roman" w:cs="Times New Roman"/>
          <w:color w:val="800000"/>
          <w:sz w:val="28"/>
          <w:szCs w:val="28"/>
          <w:shd w:val="clear" w:color="auto" w:fill="FFFFFF"/>
          <w:lang w:eastAsia="fr-FR"/>
        </w:rPr>
      </w:pPr>
      <w:r w:rsidRPr="00753E4A">
        <w:rPr>
          <w:rFonts w:eastAsia="Times New Roman" w:cs="Lucida Sans"/>
          <w:color w:val="222222"/>
          <w:sz w:val="28"/>
          <w:szCs w:val="28"/>
          <w:lang w:eastAsia="fr-FR"/>
        </w:rPr>
        <w:t xml:space="preserve">-les échelles de longueur et de hauteur </w:t>
      </w:r>
      <w:proofErr w:type="gramStart"/>
      <w:r w:rsidRPr="00753E4A">
        <w:rPr>
          <w:rFonts w:eastAsia="Times New Roman" w:cs="Lucida Sans"/>
          <w:color w:val="222222"/>
          <w:sz w:val="28"/>
          <w:szCs w:val="28"/>
          <w:lang w:eastAsia="fr-FR"/>
        </w:rPr>
        <w:t>utilisées</w:t>
      </w:r>
      <w:r>
        <w:rPr>
          <w:rFonts w:eastAsia="Times New Roman" w:cs="Lucida Sans"/>
          <w:color w:val="222222"/>
          <w:sz w:val="28"/>
          <w:szCs w:val="28"/>
          <w:lang w:eastAsia="fr-FR"/>
        </w:rPr>
        <w:t xml:space="preserve"> .</w:t>
      </w:r>
      <w:proofErr w:type="gramEnd"/>
    </w:p>
    <w:p w:rsidR="007A4010" w:rsidRDefault="007A4010"/>
    <w:sectPr w:rsidR="007A4010" w:rsidSect="00B215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0A36"/>
    <w:rsid w:val="00030A36"/>
    <w:rsid w:val="00060300"/>
    <w:rsid w:val="007A4010"/>
    <w:rsid w:val="008654F5"/>
    <w:rsid w:val="008E5BE4"/>
    <w:rsid w:val="00934EFF"/>
    <w:rsid w:val="00A64B86"/>
    <w:rsid w:val="00B215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568"/>
  </w:style>
  <w:style w:type="paragraph" w:styleId="Titre1">
    <w:name w:val="heading 1"/>
    <w:basedOn w:val="Normal"/>
    <w:link w:val="Titre1Car"/>
    <w:uiPriority w:val="9"/>
    <w:qFormat/>
    <w:rsid w:val="00030A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0A36"/>
    <w:rPr>
      <w:rFonts w:ascii="Times New Roman" w:eastAsia="Times New Roman" w:hAnsi="Times New Roman" w:cs="Times New Roman"/>
      <w:b/>
      <w:bCs/>
      <w:kern w:val="36"/>
      <w:sz w:val="48"/>
      <w:szCs w:val="48"/>
      <w:lang w:eastAsia="fr-FR"/>
    </w:rPr>
  </w:style>
  <w:style w:type="paragraph" w:customStyle="1" w:styleId="post-byline">
    <w:name w:val="post-byline"/>
    <w:basedOn w:val="Normal"/>
    <w:rsid w:val="00030A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card">
    <w:name w:val="vcard"/>
    <w:basedOn w:val="Policepardfaut"/>
    <w:rsid w:val="00030A36"/>
  </w:style>
  <w:style w:type="character" w:customStyle="1" w:styleId="fn">
    <w:name w:val="fn"/>
    <w:basedOn w:val="Policepardfaut"/>
    <w:rsid w:val="00030A36"/>
  </w:style>
  <w:style w:type="character" w:styleId="Lienhypertexte">
    <w:name w:val="Hyperlink"/>
    <w:basedOn w:val="Policepardfaut"/>
    <w:uiPriority w:val="99"/>
    <w:semiHidden/>
    <w:unhideWhenUsed/>
    <w:rsid w:val="00030A36"/>
    <w:rPr>
      <w:color w:val="0000FF"/>
      <w:u w:val="single"/>
    </w:rPr>
  </w:style>
  <w:style w:type="paragraph" w:styleId="NormalWeb">
    <w:name w:val="Normal (Web)"/>
    <w:basedOn w:val="Normal"/>
    <w:uiPriority w:val="99"/>
    <w:semiHidden/>
    <w:unhideWhenUsed/>
    <w:rsid w:val="00030A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0A36"/>
    <w:rPr>
      <w:b/>
      <w:bCs/>
    </w:rPr>
  </w:style>
  <w:style w:type="paragraph" w:customStyle="1" w:styleId="wp-caption-text">
    <w:name w:val="wp-caption-text"/>
    <w:basedOn w:val="Normal"/>
    <w:rsid w:val="00030A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30A36"/>
    <w:rPr>
      <w:i/>
      <w:iCs/>
    </w:rPr>
  </w:style>
  <w:style w:type="paragraph" w:styleId="Textedebulles">
    <w:name w:val="Balloon Text"/>
    <w:basedOn w:val="Normal"/>
    <w:link w:val="TextedebullesCar"/>
    <w:uiPriority w:val="99"/>
    <w:semiHidden/>
    <w:unhideWhenUsed/>
    <w:rsid w:val="00030A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0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326907">
      <w:bodyDiv w:val="1"/>
      <w:marLeft w:val="0"/>
      <w:marRight w:val="0"/>
      <w:marTop w:val="0"/>
      <w:marBottom w:val="0"/>
      <w:divBdr>
        <w:top w:val="none" w:sz="0" w:space="0" w:color="auto"/>
        <w:left w:val="none" w:sz="0" w:space="0" w:color="auto"/>
        <w:bottom w:val="none" w:sz="0" w:space="0" w:color="auto"/>
        <w:right w:val="none" w:sz="0" w:space="0" w:color="auto"/>
      </w:divBdr>
    </w:div>
    <w:div w:id="1122110878">
      <w:bodyDiv w:val="1"/>
      <w:marLeft w:val="0"/>
      <w:marRight w:val="0"/>
      <w:marTop w:val="0"/>
      <w:marBottom w:val="0"/>
      <w:divBdr>
        <w:top w:val="none" w:sz="0" w:space="0" w:color="auto"/>
        <w:left w:val="none" w:sz="0" w:space="0" w:color="auto"/>
        <w:bottom w:val="none" w:sz="0" w:space="0" w:color="auto"/>
        <w:right w:val="none" w:sz="0" w:space="0" w:color="auto"/>
      </w:divBdr>
      <w:divsChild>
        <w:div w:id="36509432">
          <w:marLeft w:val="0"/>
          <w:marRight w:val="0"/>
          <w:marTop w:val="0"/>
          <w:marBottom w:val="210"/>
          <w:divBdr>
            <w:top w:val="none" w:sz="0" w:space="0" w:color="auto"/>
            <w:left w:val="none" w:sz="0" w:space="0" w:color="auto"/>
            <w:bottom w:val="none" w:sz="0" w:space="0" w:color="auto"/>
            <w:right w:val="none" w:sz="0" w:space="0" w:color="auto"/>
          </w:divBdr>
        </w:div>
      </w:divsChild>
    </w:div>
    <w:div w:id="1318220801">
      <w:bodyDiv w:val="1"/>
      <w:marLeft w:val="0"/>
      <w:marRight w:val="0"/>
      <w:marTop w:val="0"/>
      <w:marBottom w:val="0"/>
      <w:divBdr>
        <w:top w:val="none" w:sz="0" w:space="0" w:color="auto"/>
        <w:left w:val="none" w:sz="0" w:space="0" w:color="auto"/>
        <w:bottom w:val="none" w:sz="0" w:space="0" w:color="auto"/>
        <w:right w:val="none" w:sz="0" w:space="0" w:color="auto"/>
      </w:divBdr>
      <w:divsChild>
        <w:div w:id="310837857">
          <w:marLeft w:val="0"/>
          <w:marRight w:val="0"/>
          <w:marTop w:val="0"/>
          <w:marBottom w:val="0"/>
          <w:divBdr>
            <w:top w:val="none" w:sz="0" w:space="0" w:color="auto"/>
            <w:left w:val="none" w:sz="0" w:space="0" w:color="auto"/>
            <w:bottom w:val="none" w:sz="0" w:space="0" w:color="auto"/>
            <w:right w:val="none" w:sz="0" w:space="0" w:color="auto"/>
          </w:divBdr>
          <w:divsChild>
            <w:div w:id="1329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562</Words>
  <Characters>3092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2021-01-12T08:45:00Z</dcterms:created>
  <dcterms:modified xsi:type="dcterms:W3CDTF">2021-01-12T10:48:00Z</dcterms:modified>
</cp:coreProperties>
</file>