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E58" w:rsidRPr="003E36F1" w:rsidRDefault="00650E58" w:rsidP="00650E58">
      <w:pPr>
        <w:rPr>
          <w:rFonts w:ascii="Arial" w:hAnsi="Arial" w:cs="Arial"/>
          <w:sz w:val="32"/>
          <w:szCs w:val="32"/>
        </w:rPr>
      </w:pPr>
    </w:p>
    <w:p w:rsidR="00650E58" w:rsidRPr="003E36F1" w:rsidRDefault="00650E58" w:rsidP="00650E58">
      <w:pPr>
        <w:rPr>
          <w:rFonts w:ascii="Arial" w:hAnsi="Arial" w:cs="Arial"/>
          <w:sz w:val="32"/>
          <w:szCs w:val="32"/>
        </w:rPr>
      </w:pPr>
    </w:p>
    <w:p w:rsidR="00650E58" w:rsidRPr="003E36F1" w:rsidRDefault="00650E58" w:rsidP="00650E58">
      <w:pPr>
        <w:rPr>
          <w:rFonts w:ascii="Arial" w:hAnsi="Arial" w:cs="Arial"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  <w:r w:rsidRPr="003E36F1">
        <w:rPr>
          <w:rFonts w:ascii="Arial" w:hAnsi="Arial" w:cs="Arial"/>
          <w:b/>
          <w:sz w:val="32"/>
          <w:szCs w:val="32"/>
        </w:rPr>
        <w:t>III - Programme détaillé par matière</w:t>
      </w:r>
    </w:p>
    <w:p w:rsidR="00650E58" w:rsidRPr="003E36F1" w:rsidRDefault="00650E58" w:rsidP="00650E58">
      <w:pPr>
        <w:jc w:val="center"/>
        <w:rPr>
          <w:rFonts w:ascii="Arial" w:hAnsi="Arial" w:cs="Arial"/>
          <w:bCs/>
          <w:sz w:val="28"/>
          <w:szCs w:val="28"/>
        </w:rPr>
      </w:pPr>
      <w:r w:rsidRPr="003E36F1">
        <w:rPr>
          <w:rFonts w:ascii="Arial" w:hAnsi="Arial" w:cs="Arial"/>
          <w:bCs/>
          <w:sz w:val="28"/>
          <w:szCs w:val="28"/>
        </w:rPr>
        <w:t>(1 fiche détaillée par matière)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Default="00650E58" w:rsidP="00650E58">
      <w:pPr>
        <w:jc w:val="center"/>
        <w:rPr>
          <w:rFonts w:ascii="Arial" w:hAnsi="Arial" w:cs="Arial"/>
          <w:b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</w:p>
    <w:p w:rsidR="00650E58" w:rsidRPr="003E36F1" w:rsidRDefault="00650E58" w:rsidP="00650E58">
      <w:pPr>
        <w:tabs>
          <w:tab w:val="left" w:pos="3725"/>
        </w:tabs>
        <w:spacing w:line="276" w:lineRule="auto"/>
        <w:ind w:right="282"/>
        <w:rPr>
          <w:rFonts w:ascii="Arial" w:hAnsi="Arial" w:cs="Arial"/>
          <w:b/>
          <w:iCs/>
          <w:sz w:val="28"/>
          <w:szCs w:val="28"/>
        </w:rPr>
      </w:pPr>
      <w:r w:rsidRPr="003E36F1">
        <w:rPr>
          <w:rFonts w:ascii="Arial" w:hAnsi="Arial" w:cs="Arial"/>
          <w:b/>
          <w:iCs/>
          <w:sz w:val="28"/>
          <w:szCs w:val="28"/>
        </w:rPr>
        <w:t xml:space="preserve">Intitulé du Master : Chimie Organique et Molécules Bioactives                </w:t>
      </w:r>
      <w:r w:rsidRPr="003E36F1">
        <w:rPr>
          <w:rFonts w:ascii="Arial" w:hAnsi="Arial" w:cs="Arial"/>
          <w:b/>
          <w:iCs/>
          <w:sz w:val="28"/>
          <w:szCs w:val="28"/>
        </w:rPr>
        <w:tab/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l’UE : UEF1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Intitulé de la matière : </w:t>
      </w:r>
      <w:r w:rsidRPr="003E36F1">
        <w:rPr>
          <w:rFonts w:ascii="Arial" w:hAnsi="Arial" w:cs="Arial"/>
        </w:rPr>
        <w:t xml:space="preserve">Les réactions </w:t>
      </w:r>
      <w:proofErr w:type="gramStart"/>
      <w:r>
        <w:rPr>
          <w:rFonts w:ascii="Arial" w:hAnsi="Arial" w:cs="Arial"/>
        </w:rPr>
        <w:t>multicomposants</w:t>
      </w:r>
      <w:proofErr w:type="gramEnd"/>
      <w:r w:rsidRPr="003E36F1">
        <w:rPr>
          <w:rFonts w:ascii="Arial" w:hAnsi="Arial" w:cs="Arial"/>
        </w:rPr>
        <w:t xml:space="preserve"> et apparentées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 xml:space="preserve"> Permettre  à l’étudiant de synthétiser des molécules avec des économies en temps en matière et en énergie à l’aide de nouvelles classes de réactions one pote : RMCs ; Dominos 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</w:t>
      </w:r>
      <w:r w:rsidRPr="003E36F1">
        <w:rPr>
          <w:rFonts w:ascii="Arial" w:hAnsi="Arial" w:cs="Arial"/>
          <w:bCs/>
        </w:rPr>
        <w:t>Les grandes réactions chimiques, la stéréochimie, la chimie des hétérocycles, la catalyse, la synthèse asymétrique.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Cs/>
        </w:rPr>
        <w:t xml:space="preserve"> </w:t>
      </w: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</w:rPr>
        <w:t>Cours : 3h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>TD :     1.5h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>TP :     …………….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</w:rPr>
        <w:t>Contenu de la matière</w:t>
      </w:r>
      <w:r w:rsidRPr="003E36F1">
        <w:rPr>
          <w:rFonts w:ascii="Arial" w:hAnsi="Arial" w:cs="Arial"/>
          <w:bCs/>
          <w:i/>
          <w:iCs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 xml:space="preserve">                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rPr>
          <w:rFonts w:ascii="Arial" w:hAnsi="Arial" w:cs="Arial"/>
          <w:b/>
          <w:bCs/>
          <w:u w:val="single"/>
        </w:rPr>
      </w:pPr>
      <w:r w:rsidRPr="003E36F1">
        <w:rPr>
          <w:rFonts w:ascii="Arial" w:hAnsi="Arial" w:cs="Arial"/>
          <w:b/>
          <w:bCs/>
          <w:u w:val="single"/>
        </w:rPr>
        <w:t>Programme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3E36F1">
        <w:rPr>
          <w:rFonts w:ascii="Arial" w:hAnsi="Arial" w:cs="Arial"/>
          <w:b/>
          <w:bCs/>
        </w:rPr>
        <w:t xml:space="preserve">               </w:t>
      </w:r>
      <w:r w:rsidRPr="003E36F1">
        <w:rPr>
          <w:rFonts w:ascii="Arial" w:hAnsi="Arial" w:cs="Arial"/>
          <w:b/>
          <w:bCs/>
          <w:u w:val="single"/>
        </w:rPr>
        <w:t xml:space="preserve">A- Chapitre I 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</w:t>
      </w:r>
    </w:p>
    <w:p w:rsidR="00650E58" w:rsidRPr="00F535A2" w:rsidRDefault="00650E58" w:rsidP="00650E5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Réactions multicomposants</w:t>
      </w:r>
      <w:proofErr w:type="gramStart"/>
      <w:r w:rsidRPr="003E36F1">
        <w:rPr>
          <w:rFonts w:ascii="Arial" w:hAnsi="Arial" w:cs="Arial"/>
          <w:b/>
          <w:bCs/>
        </w:rPr>
        <w:t>:</w:t>
      </w:r>
      <w:r w:rsidRPr="003E36F1">
        <w:rPr>
          <w:rFonts w:ascii="Arial" w:hAnsi="Arial" w:cs="Arial"/>
        </w:rPr>
        <w:t>.</w:t>
      </w:r>
      <w:proofErr w:type="gramEnd"/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Pr="003E36F1">
        <w:rPr>
          <w:rFonts w:ascii="Arial" w:hAnsi="Arial" w:cs="Arial"/>
        </w:rPr>
        <w:t xml:space="preserve">- Définition </w:t>
      </w:r>
      <w:r>
        <w:rPr>
          <w:rFonts w:ascii="Arial" w:hAnsi="Arial" w:cs="Arial"/>
        </w:rPr>
        <w:t>– Historique-Avantages-</w:t>
      </w:r>
      <w:r w:rsidRPr="003E36F1">
        <w:rPr>
          <w:rFonts w:ascii="Arial" w:hAnsi="Arial" w:cs="Arial"/>
        </w:rPr>
        <w:t>Domaines d’applications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1.2-Etudes </w:t>
      </w:r>
      <w:proofErr w:type="gramStart"/>
      <w:r>
        <w:rPr>
          <w:rFonts w:ascii="Arial" w:hAnsi="Arial" w:cs="Arial"/>
        </w:rPr>
        <w:t>des différentes réactions multicomposants</w:t>
      </w:r>
      <w:proofErr w:type="gramEnd"/>
      <w:r>
        <w:rPr>
          <w:rFonts w:ascii="Arial" w:hAnsi="Arial" w:cs="Arial"/>
        </w:rPr>
        <w:t> :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Chaque réaction sera étudiée selon le plan suivant :</w:t>
      </w:r>
    </w:p>
    <w:p w:rsidR="00650E58" w:rsidRDefault="00650E58" w:rsidP="00650E5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-Réaction originelle</w:t>
      </w:r>
    </w:p>
    <w:p w:rsidR="00650E58" w:rsidRDefault="00650E58" w:rsidP="00650E5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-Mécanisme de la réaction </w:t>
      </w:r>
    </w:p>
    <w:p w:rsidR="00650E58" w:rsidRDefault="00650E58" w:rsidP="00650E5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-Développement de la réaction en matière de catalyseurs, de solvants, de conditions opératoires</w:t>
      </w:r>
    </w:p>
    <w:p w:rsidR="00650E58" w:rsidRDefault="00650E58" w:rsidP="00650E5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-Stéréoselectivité de la réaction</w:t>
      </w:r>
    </w:p>
    <w:p w:rsidR="00650E58" w:rsidRDefault="00650E58" w:rsidP="00650E58">
      <w:pPr>
        <w:autoSpaceDE w:val="0"/>
        <w:autoSpaceDN w:val="0"/>
        <w:adjustRightInd w:val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-Applications à la synthèse de produits naturels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Seront étudiées les réactions de Strecker, Mannich, Hantzsch, Biginelli, Pavarov, Betti, Bucherer-Bergs, Asinger, Passareni, Ugi……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1.3-Etude de quelques méthodes de </w:t>
      </w:r>
      <w:proofErr w:type="gramStart"/>
      <w:r>
        <w:rPr>
          <w:rFonts w:ascii="Arial" w:hAnsi="Arial" w:cs="Arial"/>
        </w:rPr>
        <w:t>synthèse multicomposants particulières</w:t>
      </w:r>
      <w:proofErr w:type="gramEnd"/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-Synthèse benzopyranes : réaction générale, mécanisme, développements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-Synthèse des pyranopyrazoles : réaction générale, mécanisme, développements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-Synthèse des tétrahydropyridines: réaction générale, mécanisme, développements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  <w:t>-Autres synthèses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2.Réactions</w:t>
      </w:r>
      <w:proofErr w:type="gramEnd"/>
      <w:r>
        <w:rPr>
          <w:rFonts w:ascii="Arial" w:hAnsi="Arial" w:cs="Arial"/>
          <w:b/>
        </w:rPr>
        <w:t xml:space="preserve"> en cascade ou domino :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Pr="003E36F1">
        <w:rPr>
          <w:rFonts w:ascii="Arial" w:hAnsi="Arial" w:cs="Arial"/>
        </w:rPr>
        <w:t xml:space="preserve">- Définition </w:t>
      </w:r>
      <w:r>
        <w:rPr>
          <w:rFonts w:ascii="Arial" w:hAnsi="Arial" w:cs="Arial"/>
        </w:rPr>
        <w:t>– Historique-Avantages-</w:t>
      </w:r>
      <w:r w:rsidRPr="003E36F1">
        <w:rPr>
          <w:rFonts w:ascii="Arial" w:hAnsi="Arial" w:cs="Arial"/>
        </w:rPr>
        <w:t>Domaines d’applications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1.2-Etudes des différentes réactions domino :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</w:p>
    <w:p w:rsidR="00650E58" w:rsidRPr="007764B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</w:p>
    <w:p w:rsidR="00650E58" w:rsidRPr="003E36F1" w:rsidRDefault="00650E58" w:rsidP="00650E58">
      <w:pPr>
        <w:pStyle w:val="Paragraphedeliste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sz w:val="24"/>
          <w:szCs w:val="24"/>
          <w:lang w:val="fr-FR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36F1">
        <w:rPr>
          <w:rFonts w:ascii="Arial" w:hAnsi="Arial" w:cs="Arial"/>
          <w:sz w:val="22"/>
          <w:szCs w:val="22"/>
        </w:rPr>
        <w:t xml:space="preserve">Livres ; </w:t>
      </w:r>
    </w:p>
    <w:p w:rsidR="00650E58" w:rsidRPr="003E36F1" w:rsidRDefault="00650E58" w:rsidP="00650E58">
      <w:pPr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36F1">
        <w:rPr>
          <w:rFonts w:ascii="Arial" w:hAnsi="Arial" w:cs="Arial"/>
          <w:sz w:val="22"/>
          <w:szCs w:val="22"/>
        </w:rPr>
        <w:t xml:space="preserve">Techniques de l-ingénieur ; </w:t>
      </w:r>
    </w:p>
    <w:p w:rsidR="00650E58" w:rsidRPr="003E36F1" w:rsidRDefault="00650E58" w:rsidP="00650E58">
      <w:pPr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  <w:sz w:val="19"/>
          <w:szCs w:val="19"/>
          <w:lang w:eastAsia="fr-FR"/>
        </w:rPr>
      </w:pPr>
      <w:r w:rsidRPr="003E36F1">
        <w:rPr>
          <w:rFonts w:ascii="Arial" w:hAnsi="Arial" w:cs="Arial"/>
          <w:sz w:val="22"/>
          <w:szCs w:val="22"/>
          <w:lang w:eastAsia="fr-FR"/>
        </w:rPr>
        <w:t xml:space="preserve">Multicomponent Reactions </w:t>
      </w:r>
      <w:r w:rsidRPr="003E36F1">
        <w:rPr>
          <w:rFonts w:ascii="Arial" w:eastAsia="AdvP3D13A4" w:hAnsi="Arial" w:cs="Arial"/>
          <w:sz w:val="22"/>
          <w:szCs w:val="22"/>
          <w:lang w:eastAsia="fr-FR"/>
        </w:rPr>
        <w:t>Edited by Jieping Zhu,</w:t>
      </w:r>
      <w:r w:rsidRPr="003E36F1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3E36F1">
        <w:rPr>
          <w:rFonts w:ascii="Arial" w:eastAsia="AdvP3D13A4" w:hAnsi="Arial" w:cs="Arial"/>
          <w:sz w:val="22"/>
          <w:szCs w:val="22"/>
          <w:lang w:eastAsia="fr-FR"/>
        </w:rPr>
        <w:t>Hugues Bienayme</w:t>
      </w:r>
    </w:p>
    <w:p w:rsidR="00650E58" w:rsidRPr="003E36F1" w:rsidRDefault="00650E58" w:rsidP="00650E58">
      <w:pPr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 w:rsidRPr="003E36F1">
        <w:rPr>
          <w:rFonts w:ascii="Arial" w:hAnsi="Arial" w:cs="Arial"/>
          <w:sz w:val="22"/>
          <w:szCs w:val="22"/>
        </w:rPr>
        <w:t>Mots clés pour la recherche de documentation via le net</w:t>
      </w:r>
    </w:p>
    <w:p w:rsidR="00650E58" w:rsidRPr="003E36F1" w:rsidRDefault="00650E58" w:rsidP="00650E58">
      <w:pPr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 w:rsidRPr="003E36F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 réactions à composants mult</w:t>
      </w:r>
      <w:r w:rsidRPr="003E36F1">
        <w:rPr>
          <w:rFonts w:ascii="Arial" w:hAnsi="Arial" w:cs="Arial"/>
          <w:sz w:val="22"/>
          <w:szCs w:val="22"/>
        </w:rPr>
        <w:t>iples </w:t>
      </w:r>
    </w:p>
    <w:p w:rsidR="00650E58" w:rsidRPr="003E36F1" w:rsidRDefault="00650E58" w:rsidP="00650E58">
      <w:pPr>
        <w:numPr>
          <w:ilvl w:val="0"/>
          <w:numId w:val="22"/>
        </w:numPr>
        <w:spacing w:line="276" w:lineRule="auto"/>
        <w:rPr>
          <w:rFonts w:ascii="Arial" w:hAnsi="Arial" w:cs="Arial"/>
          <w:sz w:val="22"/>
          <w:szCs w:val="22"/>
        </w:rPr>
      </w:pPr>
      <w:r w:rsidRPr="003E36F1">
        <w:rPr>
          <w:rFonts w:ascii="Arial" w:hAnsi="Arial" w:cs="Arial"/>
          <w:sz w:val="22"/>
          <w:szCs w:val="22"/>
        </w:rPr>
        <w:t>réaction</w:t>
      </w:r>
      <w:r>
        <w:rPr>
          <w:rFonts w:ascii="Arial" w:hAnsi="Arial" w:cs="Arial"/>
          <w:sz w:val="22"/>
          <w:szCs w:val="22"/>
        </w:rPr>
        <w:t>s</w:t>
      </w:r>
      <w:r w:rsidRPr="003E36F1">
        <w:rPr>
          <w:rFonts w:ascii="Arial" w:hAnsi="Arial" w:cs="Arial"/>
          <w:sz w:val="22"/>
          <w:szCs w:val="22"/>
        </w:rPr>
        <w:t xml:space="preserve"> domino 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l’UE : UEF2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Étude  de la catalyse en synthèse organique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lastRenderedPageBreak/>
        <w:t xml:space="preserve"> 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 xml:space="preserve"> Permettre  à l’étudiant de disposer et d’user des différents types de  la catalyse afin d’optimiser l’aspect quantitatif et qualitatif des produits synthétisés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</w:t>
      </w:r>
      <w:r w:rsidRPr="003E36F1">
        <w:rPr>
          <w:rFonts w:ascii="Arial" w:hAnsi="Arial" w:cs="Arial"/>
          <w:bCs/>
        </w:rPr>
        <w:t>Chimie moléculaire des complexes organométalliques, des clusters ; des ligands;  des enzymes, la stéréochimie.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Cs/>
        </w:rPr>
        <w:t xml:space="preserve"> </w:t>
      </w: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</w:rPr>
        <w:t>Cours : 3h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>TD :     1.5h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>TP :     …………….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</w:rPr>
        <w:t>Contenu de la matière</w:t>
      </w:r>
      <w:r w:rsidRPr="003E36F1">
        <w:rPr>
          <w:rFonts w:ascii="Arial" w:hAnsi="Arial" w:cs="Arial"/>
          <w:bCs/>
          <w:i/>
          <w:iCs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 xml:space="preserve">                                   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  <w:u w:val="single"/>
        </w:rPr>
        <w:t>Programme:</w:t>
      </w:r>
    </w:p>
    <w:p w:rsidR="00650E58" w:rsidRPr="003E36F1" w:rsidRDefault="00650E58" w:rsidP="00650E58">
      <w:pPr>
        <w:rPr>
          <w:rFonts w:ascii="Arial" w:hAnsi="Arial" w:cs="Arial"/>
          <w:b/>
          <w:bCs/>
          <w:u w:val="single"/>
        </w:rPr>
      </w:pPr>
    </w:p>
    <w:p w:rsidR="00650E58" w:rsidRPr="00D850CF" w:rsidRDefault="00650E58" w:rsidP="00650E58">
      <w:pPr>
        <w:rPr>
          <w:rFonts w:ascii="Arial" w:hAnsi="Arial" w:cs="Arial"/>
          <w:b/>
        </w:rPr>
      </w:pPr>
      <w:r w:rsidRPr="00D850CF">
        <w:rPr>
          <w:rFonts w:ascii="Arial" w:hAnsi="Arial" w:cs="Arial"/>
          <w:b/>
        </w:rPr>
        <w:t>- Mode d'action des catalyseurs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>* Acides de Lewis et les  différentes formes de catalyse (</w:t>
      </w:r>
      <w:proofErr w:type="gramStart"/>
      <w:r w:rsidRPr="003E36F1">
        <w:rPr>
          <w:rFonts w:ascii="Arial" w:hAnsi="Arial" w:cs="Arial"/>
        </w:rPr>
        <w:t>homogène ,</w:t>
      </w:r>
      <w:proofErr w:type="gramEnd"/>
      <w:r w:rsidRPr="003E36F1">
        <w:rPr>
          <w:rFonts w:ascii="Arial" w:hAnsi="Arial" w:cs="Arial"/>
        </w:rPr>
        <w:t xml:space="preserve"> hétérogène ….)</w:t>
      </w:r>
    </w:p>
    <w:p w:rsidR="00650E58" w:rsidRPr="003E36F1" w:rsidRDefault="00650E58" w:rsidP="00650E58">
      <w:pPr>
        <w:rPr>
          <w:rFonts w:ascii="Arial" w:hAnsi="Arial" w:cs="Arial"/>
        </w:rPr>
      </w:pPr>
      <w:r>
        <w:rPr>
          <w:rFonts w:ascii="Arial" w:hAnsi="Arial" w:cs="Arial"/>
        </w:rPr>
        <w:t>*  Catalyse organique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>-La catalyse homogène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>- Catalyse de coordination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highlight w:val="black"/>
        </w:rPr>
      </w:pPr>
      <w:r w:rsidRPr="003E36F1">
        <w:rPr>
          <w:rFonts w:ascii="Arial" w:hAnsi="Arial" w:cs="Arial"/>
        </w:rPr>
        <w:t xml:space="preserve">-Catalyse hétérogène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b/>
          <w:bCs/>
          <w:rtl/>
          <w:lang w:bidi="ar-DZ"/>
        </w:rPr>
      </w:pPr>
      <w:r w:rsidRPr="003E36F1">
        <w:rPr>
          <w:rFonts w:ascii="Arial" w:hAnsi="Arial" w:cs="Arial"/>
          <w:b/>
          <w:bCs/>
        </w:rPr>
        <w:t>-Biocatalyse ou catalyse enzymatique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rtl/>
        </w:rPr>
        <w:t xml:space="preserve">. </w:t>
      </w:r>
      <w:r w:rsidRPr="003E36F1">
        <w:rPr>
          <w:rFonts w:ascii="Arial" w:hAnsi="Arial" w:cs="Arial"/>
        </w:rPr>
        <w:t xml:space="preserve">Enzymes : structure, origine, classification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Structure – coenzymes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>Sources d’enzyme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rtl/>
          <w:lang w:bidi="ar-DZ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Classification des enzymes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. </w:t>
      </w:r>
      <w:r w:rsidRPr="003E36F1">
        <w:rPr>
          <w:rFonts w:ascii="Arial" w:hAnsi="Arial" w:cs="Arial"/>
        </w:rPr>
        <w:t xml:space="preserve">Cinétique homogène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>Équation de Michaelis-Menten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Inhibition/activation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Allostérie (modèle de Monod)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>Effet du pH et de la température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</w:rPr>
        <w:t>Cinétique hétérogène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Méthodes d’immobilisation des </w:t>
      </w:r>
      <w:proofErr w:type="gramStart"/>
      <w:r w:rsidRPr="003E36F1">
        <w:rPr>
          <w:rFonts w:ascii="Arial" w:hAnsi="Arial" w:cs="Arial"/>
        </w:rPr>
        <w:t>enzymes .</w:t>
      </w:r>
      <w:proofErr w:type="gramEnd"/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>Influence des phénomènes de transfert de matière</w:t>
      </w:r>
      <w:r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</w:rPr>
        <w:t>diffusion,</w:t>
      </w:r>
      <w:r>
        <w:rPr>
          <w:rFonts w:ascii="Arial" w:hAnsi="Arial" w:cs="Arial"/>
        </w:rPr>
        <w:t xml:space="preserve"> encombrement stérique, partage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Réacteurs (piston, mélangé)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</w:rPr>
        <w:t>Applications industrielles des enzymes</w:t>
      </w:r>
      <w:r>
        <w:rPr>
          <w:rFonts w:ascii="Arial" w:hAnsi="Arial" w:cs="Arial"/>
        </w:rPr>
        <w:t> :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3E36F1">
        <w:rPr>
          <w:rFonts w:ascii="Arial" w:hAnsi="Arial" w:cs="Arial"/>
        </w:rPr>
        <w:t>Détergents .</w:t>
      </w:r>
      <w:proofErr w:type="gramEnd"/>
    </w:p>
    <w:p w:rsidR="00650E58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</w:rPr>
        <w:t>Industrie de l’amidon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  <w:lang w:bidi="ar-DZ"/>
        </w:rPr>
      </w:pP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Domaine agroalimentaire (alimentation humaine et animale) </w:t>
      </w: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 xml:space="preserve">Chimie fine et santé </w:t>
      </w:r>
      <w:r w:rsidRPr="003E36F1">
        <w:rPr>
          <w:rFonts w:ascii="Arial" w:hAnsi="Arial" w:cs="Arial"/>
          <w:rtl/>
        </w:rPr>
        <w:t xml:space="preserve"> </w:t>
      </w:r>
      <w:r w:rsidRPr="003E36F1">
        <w:rPr>
          <w:rFonts w:ascii="Arial" w:hAnsi="Arial" w:cs="Arial"/>
        </w:rPr>
        <w:t>Applications analytiques, diagnostic et capteurs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examen75%.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F9220F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F9220F">
        <w:rPr>
          <w:rFonts w:ascii="Arial" w:hAnsi="Arial" w:cs="Arial"/>
          <w:b/>
        </w:rPr>
        <w:t xml:space="preserve">Références   </w:t>
      </w:r>
      <w:r w:rsidRPr="00F9220F">
        <w:rPr>
          <w:rFonts w:ascii="Arial" w:hAnsi="Arial" w:cs="Arial"/>
        </w:rPr>
        <w:t xml:space="preserve"> </w:t>
      </w:r>
      <w:r w:rsidRPr="00F9220F">
        <w:rPr>
          <w:rFonts w:ascii="Arial" w:hAnsi="Arial" w:cs="Arial"/>
          <w:i/>
          <w:iCs/>
        </w:rPr>
        <w:t>(Livres</w:t>
      </w:r>
      <w:r w:rsidRPr="00F9220F">
        <w:rPr>
          <w:rFonts w:ascii="Arial" w:hAnsi="Arial" w:cs="Arial"/>
          <w:i/>
        </w:rPr>
        <w:t xml:space="preserve"> et polycopiés,  sites internet, etc). </w:t>
      </w:r>
    </w:p>
    <w:p w:rsidR="00650E58" w:rsidRPr="00F9220F" w:rsidRDefault="00650E58" w:rsidP="00650E58">
      <w:pPr>
        <w:rPr>
          <w:rStyle w:val="Lienhypertexte"/>
          <w:rFonts w:ascii="Arial" w:hAnsi="Arial" w:cs="Arial"/>
        </w:rPr>
      </w:pPr>
      <w:r w:rsidRPr="00F9220F">
        <w:rPr>
          <w:rFonts w:ascii="Arial" w:hAnsi="Arial" w:cs="Arial"/>
        </w:rPr>
        <w:lastRenderedPageBreak/>
        <w:t xml:space="preserve">Livres ; </w:t>
      </w:r>
      <w:r w:rsidRPr="00F9220F">
        <w:rPr>
          <w:rFonts w:ascii="Arial" w:hAnsi="Arial" w:cs="Arial"/>
        </w:rPr>
        <w:fldChar w:fldCharType="begin"/>
      </w:r>
      <w:r w:rsidRPr="00F9220F">
        <w:rPr>
          <w:rFonts w:ascii="Arial" w:hAnsi="Arial" w:cs="Arial"/>
        </w:rPr>
        <w:instrText xml:space="preserve"> HYPERLINK "http://www.amazon.fr/Catalyse-h%C3%A9t%C3%A9rog%C3%A8ne-GERMAIN-J-E/dp/B005KGZZJ0/ref=sr_1_2/275-4063249-5128657?s=books&amp;ie=UTF8&amp;qid=1457736863&amp;sr=1-2&amp;keywords=Catalyse+h%C3%A9t%C3%A9rog%C3%A8ne" \o "Catalyse hétérogène" </w:instrText>
      </w:r>
      <w:r w:rsidRPr="00F9220F">
        <w:rPr>
          <w:rFonts w:ascii="Arial" w:hAnsi="Arial" w:cs="Arial"/>
        </w:rPr>
        <w:fldChar w:fldCharType="separate"/>
      </w:r>
    </w:p>
    <w:p w:rsidR="00650E58" w:rsidRPr="00F9220F" w:rsidRDefault="00650E58" w:rsidP="00650E58">
      <w:pPr>
        <w:pStyle w:val="Titre2"/>
        <w:rPr>
          <w:rFonts w:ascii="Arial" w:hAnsi="Arial" w:cs="Arial"/>
          <w:b w:val="0"/>
          <w:bCs w:val="0"/>
          <w:sz w:val="24"/>
          <w:szCs w:val="24"/>
        </w:rPr>
      </w:pPr>
      <w:r w:rsidRPr="00F9220F">
        <w:rPr>
          <w:rFonts w:ascii="Arial" w:hAnsi="Arial" w:cs="Arial"/>
          <w:b w:val="0"/>
          <w:bCs w:val="0"/>
          <w:sz w:val="24"/>
          <w:szCs w:val="24"/>
        </w:rPr>
        <w:t>Catalyse hétérogène</w:t>
      </w:r>
      <w:r w:rsidRPr="00F9220F">
        <w:rPr>
          <w:rStyle w:val="a-size-small"/>
          <w:rFonts w:ascii="Arial" w:hAnsi="Arial" w:cs="Arial"/>
          <w:sz w:val="24"/>
          <w:szCs w:val="24"/>
        </w:rPr>
        <w:t xml:space="preserve">  </w:t>
      </w:r>
      <w:r w:rsidRPr="00F9220F">
        <w:rPr>
          <w:rStyle w:val="a-size-small"/>
          <w:rFonts w:ascii="Arial" w:hAnsi="Arial" w:cs="Arial"/>
          <w:b w:val="0"/>
          <w:bCs w:val="0"/>
          <w:i/>
          <w:iCs/>
          <w:sz w:val="24"/>
          <w:szCs w:val="24"/>
        </w:rPr>
        <w:t>GERMAIN J. E</w:t>
      </w:r>
    </w:p>
    <w:p w:rsidR="00650E58" w:rsidRPr="00F9220F" w:rsidRDefault="00650E58" w:rsidP="00650E58">
      <w:pPr>
        <w:rPr>
          <w:rFonts w:ascii="Arial" w:hAnsi="Arial" w:cs="Arial"/>
        </w:rPr>
      </w:pPr>
      <w:r w:rsidRPr="00F9220F">
        <w:rPr>
          <w:rFonts w:ascii="Arial" w:hAnsi="Arial" w:cs="Arial"/>
        </w:rPr>
        <w:fldChar w:fldCharType="end"/>
      </w:r>
      <w:r w:rsidRPr="00F9220F">
        <w:rPr>
          <w:rFonts w:ascii="Arial" w:hAnsi="Arial" w:cs="Arial"/>
        </w:rPr>
        <w:t>Techniques de l-ingénieur </w:t>
      </w:r>
    </w:p>
    <w:p w:rsidR="00650E58" w:rsidRPr="00F9220F" w:rsidRDefault="00650E58" w:rsidP="00650E58">
      <w:pPr>
        <w:rPr>
          <w:rFonts w:ascii="Arial" w:hAnsi="Arial" w:cs="Arial"/>
        </w:rPr>
      </w:pPr>
      <w:r w:rsidRPr="00F9220F">
        <w:rPr>
          <w:rFonts w:ascii="Arial" w:hAnsi="Arial" w:cs="Arial"/>
        </w:rPr>
        <w:fldChar w:fldCharType="begin"/>
      </w:r>
      <w:r w:rsidRPr="00F9220F">
        <w:rPr>
          <w:rFonts w:ascii="Arial" w:hAnsi="Arial" w:cs="Arial"/>
        </w:rPr>
        <w:instrText xml:space="preserve"> HYPERLINK "http://www.amazon.fr/Cin%C3%A9tique-catalyse-h%C3%A9t%C3%A9rog%C3%A8nes-th%C3%A9orie-exercices/dp/2729818987/ref=sr_1_1/275-4063249-5128657?s=books&amp;ie=UTF8&amp;qid=1457736863&amp;sr=1-1&amp;keywords=Catalyse+h%C3%A9t%C3%A9rog%C3%A8ne" \o "Cinétique et catalyse hétérogènes : La théorie en 100 pages, la réalité en 100 exercices" </w:instrText>
      </w:r>
      <w:r w:rsidRPr="00F9220F">
        <w:rPr>
          <w:rFonts w:ascii="Arial" w:hAnsi="Arial" w:cs="Arial"/>
        </w:rPr>
        <w:fldChar w:fldCharType="separate"/>
      </w:r>
      <w:r w:rsidRPr="00F9220F">
        <w:rPr>
          <w:rFonts w:ascii="Arial" w:hAnsi="Arial" w:cs="Arial"/>
        </w:rPr>
        <w:t xml:space="preserve">Cinétique et catalyse hétérogènes : </w:t>
      </w:r>
      <w:r w:rsidRPr="00F9220F">
        <w:rPr>
          <w:rStyle w:val="a-size-small"/>
          <w:rFonts w:ascii="Arial" w:hAnsi="Arial" w:cs="Arial"/>
        </w:rPr>
        <w:t xml:space="preserve">de </w:t>
      </w:r>
      <w:hyperlink r:id="rId5" w:history="1">
        <w:r w:rsidRPr="00F9220F">
          <w:rPr>
            <w:rStyle w:val="Lienhypertexte"/>
            <w:rFonts w:ascii="Arial" w:hAnsi="Arial" w:cs="Arial"/>
          </w:rPr>
          <w:t>Bernard Gilot</w:t>
        </w:r>
      </w:hyperlink>
      <w:r w:rsidRPr="00F9220F">
        <w:rPr>
          <w:rStyle w:val="a-size-small"/>
          <w:rFonts w:ascii="Arial" w:hAnsi="Arial" w:cs="Arial"/>
        </w:rPr>
        <w:t xml:space="preserve"> et </w:t>
      </w:r>
      <w:hyperlink r:id="rId6" w:history="1">
        <w:r w:rsidRPr="00F9220F">
          <w:rPr>
            <w:rStyle w:val="Lienhypertexte"/>
            <w:rFonts w:ascii="Arial" w:hAnsi="Arial" w:cs="Arial"/>
          </w:rPr>
          <w:t>Roland Guiraud</w:t>
        </w:r>
      </w:hyperlink>
    </w:p>
    <w:p w:rsidR="00650E58" w:rsidRPr="00F9220F" w:rsidRDefault="00650E58" w:rsidP="00650E58">
      <w:pPr>
        <w:pStyle w:val="Titre1"/>
        <w:rPr>
          <w:rStyle w:val="a-declarative"/>
          <w:rFonts w:ascii="Arial" w:hAnsi="Arial" w:cs="Arial"/>
          <w:b w:val="0"/>
          <w:bCs w:val="0"/>
        </w:rPr>
      </w:pPr>
      <w:r w:rsidRPr="00F9220F">
        <w:rPr>
          <w:rFonts w:ascii="Arial" w:hAnsi="Arial" w:cs="Arial"/>
        </w:rPr>
        <w:fldChar w:fldCharType="end"/>
      </w:r>
      <w:r w:rsidRPr="00F9220F">
        <w:rPr>
          <w:rFonts w:ascii="Arial" w:hAnsi="Arial" w:cs="Arial"/>
        </w:rPr>
        <w:t xml:space="preserve"> </w:t>
      </w:r>
      <w:r w:rsidRPr="00F9220F">
        <w:rPr>
          <w:rStyle w:val="a-size-large"/>
          <w:rFonts w:ascii="Arial" w:hAnsi="Arial" w:cs="Arial"/>
          <w:b w:val="0"/>
          <w:bCs w:val="0"/>
        </w:rPr>
        <w:t>Chimie des surfaces et catalyse</w:t>
      </w:r>
      <w:r w:rsidRPr="00F9220F">
        <w:rPr>
          <w:rFonts w:ascii="Arial" w:hAnsi="Arial" w:cs="Arial"/>
          <w:b w:val="0"/>
          <w:bCs w:val="0"/>
        </w:rPr>
        <w:t xml:space="preserve"> de </w:t>
      </w:r>
      <w:hyperlink r:id="rId7" w:history="1">
        <w:r w:rsidRPr="00F9220F">
          <w:rPr>
            <w:rStyle w:val="Lienhypertexte"/>
            <w:rFonts w:ascii="Arial" w:hAnsi="Arial" w:cs="Arial"/>
            <w:b w:val="0"/>
            <w:bCs w:val="0"/>
          </w:rPr>
          <w:t>Gabor A. Somorjai</w:t>
        </w:r>
      </w:hyperlink>
    </w:p>
    <w:p w:rsidR="00650E58" w:rsidRPr="00F9220F" w:rsidRDefault="00650E58" w:rsidP="00650E58">
      <w:pPr>
        <w:rPr>
          <w:rFonts w:ascii="Arial" w:hAnsi="Arial" w:cs="Arial"/>
        </w:rPr>
      </w:pPr>
      <w:r w:rsidRPr="00F9220F">
        <w:rPr>
          <w:rFonts w:ascii="Arial" w:hAnsi="Arial" w:cs="Arial"/>
        </w:rPr>
        <w:t>La catalyse en chimie organique par Paul Sabatier,</w:t>
      </w:r>
    </w:p>
    <w:p w:rsidR="00650E58" w:rsidRPr="00F9220F" w:rsidRDefault="00650E58" w:rsidP="00650E58">
      <w:pPr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F9220F">
        <w:rPr>
          <w:rFonts w:ascii="Arial" w:hAnsi="Arial" w:cs="Arial"/>
        </w:rPr>
        <w:t>Mots clés pour la recherche de documentation via le net</w:t>
      </w:r>
    </w:p>
    <w:p w:rsidR="00650E58" w:rsidRPr="00F9220F" w:rsidRDefault="00650E58" w:rsidP="00650E58">
      <w:pPr>
        <w:numPr>
          <w:ilvl w:val="0"/>
          <w:numId w:val="22"/>
        </w:numPr>
        <w:spacing w:line="276" w:lineRule="auto"/>
        <w:rPr>
          <w:rFonts w:ascii="Arial" w:hAnsi="Arial" w:cs="Arial"/>
        </w:rPr>
      </w:pPr>
      <w:r w:rsidRPr="00F9220F">
        <w:rPr>
          <w:rFonts w:ascii="Arial" w:hAnsi="Arial" w:cs="Arial"/>
        </w:rPr>
        <w:t>  La catalyse en chimie organique </w:t>
      </w: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l’UE : UEF3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Méthodes d’identification spectrométriques de composés organiques I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 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 xml:space="preserve"> Permettre  à l’étudiant d’identifier la structure moléculaire des molécules synthétisées ou isolées ; par la combinaison des différentes  méthodes d’analyse spectroscopiques IR, UV-Visible, RMN …etc.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La </w:t>
      </w:r>
      <w:r w:rsidRPr="003E36F1">
        <w:rPr>
          <w:rFonts w:ascii="Arial" w:hAnsi="Arial" w:cs="Arial"/>
          <w:bCs/>
        </w:rPr>
        <w:t xml:space="preserve">structure moléculaire et atomique de la matièreles différents effets électroniques ; les rayonnements ; </w:t>
      </w:r>
      <w:proofErr w:type="gramStart"/>
      <w:r w:rsidRPr="003E36F1">
        <w:rPr>
          <w:rFonts w:ascii="Arial" w:hAnsi="Arial" w:cs="Arial"/>
          <w:bCs/>
        </w:rPr>
        <w:t>le champs</w:t>
      </w:r>
      <w:proofErr w:type="gramEnd"/>
      <w:r w:rsidRPr="003E36F1">
        <w:rPr>
          <w:rFonts w:ascii="Arial" w:hAnsi="Arial" w:cs="Arial"/>
          <w:bCs/>
        </w:rPr>
        <w:t xml:space="preserve"> magnétique. 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Cs/>
        </w:rPr>
        <w:t xml:space="preserve">                                         </w:t>
      </w: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</w:rPr>
        <w:t>Cours : 3h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            TD :     1.5h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  TP :     …………….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</w:rPr>
        <w:t>Contenu de la matière</w:t>
      </w:r>
      <w:r w:rsidRPr="003E36F1">
        <w:rPr>
          <w:rFonts w:ascii="Arial" w:hAnsi="Arial" w:cs="Arial"/>
          <w:bCs/>
          <w:i/>
          <w:iCs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 xml:space="preserve">                                   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  <w:u w:val="single"/>
        </w:rPr>
        <w:t>Programme: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Partie I : </w:t>
      </w:r>
      <w:smartTag w:uri="urn:schemas-microsoft-com:office:smarttags" w:element="PersonName">
        <w:smartTagPr>
          <w:attr w:name="ProductID" w:val="LA RESONANCE MAGNETIQUE"/>
        </w:smartTagPr>
        <w:r w:rsidRPr="003E36F1">
          <w:rPr>
            <w:rFonts w:ascii="Arial" w:hAnsi="Arial" w:cs="Arial"/>
            <w:b/>
            <w:bCs/>
          </w:rPr>
          <w:t>LA RESONANCE MAGNETIQUE</w:t>
        </w:r>
      </w:smartTag>
      <w:r w:rsidRPr="003E36F1">
        <w:rPr>
          <w:rFonts w:ascii="Arial" w:hAnsi="Arial" w:cs="Arial"/>
          <w:b/>
          <w:bCs/>
        </w:rPr>
        <w:t xml:space="preserve"> NUCLEAIRE (RMN)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RMN </w:t>
      </w:r>
      <w:r w:rsidRPr="003E36F1">
        <w:rPr>
          <w:rFonts w:ascii="Arial" w:hAnsi="Arial" w:cs="Arial"/>
          <w:b/>
          <w:bCs/>
          <w:vertAlign w:val="superscript"/>
        </w:rPr>
        <w:t>1</w:t>
      </w:r>
      <w:r w:rsidRPr="003E36F1">
        <w:rPr>
          <w:rFonts w:ascii="Arial" w:hAnsi="Arial" w:cs="Arial"/>
          <w:b/>
          <w:bCs/>
        </w:rPr>
        <w:t xml:space="preserve">H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</w:t>
      </w:r>
      <w:r w:rsidRPr="003E36F1">
        <w:rPr>
          <w:rFonts w:ascii="Arial" w:hAnsi="Arial" w:cs="Arial"/>
          <w:b/>
          <w:bCs/>
        </w:rPr>
        <w:t>-</w:t>
      </w:r>
      <w:r w:rsidRPr="003E36F1">
        <w:rPr>
          <w:rFonts w:ascii="Arial" w:hAnsi="Arial" w:cs="Arial"/>
        </w:rPr>
        <w:t>1      Rappel de notions théoriques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I-2      Instrumentation et manipulation de l’échantillon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I-3      Le déplacement chimique et effets d’anisotropie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I-4      Le couplage Spin-Spin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I-5       Protons labiles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I-6       Couplage de protons à d’autres noyaux importants (F, P, D …)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I-7       Systèmes rigides AMX, ABX, ABC avec trois constantes de couplage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I-8       Chiralité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I-9       Découplage sélectif de spin, double résonance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I-10     Effet overhauser nucléaire 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RMN </w:t>
      </w:r>
      <w:smartTag w:uri="urn:schemas-microsoft-com:office:smarttags" w:element="metricconverter">
        <w:smartTagPr>
          <w:attr w:name="ProductID" w:val="13C"/>
        </w:smartTagPr>
        <w:r w:rsidRPr="003E36F1">
          <w:rPr>
            <w:rFonts w:ascii="Arial" w:hAnsi="Arial" w:cs="Arial"/>
            <w:b/>
            <w:bCs/>
            <w:vertAlign w:val="superscript"/>
          </w:rPr>
          <w:t>13</w:t>
        </w:r>
        <w:r w:rsidRPr="003E36F1">
          <w:rPr>
            <w:rFonts w:ascii="Arial" w:hAnsi="Arial" w:cs="Arial"/>
            <w:b/>
            <w:bCs/>
          </w:rPr>
          <w:t>C</w:t>
        </w:r>
      </w:smartTag>
      <w:r w:rsidRPr="003E36F1">
        <w:rPr>
          <w:rFonts w:ascii="Arial" w:hAnsi="Arial" w:cs="Arial"/>
          <w:b/>
          <w:bCs/>
        </w:rPr>
        <w:t xml:space="preserve">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II-1      Théorie, excitation par pulse, Précession libre, transformée de Fourier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lastRenderedPageBreak/>
        <w:t>II-2      Magnétisation en RMN pulsée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II-5      Techniques de découplage du proton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II-6      Lock  du Champ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II-7     Temps de relaxation</w:t>
      </w:r>
    </w:p>
    <w:p w:rsidR="00650E58" w:rsidRPr="003E36F1" w:rsidRDefault="00650E58" w:rsidP="00650E58">
      <w:pPr>
        <w:ind w:left="36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numPr>
          <w:ilvl w:val="0"/>
          <w:numId w:val="23"/>
        </w:numPr>
        <w:autoSpaceDE w:val="0"/>
        <w:autoSpaceDN w:val="0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RMN Multi-impulsionnelle 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III-1     Mesure des temps de relaxation T2 et T1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III-2     Spin echo et relaxation transverse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III-3    </w:t>
      </w:r>
      <w:r w:rsidRPr="003E36F1">
        <w:rPr>
          <w:rFonts w:ascii="Arial" w:hAnsi="Arial" w:cs="Arial"/>
          <w:i/>
        </w:rPr>
        <w:t xml:space="preserve">J </w:t>
      </w:r>
      <w:r w:rsidRPr="003E36F1">
        <w:rPr>
          <w:rFonts w:ascii="Arial" w:hAnsi="Arial" w:cs="Arial"/>
        </w:rPr>
        <w:t>– Modulation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III-4    Séquence de pulses combinés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III-5    Transfert de polarisation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III-6    INEPT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III-7    DEPT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III-8    DANTE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  <w:r w:rsidRPr="003E36F1">
        <w:rPr>
          <w:rFonts w:ascii="Arial" w:hAnsi="Arial" w:cs="Arial"/>
        </w:rPr>
        <w:t>III-9    Gated decoupling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</w:p>
    <w:p w:rsidR="00650E58" w:rsidRPr="003E36F1" w:rsidRDefault="00650E58" w:rsidP="00650E58">
      <w:pPr>
        <w:ind w:left="360"/>
        <w:rPr>
          <w:rFonts w:ascii="Arial" w:hAnsi="Arial" w:cs="Arial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ind w:left="360"/>
        <w:rPr>
          <w:rFonts w:ascii="Arial" w:hAnsi="Arial" w:cs="Arial"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l’UE : UEF4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</w:t>
      </w:r>
      <w:r>
        <w:rPr>
          <w:rFonts w:ascii="Arial" w:hAnsi="Arial" w:cs="Arial"/>
        </w:rPr>
        <w:t>ie des hétérocycles Approfondie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 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Etendre d’avantage  le champ de la connaissance de la matière organique caractérisée par des molécules</w:t>
      </w:r>
      <w:r w:rsidRPr="003E36F1">
        <w:rPr>
          <w:rFonts w:ascii="Arial" w:hAnsi="Arial" w:cs="Arial"/>
          <w:b/>
        </w:rPr>
        <w:t xml:space="preserve"> </w:t>
      </w:r>
      <w:r w:rsidRPr="003E36F1">
        <w:rPr>
          <w:rFonts w:ascii="Arial" w:hAnsi="Arial" w:cs="Arial"/>
          <w:bCs/>
        </w:rPr>
        <w:t xml:space="preserve"> hétérocycliques à travers : type d’hétérocycles, propriétés physico-chimique</w:t>
      </w:r>
      <w:r>
        <w:rPr>
          <w:rFonts w:ascii="Arial" w:hAnsi="Arial" w:cs="Arial"/>
          <w:bCs/>
        </w:rPr>
        <w:t>s</w:t>
      </w:r>
      <w:r w:rsidRPr="003E36F1">
        <w:rPr>
          <w:rFonts w:ascii="Arial" w:hAnsi="Arial" w:cs="Arial"/>
          <w:bCs/>
        </w:rPr>
        <w:t xml:space="preserve"> et </w:t>
      </w:r>
      <w:proofErr w:type="gramStart"/>
      <w:r w:rsidRPr="003E36F1">
        <w:rPr>
          <w:rFonts w:ascii="Arial" w:hAnsi="Arial" w:cs="Arial"/>
          <w:bCs/>
        </w:rPr>
        <w:t>biologique</w:t>
      </w:r>
      <w:r>
        <w:rPr>
          <w:rFonts w:ascii="Arial" w:hAnsi="Arial" w:cs="Arial"/>
          <w:bCs/>
        </w:rPr>
        <w:t>s</w:t>
      </w:r>
      <w:r w:rsidRPr="003E36F1">
        <w:rPr>
          <w:rFonts w:ascii="Arial" w:hAnsi="Arial" w:cs="Arial"/>
          <w:bCs/>
        </w:rPr>
        <w:t xml:space="preserve"> ,</w:t>
      </w:r>
      <w:proofErr w:type="gramEnd"/>
      <w:r w:rsidRPr="003E36F1">
        <w:rPr>
          <w:rFonts w:ascii="Arial" w:hAnsi="Arial" w:cs="Arial"/>
          <w:bCs/>
        </w:rPr>
        <w:t xml:space="preserve"> extraction ; synthèse ; identification 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La </w:t>
      </w:r>
      <w:r w:rsidRPr="003E36F1">
        <w:rPr>
          <w:rFonts w:ascii="Arial" w:hAnsi="Arial" w:cs="Arial"/>
          <w:bCs/>
        </w:rPr>
        <w:t xml:space="preserve">structure moléculaire et atomique ; aromaticité, nomenclature des hétérocycles UIPAC et conventionnelle.                                                                     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 xml:space="preserve">                                                     </w:t>
      </w: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</w:rPr>
        <w:t>Cours : 3h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            TD :     1.5h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  TP :     …………….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  <w:i/>
          <w:iCs/>
        </w:rPr>
      </w:pPr>
      <w:r w:rsidRPr="003E36F1">
        <w:rPr>
          <w:rFonts w:ascii="Arial" w:hAnsi="Arial" w:cs="Arial"/>
          <w:b/>
        </w:rPr>
        <w:lastRenderedPageBreak/>
        <w:t>Contenu de la matière</w:t>
      </w:r>
      <w:r w:rsidRPr="003E36F1">
        <w:rPr>
          <w:rFonts w:ascii="Arial" w:hAnsi="Arial" w:cs="Arial"/>
          <w:bCs/>
          <w:i/>
          <w:iCs/>
        </w:rPr>
        <w:t xml:space="preserve">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A-</w:t>
      </w:r>
      <w:r w:rsidRPr="00716FB3">
        <w:rPr>
          <w:rFonts w:ascii="Arial" w:eastAsia="Calibri" w:hAnsi="Arial" w:cs="Arial"/>
          <w:bCs/>
          <w:lang w:eastAsia="en-US"/>
        </w:rPr>
        <w:t>Synthèse des systèmes hétérocycles biologiquement actifs</w:t>
      </w:r>
    </w:p>
    <w:p w:rsidR="00650E58" w:rsidRPr="00716FB3" w:rsidRDefault="00650E58" w:rsidP="00650E58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A partir des stilbè</w:t>
      </w:r>
      <w:r w:rsidRPr="00716FB3">
        <w:rPr>
          <w:rFonts w:ascii="Arial" w:eastAsia="Calibri" w:hAnsi="Arial" w:cs="Arial"/>
          <w:bCs/>
          <w:lang w:eastAsia="en-US"/>
        </w:rPr>
        <w:t>n</w:t>
      </w:r>
      <w:r>
        <w:rPr>
          <w:rFonts w:ascii="Arial" w:eastAsia="Calibri" w:hAnsi="Arial" w:cs="Arial"/>
          <w:bCs/>
          <w:lang w:eastAsia="en-US"/>
        </w:rPr>
        <w:t>e</w:t>
      </w:r>
      <w:r w:rsidRPr="00716FB3">
        <w:rPr>
          <w:rFonts w:ascii="Arial" w:eastAsia="Calibri" w:hAnsi="Arial" w:cs="Arial"/>
          <w:bCs/>
          <w:lang w:eastAsia="en-US"/>
        </w:rPr>
        <w:t xml:space="preserve">s , comme par exemple les composés de : </w:t>
      </w:r>
      <w:r w:rsidRPr="00716FB3">
        <w:rPr>
          <w:rFonts w:ascii="Arial" w:eastAsia="Calibri" w:hAnsi="Arial" w:cs="Arial"/>
          <w:lang w:eastAsia="en-US"/>
        </w:rPr>
        <w:t>l</w:t>
      </w:r>
      <w:r w:rsidRPr="00716FB3">
        <w:rPr>
          <w:rFonts w:ascii="Arial" w:eastAsia="Calibri" w:hAnsi="Arial" w:cs="Arial"/>
          <w:bCs/>
          <w:lang w:eastAsia="en-US"/>
        </w:rPr>
        <w:t>’</w:t>
      </w:r>
      <w:r w:rsidRPr="00716FB3">
        <w:rPr>
          <w:rFonts w:ascii="Arial" w:eastAsia="Calibri" w:hAnsi="Arial" w:cs="Arial"/>
          <w:color w:val="141314"/>
          <w:lang w:eastAsia="en-US"/>
        </w:rPr>
        <w:t>Imidazole , du Pyrazole , du Triazole ,</w:t>
      </w:r>
      <w:r>
        <w:rPr>
          <w:rFonts w:ascii="Arial" w:eastAsia="Calibri" w:hAnsi="Arial" w:cs="Arial"/>
          <w:color w:val="141314"/>
          <w:lang w:eastAsia="en-US"/>
        </w:rPr>
        <w:t xml:space="preserve"> du Furazan , </w:t>
      </w:r>
      <w:r w:rsidRPr="00716FB3">
        <w:rPr>
          <w:rFonts w:ascii="Arial" w:eastAsia="Calibri" w:hAnsi="Arial" w:cs="Arial"/>
          <w:color w:val="141314"/>
          <w:lang w:eastAsia="en-US"/>
        </w:rPr>
        <w:t xml:space="preserve">de l’Oxazole , du Thiazole , du Dihydroisoxazole , du </w:t>
      </w:r>
      <w:r w:rsidRPr="00716FB3">
        <w:rPr>
          <w:rFonts w:ascii="Arial" w:eastAsia="Calibri" w:hAnsi="Arial" w:cs="Arial"/>
          <w:i/>
          <w:iCs/>
          <w:color w:val="141314"/>
          <w:lang w:eastAsia="en-US"/>
        </w:rPr>
        <w:t>H</w:t>
      </w:r>
      <w:r w:rsidRPr="00716FB3">
        <w:rPr>
          <w:rFonts w:ascii="Arial" w:eastAsia="Calibri" w:hAnsi="Arial" w:cs="Arial"/>
          <w:color w:val="141314"/>
          <w:lang w:eastAsia="en-US"/>
        </w:rPr>
        <w:t xml:space="preserve">-Furan-2-one , du Dihydrofuan , de </w:t>
      </w:r>
      <w:r w:rsidRPr="00716FB3">
        <w:rPr>
          <w:rFonts w:ascii="Arial" w:eastAsia="Calibri" w:hAnsi="Arial" w:cs="Arial"/>
          <w:i/>
          <w:iCs/>
          <w:color w:val="141314"/>
          <w:lang w:eastAsia="en-US"/>
        </w:rPr>
        <w:t>H</w:t>
      </w:r>
      <w:r w:rsidRPr="00716FB3">
        <w:rPr>
          <w:rFonts w:ascii="Arial" w:eastAsia="Calibri" w:hAnsi="Arial" w:cs="Arial"/>
          <w:color w:val="141314"/>
          <w:lang w:eastAsia="en-US"/>
        </w:rPr>
        <w:t>-oxazol-2-one , du Dihydrothiophene ,du  Methoxybenzothiophene, du .Methoxybenzofurane du Methoxyindole de la   Pyrazine et la Pyridine. . . . . . . . .</w:t>
      </w:r>
    </w:p>
    <w:p w:rsidR="00650E58" w:rsidRPr="00716FB3" w:rsidRDefault="00650E58" w:rsidP="00650E58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A partir des chalcones et analoques 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B-</w:t>
      </w:r>
      <w:r w:rsidRPr="00716FB3">
        <w:rPr>
          <w:rFonts w:ascii="Arial" w:eastAsia="Calibri" w:hAnsi="Arial" w:cs="Arial"/>
          <w:bCs/>
          <w:lang w:eastAsia="en-US"/>
        </w:rPr>
        <w:t>Hétérocycles à 3 cha</w:t>
      </w:r>
      <w:r>
        <w:rPr>
          <w:rFonts w:ascii="Arial" w:eastAsia="Calibri" w:hAnsi="Arial" w:cs="Arial"/>
          <w:bCs/>
          <w:lang w:eastAsia="en-US"/>
        </w:rPr>
        <w:t>î</w:t>
      </w:r>
      <w:r w:rsidRPr="00716FB3">
        <w:rPr>
          <w:rFonts w:ascii="Arial" w:eastAsia="Calibri" w:hAnsi="Arial" w:cs="Arial"/>
          <w:bCs/>
          <w:lang w:eastAsia="en-US"/>
        </w:rPr>
        <w:t>nons</w:t>
      </w:r>
    </w:p>
    <w:p w:rsidR="00650E58" w:rsidRPr="00716FB3" w:rsidRDefault="00650E58" w:rsidP="00650E58">
      <w:p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a)</w:t>
      </w:r>
      <w:r w:rsidRPr="00716FB3">
        <w:rPr>
          <w:rFonts w:ascii="Arial" w:eastAsia="Calibri" w:hAnsi="Arial" w:cs="Arial"/>
          <w:bCs/>
          <w:lang w:eastAsia="en-US"/>
        </w:rPr>
        <w:t xml:space="preserve">Époxyde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b) Aziridine 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C-</w:t>
      </w:r>
      <w:r w:rsidRPr="00716FB3">
        <w:rPr>
          <w:rFonts w:ascii="Arial" w:eastAsia="Calibri" w:hAnsi="Arial" w:cs="Arial"/>
          <w:bCs/>
          <w:lang w:eastAsia="en-US"/>
        </w:rPr>
        <w:t>Hétérocycles aromatiques à 5cha</w:t>
      </w:r>
      <w:r>
        <w:rPr>
          <w:rFonts w:ascii="Arial" w:eastAsia="Calibri" w:hAnsi="Arial" w:cs="Arial"/>
          <w:bCs/>
          <w:lang w:eastAsia="en-US"/>
        </w:rPr>
        <w:t>î</w:t>
      </w:r>
      <w:r w:rsidRPr="00716FB3">
        <w:rPr>
          <w:rFonts w:ascii="Arial" w:eastAsia="Calibri" w:hAnsi="Arial" w:cs="Arial"/>
          <w:bCs/>
          <w:lang w:eastAsia="en-US"/>
        </w:rPr>
        <w:t>nons</w:t>
      </w:r>
    </w:p>
    <w:p w:rsidR="00650E58" w:rsidRPr="00716FB3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>Thiophène substituant</w:t>
      </w:r>
    </w:p>
    <w:p w:rsidR="00650E58" w:rsidRPr="00716FB3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val="en-US" w:eastAsia="en-US"/>
        </w:rPr>
      </w:pPr>
      <w:r w:rsidRPr="00716FB3">
        <w:rPr>
          <w:rFonts w:ascii="Arial" w:eastAsia="Calibri" w:hAnsi="Arial" w:cs="Arial"/>
          <w:bCs/>
          <w:lang w:val="en-US" w:eastAsia="en-US"/>
        </w:rPr>
        <w:t xml:space="preserve"> Thiophène condensé                                 </w:t>
      </w:r>
    </w:p>
    <w:p w:rsidR="00650E58" w:rsidRPr="00716FB3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 Benzofuran condensé</w:t>
      </w:r>
    </w:p>
    <w:p w:rsidR="00650E58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>Indole condensé</w:t>
      </w:r>
    </w:p>
    <w:p w:rsidR="00650E58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Pyrazole</w:t>
      </w:r>
    </w:p>
    <w:p w:rsidR="00650E58" w:rsidRPr="00716FB3" w:rsidRDefault="00650E58" w:rsidP="00650E58">
      <w:pPr>
        <w:numPr>
          <w:ilvl w:val="0"/>
          <w:numId w:val="37"/>
        </w:numPr>
        <w:autoSpaceDE w:val="0"/>
        <w:autoSpaceDN w:val="0"/>
        <w:adjustRightInd w:val="0"/>
        <w:spacing w:after="200" w:line="276" w:lineRule="auto"/>
        <w:ind w:firstLine="1047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Isoxazole</w:t>
      </w:r>
    </w:p>
    <w:p w:rsidR="00650E58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 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 </w:t>
      </w:r>
      <w:r>
        <w:rPr>
          <w:rFonts w:ascii="Arial" w:eastAsia="Calibri" w:hAnsi="Arial" w:cs="Arial"/>
          <w:bCs/>
          <w:lang w:eastAsia="en-US"/>
        </w:rPr>
        <w:t>D-</w:t>
      </w:r>
      <w:r w:rsidRPr="00716FB3">
        <w:rPr>
          <w:rFonts w:ascii="Arial" w:eastAsia="Calibri" w:hAnsi="Arial" w:cs="Arial"/>
          <w:bCs/>
          <w:lang w:eastAsia="en-US"/>
        </w:rPr>
        <w:t xml:space="preserve"> Hétérocycles aromatiques à 6</w:t>
      </w:r>
      <w:r>
        <w:rPr>
          <w:rFonts w:ascii="Arial" w:eastAsia="Calibri" w:hAnsi="Arial" w:cs="Arial"/>
          <w:bCs/>
          <w:lang w:eastAsia="en-US"/>
        </w:rPr>
        <w:t xml:space="preserve"> </w:t>
      </w:r>
      <w:r w:rsidRPr="00716FB3">
        <w:rPr>
          <w:rFonts w:ascii="Arial" w:eastAsia="Calibri" w:hAnsi="Arial" w:cs="Arial"/>
          <w:bCs/>
          <w:lang w:eastAsia="en-US"/>
        </w:rPr>
        <w:t>cha</w:t>
      </w:r>
      <w:r>
        <w:rPr>
          <w:rFonts w:ascii="Arial" w:eastAsia="Calibri" w:hAnsi="Arial" w:cs="Arial"/>
          <w:bCs/>
          <w:lang w:eastAsia="en-US"/>
        </w:rPr>
        <w:t>î</w:t>
      </w:r>
      <w:r w:rsidRPr="00716FB3">
        <w:rPr>
          <w:rFonts w:ascii="Arial" w:eastAsia="Calibri" w:hAnsi="Arial" w:cs="Arial"/>
          <w:bCs/>
          <w:lang w:eastAsia="en-US"/>
        </w:rPr>
        <w:t>nons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</w:p>
    <w:p w:rsidR="00650E58" w:rsidRPr="00716FB3" w:rsidRDefault="00650E58" w:rsidP="00650E58">
      <w:pPr>
        <w:autoSpaceDE w:val="0"/>
        <w:autoSpaceDN w:val="0"/>
        <w:adjustRightInd w:val="0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E-</w:t>
      </w:r>
      <w:r w:rsidRPr="00716FB3">
        <w:rPr>
          <w:rFonts w:ascii="Arial" w:eastAsia="Calibri" w:hAnsi="Arial" w:cs="Arial"/>
          <w:bCs/>
          <w:lang w:eastAsia="en-US"/>
        </w:rPr>
        <w:t>Hétérocycles non aromatiques à 5cha</w:t>
      </w:r>
      <w:r>
        <w:rPr>
          <w:rFonts w:ascii="Arial" w:eastAsia="Calibri" w:hAnsi="Arial" w:cs="Arial"/>
          <w:bCs/>
          <w:lang w:eastAsia="en-US"/>
        </w:rPr>
        <w:t>î</w:t>
      </w:r>
      <w:r w:rsidRPr="00716FB3">
        <w:rPr>
          <w:rFonts w:ascii="Arial" w:eastAsia="Calibri" w:hAnsi="Arial" w:cs="Arial"/>
          <w:bCs/>
          <w:lang w:eastAsia="en-US"/>
        </w:rPr>
        <w:t>nons</w:t>
      </w:r>
    </w:p>
    <w:p w:rsidR="00650E58" w:rsidRDefault="00650E58" w:rsidP="00650E58">
      <w:pPr>
        <w:numPr>
          <w:ilvl w:val="0"/>
          <w:numId w:val="38"/>
        </w:num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bCs/>
          <w:lang w:eastAsia="en-US"/>
        </w:rPr>
      </w:pPr>
      <w:r w:rsidRPr="00716FB3">
        <w:rPr>
          <w:rFonts w:ascii="Arial" w:eastAsia="Calibri" w:hAnsi="Arial" w:cs="Arial"/>
          <w:bCs/>
          <w:lang w:eastAsia="en-US"/>
        </w:rPr>
        <w:t xml:space="preserve">Pyrazoline </w:t>
      </w:r>
    </w:p>
    <w:p w:rsidR="00650E58" w:rsidRPr="00D8576F" w:rsidRDefault="00650E58" w:rsidP="00650E58">
      <w:pPr>
        <w:numPr>
          <w:ilvl w:val="0"/>
          <w:numId w:val="38"/>
        </w:num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bCs/>
          <w:lang w:eastAsia="en-US"/>
        </w:rPr>
      </w:pPr>
      <w:r w:rsidRPr="00D8576F">
        <w:rPr>
          <w:rFonts w:ascii="Arial" w:eastAsia="Calibri" w:hAnsi="Arial" w:cs="Arial"/>
          <w:bCs/>
          <w:lang w:eastAsia="en-US"/>
        </w:rPr>
        <w:t xml:space="preserve"> Isoxazoline </w:t>
      </w:r>
    </w:p>
    <w:p w:rsidR="00650E58" w:rsidRDefault="00650E58" w:rsidP="00650E58">
      <w:pPr>
        <w:autoSpaceDE w:val="0"/>
        <w:autoSpaceDN w:val="0"/>
        <w:adjustRightInd w:val="0"/>
        <w:contextualSpacing/>
        <w:rPr>
          <w:rFonts w:ascii="Arial" w:eastAsia="Calibri" w:hAnsi="Arial" w:cs="Arial"/>
          <w:bCs/>
          <w:lang w:eastAsia="en-US"/>
        </w:rPr>
      </w:pPr>
    </w:p>
    <w:p w:rsidR="00650E58" w:rsidRPr="00716FB3" w:rsidRDefault="00650E58" w:rsidP="00650E58">
      <w:pPr>
        <w:autoSpaceDE w:val="0"/>
        <w:autoSpaceDN w:val="0"/>
        <w:adjustRightInd w:val="0"/>
        <w:contextualSpacing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F-</w:t>
      </w:r>
      <w:r w:rsidRPr="00716FB3">
        <w:rPr>
          <w:rFonts w:ascii="Arial" w:eastAsia="Calibri" w:hAnsi="Arial" w:cs="Arial"/>
          <w:bCs/>
          <w:lang w:eastAsia="en-US"/>
        </w:rPr>
        <w:t>Hétérocycles non aromatiques à 6</w:t>
      </w:r>
      <w:r>
        <w:rPr>
          <w:rFonts w:ascii="Arial" w:eastAsia="Calibri" w:hAnsi="Arial" w:cs="Arial"/>
          <w:bCs/>
          <w:lang w:eastAsia="en-US"/>
        </w:rPr>
        <w:t xml:space="preserve"> </w:t>
      </w:r>
      <w:r w:rsidRPr="00716FB3">
        <w:rPr>
          <w:rFonts w:ascii="Arial" w:eastAsia="Calibri" w:hAnsi="Arial" w:cs="Arial"/>
          <w:bCs/>
          <w:lang w:eastAsia="en-US"/>
        </w:rPr>
        <w:t>cha</w:t>
      </w:r>
      <w:r>
        <w:rPr>
          <w:rFonts w:ascii="Arial" w:eastAsia="Calibri" w:hAnsi="Arial" w:cs="Arial"/>
          <w:bCs/>
          <w:lang w:eastAsia="en-US"/>
        </w:rPr>
        <w:t>î</w:t>
      </w:r>
      <w:r w:rsidRPr="00716FB3">
        <w:rPr>
          <w:rFonts w:ascii="Arial" w:eastAsia="Calibri" w:hAnsi="Arial" w:cs="Arial"/>
          <w:bCs/>
          <w:lang w:eastAsia="en-US"/>
        </w:rPr>
        <w:t>nons</w:t>
      </w:r>
    </w:p>
    <w:p w:rsidR="00650E58" w:rsidRPr="00716FB3" w:rsidRDefault="00650E58" w:rsidP="00650E58">
      <w:pPr>
        <w:autoSpaceDE w:val="0"/>
        <w:autoSpaceDN w:val="0"/>
        <w:adjustRightInd w:val="0"/>
        <w:ind w:left="720"/>
        <w:rPr>
          <w:rFonts w:ascii="Arial" w:eastAsia="Calibri" w:hAnsi="Arial" w:cs="Arial"/>
          <w:bCs/>
          <w:lang w:val="en-US" w:eastAsia="en-US"/>
        </w:rPr>
      </w:pP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G-</w:t>
      </w:r>
      <w:r w:rsidRPr="00716FB3">
        <w:rPr>
          <w:rFonts w:ascii="Arial" w:eastAsia="Calibri" w:hAnsi="Arial" w:cs="Arial"/>
          <w:bCs/>
          <w:lang w:eastAsia="en-US"/>
        </w:rPr>
        <w:t>Synthèse des Carbolines à activité biologique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 xml:space="preserve">1) Synthèse du β-Carbolines </w:t>
      </w:r>
    </w:p>
    <w:p w:rsidR="00650E58" w:rsidRPr="00716FB3" w:rsidRDefault="00650E58" w:rsidP="00650E58">
      <w:pPr>
        <w:tabs>
          <w:tab w:val="left" w:pos="1560"/>
        </w:tabs>
        <w:autoSpaceDE w:val="0"/>
        <w:autoSpaceDN w:val="0"/>
        <w:adjustRightInd w:val="0"/>
        <w:ind w:left="156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>- Synthèses des β-Carbolines Substitutées uniquement sur le noyau  Pyridine en C1, C3 et C4 et Substitutée avec un  hétéroatome.</w:t>
      </w:r>
    </w:p>
    <w:p w:rsidR="00650E58" w:rsidRPr="00716FB3" w:rsidRDefault="00650E58" w:rsidP="00650E58">
      <w:pPr>
        <w:tabs>
          <w:tab w:val="left" w:pos="1560"/>
        </w:tabs>
        <w:autoSpaceDE w:val="0"/>
        <w:autoSpaceDN w:val="0"/>
        <w:adjustRightInd w:val="0"/>
        <w:ind w:left="156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>- Synthèses des β-Carbolines Substitutées  sur la  Pyridine et l’Indole fusionnée avec d’autres cycles</w:t>
      </w:r>
    </w:p>
    <w:p w:rsidR="00650E58" w:rsidRPr="00716FB3" w:rsidRDefault="00650E58" w:rsidP="00650E58">
      <w:pPr>
        <w:tabs>
          <w:tab w:val="left" w:pos="1560"/>
        </w:tabs>
        <w:autoSpaceDE w:val="0"/>
        <w:autoSpaceDN w:val="0"/>
        <w:adjustRightInd w:val="0"/>
        <w:ind w:left="156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>- synthèses des  Dihydro-et Tetrahydro-β-Carbolines</w:t>
      </w:r>
    </w:p>
    <w:p w:rsidR="00650E58" w:rsidRPr="00716FB3" w:rsidRDefault="00650E58" w:rsidP="00650E58">
      <w:pPr>
        <w:tabs>
          <w:tab w:val="left" w:pos="1560"/>
        </w:tabs>
        <w:autoSpaceDE w:val="0"/>
        <w:autoSpaceDN w:val="0"/>
        <w:adjustRightInd w:val="0"/>
        <w:ind w:left="156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>- Synthèses des sels de β-Carbolinium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 xml:space="preserve">2) Synthèses avec les α-Carbolines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color w:val="141314"/>
          <w:lang w:eastAsia="en-US"/>
        </w:rPr>
      </w:pPr>
      <w:r w:rsidRPr="00716FB3">
        <w:rPr>
          <w:rFonts w:ascii="Arial" w:eastAsia="Calibri" w:hAnsi="Arial" w:cs="Arial"/>
          <w:bCs/>
          <w:color w:val="141314"/>
          <w:lang w:eastAsia="en-US"/>
        </w:rPr>
        <w:t>3) Synthèses avec  les γ-</w:t>
      </w:r>
      <w:proofErr w:type="gramStart"/>
      <w:r w:rsidRPr="00716FB3">
        <w:rPr>
          <w:rFonts w:ascii="Arial" w:eastAsia="Calibri" w:hAnsi="Arial" w:cs="Arial"/>
          <w:bCs/>
          <w:color w:val="141314"/>
          <w:lang w:eastAsia="en-US"/>
        </w:rPr>
        <w:t>Carbolines .</w:t>
      </w:r>
      <w:proofErr w:type="gramEnd"/>
      <w:r w:rsidRPr="00716FB3">
        <w:rPr>
          <w:rFonts w:ascii="Arial" w:eastAsia="Calibri" w:hAnsi="Arial" w:cs="Arial"/>
          <w:bCs/>
          <w:color w:val="141314"/>
          <w:lang w:eastAsia="en-US"/>
        </w:rPr>
        <w:t xml:space="preserve">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val="en-US" w:eastAsia="en-US"/>
        </w:rPr>
      </w:pPr>
      <w:r w:rsidRPr="00716FB3">
        <w:rPr>
          <w:rFonts w:ascii="Arial" w:eastAsia="Calibri" w:hAnsi="Arial" w:cs="Arial"/>
          <w:bCs/>
          <w:color w:val="141314"/>
          <w:lang w:val="en-US" w:eastAsia="en-US"/>
        </w:rPr>
        <w:t xml:space="preserve">4) Syntheses of Selected </w:t>
      </w:r>
      <w:r w:rsidRPr="00716FB3">
        <w:rPr>
          <w:rFonts w:ascii="Arial" w:eastAsia="Calibri" w:hAnsi="Arial" w:cs="Arial"/>
          <w:bCs/>
          <w:color w:val="141314"/>
          <w:lang w:eastAsia="en-US"/>
        </w:rPr>
        <w:t>δ</w:t>
      </w:r>
      <w:r w:rsidRPr="00716FB3">
        <w:rPr>
          <w:rFonts w:ascii="Arial" w:eastAsia="Calibri" w:hAnsi="Arial" w:cs="Arial"/>
          <w:bCs/>
          <w:color w:val="141314"/>
          <w:lang w:val="en-US" w:eastAsia="en-US"/>
        </w:rPr>
        <w:t>-</w:t>
      </w:r>
      <w:proofErr w:type="gramStart"/>
      <w:r w:rsidRPr="00716FB3">
        <w:rPr>
          <w:rFonts w:ascii="Arial" w:eastAsia="Calibri" w:hAnsi="Arial" w:cs="Arial"/>
          <w:bCs/>
          <w:color w:val="141314"/>
          <w:lang w:val="en-US" w:eastAsia="en-US"/>
        </w:rPr>
        <w:t>Carbolines .</w:t>
      </w:r>
      <w:proofErr w:type="gramEnd"/>
      <w:r w:rsidRPr="00716FB3">
        <w:rPr>
          <w:rFonts w:ascii="Arial" w:eastAsia="Calibri" w:hAnsi="Arial" w:cs="Arial"/>
          <w:bCs/>
          <w:color w:val="141314"/>
          <w:lang w:val="en-US" w:eastAsia="en-US"/>
        </w:rPr>
        <w:t xml:space="preserve"> </w:t>
      </w:r>
    </w:p>
    <w:p w:rsidR="00650E58" w:rsidRPr="00716FB3" w:rsidRDefault="00650E58" w:rsidP="00650E58">
      <w:pPr>
        <w:autoSpaceDE w:val="0"/>
        <w:autoSpaceDN w:val="0"/>
        <w:adjustRightInd w:val="0"/>
        <w:rPr>
          <w:rFonts w:ascii="Arial" w:eastAsia="Calibri" w:hAnsi="Arial" w:cs="Arial"/>
          <w:bCs/>
          <w:lang w:val="en-US" w:eastAsia="en-US"/>
        </w:rPr>
      </w:pPr>
    </w:p>
    <w:p w:rsidR="00650E58" w:rsidRPr="003E36F1" w:rsidRDefault="00650E58" w:rsidP="00650E58">
      <w:pPr>
        <w:ind w:left="360"/>
        <w:rPr>
          <w:rFonts w:ascii="Arial" w:hAnsi="Arial" w:cs="Arial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</w:rPr>
        <w:t>UEM1</w:t>
      </w:r>
      <w:r w:rsidRPr="003E36F1">
        <w:rPr>
          <w:rFonts w:ascii="Arial" w:hAnsi="Arial" w:cs="Arial"/>
          <w:b/>
          <w:bCs/>
        </w:rPr>
        <w:t xml:space="preserve"> 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organique industrielle1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 Crédits : </w:t>
      </w:r>
      <w:r w:rsidRPr="003E36F1">
        <w:rPr>
          <w:rFonts w:ascii="Arial" w:hAnsi="Arial" w:cs="Arial"/>
          <w:bCs/>
        </w:rPr>
        <w:t>3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 xml:space="preserve">Permettre à l’étudiant de savoir comment sont préparés les produits de base (intrants) dans le domaine industriel à travers des processus de fabrication.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</w:t>
      </w:r>
      <w:r w:rsidRPr="003E36F1">
        <w:rPr>
          <w:rFonts w:ascii="Arial" w:hAnsi="Arial" w:cs="Arial"/>
          <w:bCs/>
        </w:rPr>
        <w:t xml:space="preserve">.                                            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</w:rPr>
        <w:t>Cours : 3h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TD :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rPr>
          <w:rFonts w:ascii="Arial" w:hAnsi="Arial" w:cs="Arial"/>
          <w:b/>
          <w:u w:val="single"/>
        </w:rPr>
      </w:pPr>
      <w:r w:rsidRPr="003E36F1">
        <w:rPr>
          <w:rFonts w:ascii="Arial" w:hAnsi="Arial" w:cs="Arial"/>
          <w:b/>
          <w:u w:val="single"/>
        </w:rPr>
        <w:t>Programme :</w:t>
      </w:r>
    </w:p>
    <w:p w:rsidR="00650E58" w:rsidRPr="003E36F1" w:rsidRDefault="00650E58" w:rsidP="00650E58">
      <w:pPr>
        <w:ind w:left="-60"/>
        <w:rPr>
          <w:rFonts w:ascii="Arial" w:hAnsi="Arial" w:cs="Arial"/>
        </w:rPr>
      </w:pPr>
    </w:p>
    <w:p w:rsidR="00650E58" w:rsidRPr="003E36F1" w:rsidRDefault="00650E58" w:rsidP="00650E58">
      <w:pPr>
        <w:pStyle w:val="Titre1"/>
        <w:rPr>
          <w:rFonts w:ascii="Arial" w:hAnsi="Arial" w:cs="Arial"/>
          <w:b w:val="0"/>
        </w:rPr>
      </w:pPr>
      <w:r w:rsidRPr="003E36F1">
        <w:rPr>
          <w:rFonts w:ascii="Arial" w:hAnsi="Arial" w:cs="Arial"/>
          <w:b w:val="0"/>
        </w:rPr>
        <w:t>I-Produits de base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ab/>
        <w:t>-Phénol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Cs/>
        </w:rPr>
        <w:t>-Ethanol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-Ethylène glycol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-Formaldéhyde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-Acétone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-Acide acétique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-Les monomères les plus courants.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  <w:u w:val="single"/>
        </w:rPr>
        <w:t>Remarque</w:t>
      </w:r>
      <w:r w:rsidRPr="003E36F1">
        <w:rPr>
          <w:rFonts w:ascii="Arial" w:hAnsi="Arial" w:cs="Arial"/>
          <w:bCs/>
        </w:rPr>
        <w:t> : Pour chaque composé, on présentera les différentes synthèses, le procédé de fabrication ainsi que les applications essentielles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pStyle w:val="Titre1"/>
        <w:rPr>
          <w:rFonts w:ascii="Arial" w:hAnsi="Arial" w:cs="Arial"/>
        </w:rPr>
      </w:pPr>
    </w:p>
    <w:p w:rsidR="00650E58" w:rsidRPr="003E36F1" w:rsidRDefault="00650E58" w:rsidP="00650E58">
      <w:pPr>
        <w:pStyle w:val="Titre1"/>
        <w:rPr>
          <w:rFonts w:ascii="Arial" w:hAnsi="Arial" w:cs="Arial"/>
          <w:b w:val="0"/>
        </w:rPr>
      </w:pPr>
      <w:r w:rsidRPr="003E36F1">
        <w:rPr>
          <w:rFonts w:ascii="Arial" w:hAnsi="Arial" w:cs="Arial"/>
          <w:b w:val="0"/>
        </w:rPr>
        <w:t>II-Les voies d’accès aux principaux produits de base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-La carbochimie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-La pétrochimie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-Les agroressources</w:t>
      </w:r>
    </w:p>
    <w:p w:rsidR="00650E58" w:rsidRPr="003E36F1" w:rsidRDefault="00650E58" w:rsidP="00650E58">
      <w:pPr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ab/>
        <w:t>-Les biotechnologies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Cs/>
        </w:rPr>
        <w:t xml:space="preserve">UEM2 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Travaux pratiques intégrés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 Crédits : </w:t>
      </w:r>
      <w:r w:rsidRPr="003E36F1">
        <w:rPr>
          <w:rFonts w:ascii="Arial" w:hAnsi="Arial" w:cs="Arial"/>
          <w:bCs/>
        </w:rPr>
        <w:t>6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lastRenderedPageBreak/>
        <w:t xml:space="preserve">Objectifs de l’enseignement. </w:t>
      </w:r>
      <w:r w:rsidRPr="003E36F1">
        <w:rPr>
          <w:rFonts w:ascii="Arial" w:hAnsi="Arial" w:cs="Arial"/>
          <w:bCs/>
        </w:rPr>
        <w:t>Permettre à l’étudiant de synthétiser une molécule cible à travers 4 ou 5 étapes comme par exemple la synthèse de l’hydantoïne, de faire un criblage afin de déterminer la nature d’une plante (à huile essentielle, à alcaloïde et autres) ; à faire une hémi synthèse à partir d’une matière première extraite du règne végétal.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 xml:space="preserve">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</w:t>
      </w:r>
      <w:r w:rsidRPr="003E36F1">
        <w:rPr>
          <w:rFonts w:ascii="Arial" w:hAnsi="Arial" w:cs="Arial"/>
          <w:bCs/>
        </w:rPr>
        <w:t xml:space="preserve">Les opérations unitaires utilisées dans un laboratoire de synthèse organique                                           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TP=6 h 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rPr>
          <w:rFonts w:ascii="Arial" w:hAnsi="Arial" w:cs="Arial"/>
          <w:b/>
          <w:u w:val="single"/>
        </w:rPr>
      </w:pPr>
      <w:r w:rsidRPr="003E36F1">
        <w:rPr>
          <w:rFonts w:ascii="Arial" w:hAnsi="Arial" w:cs="Arial"/>
          <w:b/>
          <w:u w:val="single"/>
        </w:rPr>
        <w:t>Programme :</w:t>
      </w:r>
    </w:p>
    <w:p w:rsidR="00650E58" w:rsidRPr="003E36F1" w:rsidRDefault="00650E58" w:rsidP="00650E58">
      <w:pPr>
        <w:rPr>
          <w:rFonts w:ascii="Arial" w:hAnsi="Arial" w:cs="Arial"/>
          <w:b/>
        </w:rPr>
      </w:pP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</w:p>
    <w:p w:rsidR="00650E58" w:rsidRPr="003E36F1" w:rsidRDefault="00650E58" w:rsidP="00650E58">
      <w:pPr>
        <w:ind w:firstLine="708"/>
        <w:rPr>
          <w:rFonts w:ascii="Arial" w:hAnsi="Arial" w:cs="Arial"/>
        </w:rPr>
      </w:pPr>
      <w:r w:rsidRPr="003E36F1">
        <w:rPr>
          <w:rFonts w:ascii="Arial" w:hAnsi="Arial" w:cs="Arial"/>
        </w:rPr>
        <w:t>- TP de phytochimie (criblage pour la  détermination la nature de la plante)</w:t>
      </w:r>
    </w:p>
    <w:p w:rsidR="00650E58" w:rsidRPr="003E36F1" w:rsidRDefault="00650E58" w:rsidP="00650E58">
      <w:pPr>
        <w:ind w:firstLine="708"/>
        <w:rPr>
          <w:rFonts w:ascii="Arial" w:hAnsi="Arial" w:cs="Arial"/>
        </w:rPr>
      </w:pPr>
      <w:r w:rsidRPr="003E36F1">
        <w:rPr>
          <w:rFonts w:ascii="Arial" w:hAnsi="Arial" w:cs="Arial"/>
        </w:rPr>
        <w:t>*  une plante à alcaloïde : exemple Datura une plante tropanique</w:t>
      </w:r>
    </w:p>
    <w:p w:rsidR="00650E58" w:rsidRPr="003E36F1" w:rsidRDefault="00650E58" w:rsidP="00650E58">
      <w:pPr>
        <w:ind w:firstLine="708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* Une plante à huile essentielle : exemple la lavande, le </w:t>
      </w:r>
      <w:proofErr w:type="gramStart"/>
      <w:r w:rsidRPr="003E36F1">
        <w:rPr>
          <w:rFonts w:ascii="Arial" w:hAnsi="Arial" w:cs="Arial"/>
        </w:rPr>
        <w:t>romarin ,</w:t>
      </w:r>
      <w:proofErr w:type="gramEnd"/>
      <w:r w:rsidRPr="003E36F1">
        <w:rPr>
          <w:rFonts w:ascii="Arial" w:hAnsi="Arial" w:cs="Arial"/>
        </w:rPr>
        <w:t xml:space="preserve"> la menthe …etc.</w:t>
      </w:r>
    </w:p>
    <w:p w:rsidR="00650E58" w:rsidRPr="003E36F1" w:rsidRDefault="00650E58" w:rsidP="00650E58">
      <w:pPr>
        <w:ind w:firstLine="708"/>
        <w:rPr>
          <w:rFonts w:ascii="Arial" w:hAnsi="Arial" w:cs="Arial"/>
        </w:rPr>
      </w:pPr>
      <w:r w:rsidRPr="003E36F1">
        <w:rPr>
          <w:rFonts w:ascii="Arial" w:hAnsi="Arial" w:cs="Arial"/>
        </w:rPr>
        <w:t>* une plante à flavonoïde : exemple Inula viscosa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  <w:t>- TP hémi synthèse à partir de la matière première végétale </w:t>
      </w:r>
      <w:proofErr w:type="gramStart"/>
      <w:r w:rsidRPr="003E36F1">
        <w:rPr>
          <w:rFonts w:ascii="Arial" w:hAnsi="Arial" w:cs="Arial"/>
        </w:rPr>
        <w:t>:  exemple</w:t>
      </w:r>
      <w:proofErr w:type="gramEnd"/>
      <w:r w:rsidRPr="003E36F1">
        <w:rPr>
          <w:rFonts w:ascii="Arial" w:hAnsi="Arial" w:cs="Arial"/>
        </w:rPr>
        <w:t xml:space="preserve"> clou de girofle pour extraire l’eugénol comme intermédiaire de synthèse de la vaniline par exemple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- Synthèse de molécules cibles en série hétérocycliques.</w:t>
      </w: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I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</w:rPr>
        <w:t>UET1</w:t>
      </w:r>
      <w:r w:rsidRPr="003E36F1">
        <w:rPr>
          <w:rFonts w:ascii="Arial" w:hAnsi="Arial" w:cs="Arial"/>
          <w:b/>
          <w:bCs/>
        </w:rPr>
        <w:t xml:space="preserve"> 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  <w:iCs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Anglais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 Crédits : </w:t>
      </w:r>
      <w:r w:rsidRPr="003E36F1">
        <w:rPr>
          <w:rFonts w:ascii="Arial" w:hAnsi="Arial" w:cs="Arial"/>
          <w:bCs/>
        </w:rPr>
        <w:t>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Permettre à l’étudiant lire et de commenter un texte en anglais scientifique.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 xml:space="preserve">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Connaissances préalables recommandées. </w:t>
      </w:r>
      <w:r w:rsidRPr="003E36F1">
        <w:rPr>
          <w:rFonts w:ascii="Arial" w:hAnsi="Arial" w:cs="Arial"/>
          <w:bCs/>
        </w:rPr>
        <w:t xml:space="preserve">Les connaissances fondamentales de la structure de la langue à savoir la conjugaison et le vocabulaire et les différents mots qui composent la langue.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>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lastRenderedPageBreak/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Cours=1.5h 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rPr>
          <w:rFonts w:ascii="Arial" w:hAnsi="Arial" w:cs="Arial"/>
          <w:b/>
          <w:u w:val="single"/>
        </w:rPr>
      </w:pPr>
      <w:r w:rsidRPr="003E36F1">
        <w:rPr>
          <w:rFonts w:ascii="Arial" w:hAnsi="Arial" w:cs="Arial"/>
          <w:b/>
          <w:u w:val="single"/>
        </w:rPr>
        <w:t>Programme :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ind w:left="360"/>
        <w:rPr>
          <w:rFonts w:ascii="Arial" w:hAnsi="Arial" w:cs="Arial"/>
          <w:lang w:bidi="ar-DZ"/>
        </w:rPr>
      </w:pPr>
      <w:r w:rsidRPr="003E36F1">
        <w:rPr>
          <w:rFonts w:ascii="Arial" w:hAnsi="Arial" w:cs="Arial"/>
          <w:lang w:bidi="ar-DZ"/>
        </w:rPr>
        <w:t>Apprentissage des termes techniques et scientifiques.</w:t>
      </w:r>
    </w:p>
    <w:p w:rsidR="00650E58" w:rsidRPr="003E36F1" w:rsidRDefault="00650E58" w:rsidP="00650E58">
      <w:pPr>
        <w:ind w:left="360"/>
        <w:rPr>
          <w:rFonts w:ascii="Arial" w:hAnsi="Arial" w:cs="Arial"/>
          <w:lang w:bidi="ar-DZ"/>
        </w:rPr>
      </w:pPr>
      <w:r w:rsidRPr="003E36F1">
        <w:rPr>
          <w:rFonts w:ascii="Arial" w:hAnsi="Arial" w:cs="Arial"/>
          <w:lang w:bidi="ar-DZ"/>
        </w:rPr>
        <w:t>Formulation de petits paragraphes avec l'anglais scientifique.</w:t>
      </w:r>
    </w:p>
    <w:p w:rsidR="00650E58" w:rsidRPr="003E36F1" w:rsidRDefault="00650E58" w:rsidP="00650E58">
      <w:pPr>
        <w:ind w:left="360"/>
        <w:rPr>
          <w:rFonts w:ascii="Arial" w:hAnsi="Arial" w:cs="Arial"/>
          <w:lang w:bidi="ar-DZ"/>
        </w:rPr>
      </w:pPr>
      <w:r w:rsidRPr="003E36F1">
        <w:rPr>
          <w:rFonts w:ascii="Arial" w:hAnsi="Arial" w:cs="Arial"/>
          <w:lang w:bidi="ar-DZ"/>
        </w:rPr>
        <w:t>Communication en anglais ?</w:t>
      </w:r>
    </w:p>
    <w:p w:rsidR="00650E58" w:rsidRPr="003E36F1" w:rsidRDefault="00650E58" w:rsidP="00650E58">
      <w:pPr>
        <w:ind w:left="360"/>
        <w:rPr>
          <w:rFonts w:ascii="Arial" w:hAnsi="Arial" w:cs="Arial"/>
          <w:lang w:bidi="ar-DZ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rPr>
          <w:rFonts w:ascii="Arial" w:hAnsi="Arial" w:cs="Arial"/>
          <w:i/>
        </w:rPr>
      </w:pPr>
      <w:r w:rsidRPr="003E36F1">
        <w:rPr>
          <w:rFonts w:ascii="Arial" w:hAnsi="Arial" w:cs="Arial"/>
          <w:b/>
          <w:iCs/>
          <w:sz w:val="28"/>
          <w:szCs w:val="28"/>
        </w:rPr>
        <w:t xml:space="preserve">Intitulé du Master : Chimie Organique et Molécules Bioactives                </w:t>
      </w: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</w:t>
      </w:r>
      <w:r w:rsidRPr="003E36F1">
        <w:rPr>
          <w:rFonts w:ascii="Arial" w:hAnsi="Arial" w:cs="Arial"/>
          <w:bCs/>
          <w:iCs/>
        </w:rPr>
        <w:t>2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</w:rPr>
        <w:t>UEF1</w:t>
      </w:r>
      <w:r w:rsidRPr="003E36F1">
        <w:rPr>
          <w:rFonts w:ascii="Arial" w:hAnsi="Arial" w:cs="Arial"/>
          <w:b/>
          <w:bCs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organique approfondie-1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Approfondir les connaissances de l’étudiant dans le domaine des réactions chimiques qui permettent la formation de nouvelles liaisons carbone-carbone et carbone-hétéroatome.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lastRenderedPageBreak/>
        <w:t xml:space="preserve">Connaissances préalables recommandées. </w:t>
      </w:r>
      <w:r w:rsidRPr="003E36F1">
        <w:rPr>
          <w:rFonts w:ascii="Arial" w:hAnsi="Arial" w:cs="Arial"/>
          <w:bCs/>
        </w:rPr>
        <w:t xml:space="preserve">Les réactions fondamentales de la chimie organique, la nomenclature, la chimie descriptive fonctionnelle, la stéréochimie.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u w:val="single"/>
        </w:rPr>
      </w:pPr>
    </w:p>
    <w:p w:rsidR="00650E58" w:rsidRPr="003E36F1" w:rsidRDefault="00650E58" w:rsidP="00650E58">
      <w:pPr>
        <w:rPr>
          <w:rFonts w:ascii="Arial" w:hAnsi="Arial" w:cs="Arial"/>
          <w:b/>
          <w:u w:val="single"/>
        </w:rPr>
      </w:pPr>
      <w:r w:rsidRPr="003E36F1">
        <w:rPr>
          <w:rFonts w:ascii="Arial" w:hAnsi="Arial" w:cs="Arial"/>
          <w:b/>
          <w:u w:val="single"/>
        </w:rPr>
        <w:t>Programme :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sz w:val="28"/>
          <w:szCs w:val="28"/>
          <w:u w:val="single"/>
          <w:lang w:eastAsia="fr-FR"/>
        </w:rPr>
      </w:pPr>
      <w:r w:rsidRPr="003E36F1">
        <w:rPr>
          <w:rFonts w:ascii="Arial" w:eastAsia="Times New Roman" w:hAnsi="Arial" w:cs="Arial"/>
          <w:b/>
          <w:bCs/>
          <w:sz w:val="28"/>
          <w:szCs w:val="28"/>
          <w:u w:val="single"/>
          <w:lang w:eastAsia="fr-FR"/>
        </w:rPr>
        <w:t>Programme</w:t>
      </w:r>
    </w:p>
    <w:p w:rsidR="00650E58" w:rsidRPr="001D58AF" w:rsidRDefault="00650E58" w:rsidP="00650E58">
      <w:pPr>
        <w:rPr>
          <w:rFonts w:ascii="Arial" w:hAnsi="Arial" w:cs="Arial"/>
        </w:rPr>
      </w:pPr>
      <w:r w:rsidRPr="001D58AF">
        <w:rPr>
          <w:rFonts w:ascii="Arial" w:hAnsi="Arial" w:cs="Arial"/>
        </w:rPr>
        <w:t>Rappel sur les réactions fondamentales : l'addition, la substitution (SN, SE et SEAr), l'élimination, l'oxydo-réduction)</w:t>
      </w:r>
    </w:p>
    <w:p w:rsidR="00650E58" w:rsidRPr="001D58AF" w:rsidRDefault="00650E58" w:rsidP="00650E58">
      <w:pPr>
        <w:numPr>
          <w:ilvl w:val="0"/>
          <w:numId w:val="41"/>
        </w:numPr>
        <w:rPr>
          <w:rFonts w:ascii="Arial" w:hAnsi="Arial" w:cs="Arial"/>
          <w:b/>
          <w:bCs/>
        </w:rPr>
      </w:pPr>
      <w:r w:rsidRPr="001D58AF">
        <w:rPr>
          <w:rFonts w:ascii="Arial" w:hAnsi="Arial" w:cs="Arial"/>
          <w:b/>
          <w:bCs/>
        </w:rPr>
        <w:t xml:space="preserve">Les réactions de condensation : 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 xml:space="preserve">Les bases de Schiff :   La réaction de Mannich, Leukart, Wallach, 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  <w:iCs/>
        </w:rPr>
        <w:t>La réaction d’aldolisation (simple, croisée, mixte), Claisen-Schimdt</w:t>
      </w:r>
      <w:r w:rsidRPr="001D58AF">
        <w:rPr>
          <w:rFonts w:ascii="Arial" w:hAnsi="Arial" w:cs="Arial"/>
        </w:rPr>
        <w:t>, Dieckman, Stobbe, Perkin, Robinson.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La condensation de Knoevenagel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 xml:space="preserve">La réaction de Wittig Classique et ses variantes : - La réaction de </w:t>
      </w:r>
      <w:r w:rsidRPr="001D58AF">
        <w:rPr>
          <w:rFonts w:ascii="Arial" w:hAnsi="Arial" w:cs="Arial"/>
          <w:i/>
          <w:iCs/>
        </w:rPr>
        <w:t>Horner-Wadsworth-Emmons</w:t>
      </w:r>
      <w:r w:rsidRPr="001D58AF">
        <w:rPr>
          <w:rFonts w:ascii="Arial" w:hAnsi="Arial" w:cs="Arial"/>
        </w:rPr>
        <w:t xml:space="preserve"> (HWE) et ses variantes: Still-Génari, la méthode endo - La réaction de Wittig-Horner (HW).</w:t>
      </w:r>
    </w:p>
    <w:p w:rsidR="00650E58" w:rsidRPr="001D58AF" w:rsidRDefault="00650E58" w:rsidP="00650E58">
      <w:pPr>
        <w:numPr>
          <w:ilvl w:val="0"/>
          <w:numId w:val="41"/>
        </w:numPr>
        <w:rPr>
          <w:rFonts w:ascii="Arial" w:hAnsi="Arial" w:cs="Arial"/>
          <w:b/>
          <w:bCs/>
        </w:rPr>
      </w:pPr>
      <w:r w:rsidRPr="001D58AF">
        <w:rPr>
          <w:rFonts w:ascii="Arial" w:hAnsi="Arial" w:cs="Arial"/>
          <w:b/>
          <w:bCs/>
        </w:rPr>
        <w:t xml:space="preserve">Les réactions de transposition : 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 xml:space="preserve">Le réarrangement de Wagner-Meerwein - pinacolique - benzilique – Beckman – Favorski - Mc Lafferty en spectrométrie de masse </w:t>
      </w:r>
      <w:r w:rsidRPr="001D58AF">
        <w:rPr>
          <w:rFonts w:ascii="Arial" w:hAnsi="Arial" w:cs="Arial"/>
          <w:b/>
          <w:bCs/>
        </w:rPr>
        <w:t>-</w:t>
      </w:r>
      <w:r w:rsidRPr="001D58AF">
        <w:rPr>
          <w:rFonts w:ascii="Arial" w:hAnsi="Arial" w:cs="Arial"/>
        </w:rPr>
        <w:t xml:space="preserve"> Hoffman - Curtius - Schmidt 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Les réarrangements sigmatropiques : Claisen et Aza Claisen</w:t>
      </w:r>
      <w:r w:rsidRPr="001D58AF">
        <w:rPr>
          <w:rFonts w:ascii="Arial" w:hAnsi="Arial" w:cs="Arial"/>
          <w:b/>
          <w:bCs/>
        </w:rPr>
        <w:t xml:space="preserve"> - </w:t>
      </w:r>
      <w:r w:rsidRPr="001D58AF">
        <w:rPr>
          <w:rFonts w:ascii="Arial" w:hAnsi="Arial" w:cs="Arial"/>
        </w:rPr>
        <w:t>Cope - Caroll - Wittig</w:t>
      </w:r>
    </w:p>
    <w:p w:rsidR="00650E58" w:rsidRPr="001D58AF" w:rsidRDefault="00650E58" w:rsidP="00650E58">
      <w:pPr>
        <w:numPr>
          <w:ilvl w:val="0"/>
          <w:numId w:val="41"/>
        </w:numPr>
        <w:rPr>
          <w:rFonts w:ascii="Arial" w:hAnsi="Arial" w:cs="Arial"/>
          <w:b/>
          <w:bCs/>
        </w:rPr>
      </w:pPr>
      <w:r w:rsidRPr="001D58AF">
        <w:rPr>
          <w:rFonts w:ascii="Arial" w:hAnsi="Arial" w:cs="Arial"/>
          <w:b/>
          <w:bCs/>
        </w:rPr>
        <w:t>La réaction de réduction : 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jc w:val="both"/>
        <w:rPr>
          <w:rFonts w:ascii="Arial" w:hAnsi="Arial" w:cs="Arial"/>
        </w:rPr>
      </w:pPr>
      <w:r w:rsidRPr="001D58AF">
        <w:rPr>
          <w:rFonts w:ascii="Arial" w:hAnsi="Arial" w:cs="Arial"/>
        </w:rPr>
        <w:t>L’hydrogénation catalytique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Réduction par transfert d’hydrure et la théorie HSAB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jc w:val="both"/>
        <w:rPr>
          <w:rFonts w:ascii="Arial" w:hAnsi="Arial" w:cs="Arial"/>
        </w:rPr>
      </w:pPr>
      <w:r w:rsidRPr="001D58AF">
        <w:rPr>
          <w:rFonts w:ascii="Arial" w:hAnsi="Arial" w:cs="Arial"/>
        </w:rPr>
        <w:t>La réduction radicalaire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jc w:val="both"/>
        <w:rPr>
          <w:rFonts w:ascii="Arial" w:hAnsi="Arial" w:cs="Arial"/>
        </w:rPr>
      </w:pPr>
      <w:r w:rsidRPr="001D58AF">
        <w:rPr>
          <w:rFonts w:ascii="Arial" w:hAnsi="Arial" w:cs="Arial"/>
        </w:rPr>
        <w:t>La réduction par transfert d’électrons (Clemmensen - Birch)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jc w:val="both"/>
        <w:rPr>
          <w:rFonts w:ascii="Arial" w:hAnsi="Arial" w:cs="Arial"/>
        </w:rPr>
      </w:pPr>
      <w:r w:rsidRPr="001D58AF">
        <w:rPr>
          <w:rFonts w:ascii="Arial" w:hAnsi="Arial" w:cs="Arial"/>
        </w:rPr>
        <w:t>L’hydrogénation par transfert chimique (Boranes, N</w:t>
      </w:r>
      <w:r w:rsidRPr="001D58AF">
        <w:rPr>
          <w:rFonts w:ascii="Arial" w:hAnsi="Arial" w:cs="Arial"/>
          <w:vertAlign w:val="subscript"/>
        </w:rPr>
        <w:t>2</w:t>
      </w:r>
      <w:r w:rsidRPr="001D58AF">
        <w:rPr>
          <w:rFonts w:ascii="Arial" w:hAnsi="Arial" w:cs="Arial"/>
        </w:rPr>
        <w:t>H</w:t>
      </w:r>
      <w:r w:rsidRPr="001D58AF">
        <w:rPr>
          <w:rFonts w:ascii="Arial" w:hAnsi="Arial" w:cs="Arial"/>
          <w:vertAlign w:val="subscript"/>
        </w:rPr>
        <w:t>4</w:t>
      </w:r>
      <w:r w:rsidRPr="001D58AF">
        <w:rPr>
          <w:rFonts w:ascii="Arial" w:hAnsi="Arial" w:cs="Arial"/>
        </w:rPr>
        <w:t xml:space="preserve">, désulfuration, Wolf-Kichner-Stephen - MPV (Merwein-Pondorf-Verley) </w:t>
      </w:r>
    </w:p>
    <w:p w:rsidR="00650E58" w:rsidRPr="001D58AF" w:rsidRDefault="00650E58" w:rsidP="00650E58">
      <w:pPr>
        <w:numPr>
          <w:ilvl w:val="0"/>
          <w:numId w:val="41"/>
        </w:numPr>
        <w:rPr>
          <w:rFonts w:ascii="Arial" w:hAnsi="Arial" w:cs="Arial"/>
          <w:b/>
          <w:bCs/>
        </w:rPr>
      </w:pPr>
      <w:r w:rsidRPr="001D58AF">
        <w:rPr>
          <w:rFonts w:ascii="Arial" w:hAnsi="Arial" w:cs="Arial"/>
          <w:b/>
          <w:bCs/>
        </w:rPr>
        <w:t xml:space="preserve"> La réaction d'oxydation 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Les réactions de déshydrogénation : L’oxydation au chrome - Swern-</w:t>
      </w:r>
      <w:r w:rsidRPr="001D58AF">
        <w:rPr>
          <w:rFonts w:ascii="Arial" w:hAnsi="Arial" w:cs="Arial"/>
          <w:i/>
          <w:iCs/>
        </w:rPr>
        <w:t xml:space="preserve"> </w:t>
      </w:r>
      <w:r w:rsidRPr="001D58AF">
        <w:rPr>
          <w:rFonts w:ascii="Arial" w:hAnsi="Arial" w:cs="Arial"/>
        </w:rPr>
        <w:t>Oppenaeur -</w:t>
      </w:r>
      <w:r w:rsidRPr="001D58AF">
        <w:rPr>
          <w:rFonts w:ascii="Arial" w:hAnsi="Arial" w:cs="Arial"/>
          <w:i/>
          <w:iCs/>
        </w:rPr>
        <w:t xml:space="preserve"> </w:t>
      </w:r>
      <w:r w:rsidRPr="001D58AF">
        <w:rPr>
          <w:rFonts w:ascii="Arial" w:hAnsi="Arial" w:cs="Arial"/>
        </w:rPr>
        <w:t xml:space="preserve">Dess-Martin 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L’époxydation :</w:t>
      </w:r>
      <w:r w:rsidRPr="001D58AF">
        <w:rPr>
          <w:rFonts w:ascii="Arial" w:hAnsi="Arial" w:cs="Arial"/>
          <w:i/>
          <w:iCs/>
        </w:rPr>
        <w:t xml:space="preserve"> </w:t>
      </w:r>
      <w:r w:rsidRPr="001D58AF">
        <w:rPr>
          <w:rFonts w:ascii="Arial" w:hAnsi="Arial" w:cs="Arial"/>
        </w:rPr>
        <w:t>Prilezhaev - Darzens - Corey - Asymétrique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La coupure oxydante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La réaction d’ozonolyse</w:t>
      </w:r>
    </w:p>
    <w:p w:rsidR="00650E58" w:rsidRPr="001D58AF" w:rsidRDefault="00650E58" w:rsidP="00650E58">
      <w:pPr>
        <w:numPr>
          <w:ilvl w:val="0"/>
          <w:numId w:val="21"/>
        </w:num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>Réaction avec addition d’atome d’oxygène au substrat.</w:t>
      </w:r>
    </w:p>
    <w:p w:rsidR="00650E58" w:rsidRPr="001D58AF" w:rsidRDefault="00650E58" w:rsidP="00650E58">
      <w:pPr>
        <w:ind w:left="360"/>
        <w:rPr>
          <w:rFonts w:ascii="Arial" w:hAnsi="Arial" w:cs="Arial"/>
        </w:rPr>
      </w:pPr>
      <w:r w:rsidRPr="001D58AF">
        <w:rPr>
          <w:rFonts w:ascii="Arial" w:hAnsi="Arial" w:cs="Arial"/>
          <w:b/>
        </w:rPr>
        <w:t>5- Les réactions de cycloaddition</w:t>
      </w:r>
      <w:r w:rsidRPr="001D58AF">
        <w:rPr>
          <w:rFonts w:ascii="Arial" w:hAnsi="Arial" w:cs="Arial"/>
        </w:rPr>
        <w:t xml:space="preserve"> (Diels-Ader, 2+2, 3+2, 1,3-dipolaire, ène-réaction.</w:t>
      </w:r>
    </w:p>
    <w:p w:rsidR="00650E58" w:rsidRPr="001D58AF" w:rsidRDefault="00650E58" w:rsidP="00650E58">
      <w:pPr>
        <w:ind w:left="720"/>
        <w:rPr>
          <w:rFonts w:ascii="Arial" w:hAnsi="Arial" w:cs="Arial"/>
        </w:rPr>
      </w:pPr>
      <w:r w:rsidRPr="001D58AF">
        <w:rPr>
          <w:rFonts w:ascii="Arial" w:hAnsi="Arial" w:cs="Arial"/>
        </w:rPr>
        <w:t xml:space="preserve">Les diverses réactions avec leurs variantes seront décrites ainsi que les mécanismes adéquats. </w:t>
      </w:r>
    </w:p>
    <w:p w:rsidR="00650E58" w:rsidRPr="001D58AF" w:rsidRDefault="00650E58" w:rsidP="00650E58">
      <w:pPr>
        <w:rPr>
          <w:rFonts w:ascii="Arial" w:hAnsi="Arial" w:cs="Arial"/>
        </w:rPr>
      </w:pPr>
    </w:p>
    <w:p w:rsidR="00650E58" w:rsidRPr="001D58AF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5F2209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5F2209">
        <w:rPr>
          <w:rFonts w:ascii="Arial" w:hAnsi="Arial" w:cs="Arial"/>
          <w:b/>
        </w:rPr>
        <w:t>Semestre </w:t>
      </w:r>
      <w:r w:rsidRPr="005F2209">
        <w:rPr>
          <w:rFonts w:ascii="Arial" w:hAnsi="Arial" w:cs="Arial"/>
          <w:b/>
          <w:i/>
        </w:rPr>
        <w:t>:</w:t>
      </w:r>
      <w:r w:rsidRPr="005F2209">
        <w:rPr>
          <w:rFonts w:ascii="Arial" w:hAnsi="Arial" w:cs="Arial"/>
          <w:b/>
          <w:iCs/>
        </w:rPr>
        <w:t xml:space="preserve"> 2</w:t>
      </w:r>
    </w:p>
    <w:p w:rsidR="00650E58" w:rsidRPr="005F2209" w:rsidRDefault="00650E58" w:rsidP="00650E58">
      <w:pPr>
        <w:rPr>
          <w:rFonts w:ascii="Arial" w:hAnsi="Arial" w:cs="Arial"/>
          <w:b/>
          <w:bCs/>
        </w:rPr>
      </w:pPr>
      <w:r w:rsidRPr="005F2209">
        <w:rPr>
          <w:rFonts w:ascii="Arial" w:hAnsi="Arial" w:cs="Arial"/>
          <w:b/>
          <w:iCs/>
        </w:rPr>
        <w:t xml:space="preserve">Intitulé de l’UE : </w:t>
      </w:r>
      <w:r w:rsidRPr="005F2209">
        <w:rPr>
          <w:rFonts w:ascii="Arial" w:hAnsi="Arial" w:cs="Arial"/>
          <w:b/>
          <w:bCs/>
        </w:rPr>
        <w:t>UEF2</w:t>
      </w:r>
    </w:p>
    <w:p w:rsidR="00650E58" w:rsidRPr="005F2209" w:rsidRDefault="00650E58" w:rsidP="00650E58">
      <w:pPr>
        <w:rPr>
          <w:rFonts w:ascii="Arial" w:hAnsi="Arial" w:cs="Arial"/>
          <w:b/>
          <w:bCs/>
        </w:rPr>
      </w:pPr>
      <w:r w:rsidRPr="005F2209">
        <w:rPr>
          <w:rFonts w:ascii="Arial" w:hAnsi="Arial" w:cs="Arial"/>
          <w:b/>
          <w:iCs/>
        </w:rPr>
        <w:t>Intitulé de la matière :</w:t>
      </w:r>
      <w:r w:rsidRPr="005F2209">
        <w:rPr>
          <w:rFonts w:ascii="Arial" w:hAnsi="Arial" w:cs="Arial"/>
        </w:rPr>
        <w:t xml:space="preserve"> Chimie des produits naturels</w:t>
      </w:r>
    </w:p>
    <w:p w:rsidR="00650E58" w:rsidRPr="005F2209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5F2209">
        <w:rPr>
          <w:rFonts w:ascii="Arial" w:hAnsi="Arial" w:cs="Arial"/>
          <w:b/>
          <w:iCs/>
        </w:rPr>
        <w:t xml:space="preserve">Crédits : </w:t>
      </w:r>
      <w:r w:rsidRPr="005F2209">
        <w:rPr>
          <w:rFonts w:ascii="Arial" w:hAnsi="Arial" w:cs="Arial"/>
          <w:bCs/>
        </w:rPr>
        <w:t>5</w:t>
      </w:r>
    </w:p>
    <w:p w:rsidR="00650E58" w:rsidRPr="005F2209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5F2209">
        <w:rPr>
          <w:rFonts w:ascii="Arial" w:hAnsi="Arial" w:cs="Arial"/>
          <w:b/>
          <w:iCs/>
        </w:rPr>
        <w:t>Coefficients :</w:t>
      </w:r>
      <w:r w:rsidRPr="005F2209">
        <w:rPr>
          <w:rFonts w:ascii="Arial" w:hAnsi="Arial" w:cs="Arial"/>
          <w:bCs/>
        </w:rPr>
        <w:t xml:space="preserve"> 2</w:t>
      </w:r>
    </w:p>
    <w:p w:rsidR="00650E58" w:rsidRPr="005F2209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5F2209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5F2209">
        <w:rPr>
          <w:rFonts w:ascii="Arial" w:hAnsi="Arial" w:cs="Arial"/>
          <w:b/>
        </w:rPr>
        <w:t xml:space="preserve"> Objectifs de l’enseignement. </w:t>
      </w:r>
      <w:r w:rsidRPr="005F2209">
        <w:rPr>
          <w:rFonts w:ascii="Arial" w:hAnsi="Arial" w:cs="Arial"/>
          <w:bCs/>
        </w:rPr>
        <w:t>Connaitre et déterminer la nature des produits naturels des  différentes familles qui font partie des métabolismes secondaires des plantes, comment la nature les synthétises à l’aide  de réactions chimiques fondamentales.</w:t>
      </w:r>
    </w:p>
    <w:p w:rsidR="00650E58" w:rsidRPr="005F2209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5F2209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5F2209">
        <w:rPr>
          <w:rFonts w:ascii="Arial" w:hAnsi="Arial" w:cs="Arial"/>
          <w:b/>
        </w:rPr>
        <w:t xml:space="preserve">Connaissances préalables recommandées. </w:t>
      </w:r>
      <w:r w:rsidRPr="005F2209">
        <w:rPr>
          <w:rFonts w:ascii="Arial" w:hAnsi="Arial" w:cs="Arial"/>
          <w:bCs/>
        </w:rPr>
        <w:t>Phytochimie, les différentes espèces et familles des végétaux ; la chimie des hétérocycles, les réactions chimiques ; biochimie.</w:t>
      </w:r>
    </w:p>
    <w:p w:rsidR="00650E58" w:rsidRPr="005F2209" w:rsidRDefault="00650E58" w:rsidP="00650E58">
      <w:pPr>
        <w:rPr>
          <w:rFonts w:ascii="Arial" w:hAnsi="Arial" w:cs="Arial"/>
          <w:b/>
          <w:bCs/>
        </w:rPr>
      </w:pPr>
      <w:r w:rsidRPr="005F2209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5F2209" w:rsidRDefault="00650E58" w:rsidP="00650E58">
      <w:pPr>
        <w:rPr>
          <w:rFonts w:ascii="Arial" w:hAnsi="Arial" w:cs="Arial"/>
        </w:rPr>
      </w:pPr>
      <w:r w:rsidRPr="005F2209">
        <w:rPr>
          <w:rFonts w:ascii="Arial" w:hAnsi="Arial" w:cs="Arial"/>
          <w:b/>
          <w:bCs/>
        </w:rPr>
        <w:tab/>
      </w:r>
      <w:r w:rsidRPr="005F2209">
        <w:rPr>
          <w:rFonts w:ascii="Arial" w:hAnsi="Arial" w:cs="Arial"/>
          <w:b/>
          <w:bCs/>
        </w:rPr>
        <w:tab/>
      </w:r>
      <w:r w:rsidRPr="005F2209">
        <w:rPr>
          <w:rFonts w:ascii="Arial" w:hAnsi="Arial" w:cs="Arial"/>
          <w:b/>
          <w:bCs/>
        </w:rPr>
        <w:tab/>
      </w:r>
      <w:r w:rsidRPr="005F2209">
        <w:rPr>
          <w:rFonts w:ascii="Arial" w:hAnsi="Arial" w:cs="Arial"/>
        </w:rPr>
        <w:t xml:space="preserve">              Cours=3h </w:t>
      </w:r>
    </w:p>
    <w:p w:rsidR="00650E58" w:rsidRPr="005F2209" w:rsidRDefault="00650E58" w:rsidP="00650E58">
      <w:pPr>
        <w:rPr>
          <w:rFonts w:ascii="Arial" w:hAnsi="Arial" w:cs="Arial"/>
        </w:rPr>
      </w:pPr>
      <w:r w:rsidRPr="005F2209">
        <w:rPr>
          <w:rFonts w:ascii="Arial" w:hAnsi="Arial" w:cs="Arial"/>
        </w:rPr>
        <w:t xml:space="preserve">                                                TD=1.5h    </w:t>
      </w:r>
    </w:p>
    <w:p w:rsidR="00650E58" w:rsidRPr="00373C83" w:rsidRDefault="00650E58" w:rsidP="00650E58">
      <w:pPr>
        <w:rPr>
          <w:rFonts w:ascii="Arial" w:hAnsi="Arial" w:cs="Arial"/>
        </w:rPr>
      </w:pPr>
      <w:r w:rsidRPr="00373C83">
        <w:rPr>
          <w:rFonts w:ascii="Arial" w:hAnsi="Arial" w:cs="Arial"/>
          <w:b/>
          <w:bCs/>
        </w:rPr>
        <w:t>Programme</w:t>
      </w:r>
      <w:r w:rsidRPr="00373C83">
        <w:rPr>
          <w:rFonts w:ascii="Arial" w:hAnsi="Arial" w:cs="Arial"/>
        </w:rPr>
        <w:t> :</w:t>
      </w:r>
    </w:p>
    <w:p w:rsidR="00650E58" w:rsidRPr="00373C83" w:rsidRDefault="00650E58" w:rsidP="00650E58">
      <w:pPr>
        <w:pStyle w:val="Paragraphedeliste"/>
        <w:rPr>
          <w:rFonts w:ascii="Arial" w:hAnsi="Arial"/>
          <w:sz w:val="24"/>
          <w:szCs w:val="24"/>
          <w:lang w:val="fr-FR"/>
        </w:rPr>
      </w:pPr>
      <w:r w:rsidRPr="00373C83">
        <w:rPr>
          <w:rFonts w:ascii="Arial" w:hAnsi="Arial"/>
          <w:sz w:val="24"/>
          <w:szCs w:val="24"/>
          <w:lang w:val="fr-FR"/>
        </w:rPr>
        <w:t>Structure et mécanisme de construction des métabolites secondaires</w:t>
      </w:r>
    </w:p>
    <w:p w:rsidR="00650E58" w:rsidRPr="00373C83" w:rsidRDefault="00650E58" w:rsidP="00650E58">
      <w:pPr>
        <w:numPr>
          <w:ilvl w:val="0"/>
          <w:numId w:val="21"/>
        </w:numPr>
        <w:rPr>
          <w:rFonts w:ascii="Arial" w:hAnsi="Arial" w:cs="Arial"/>
        </w:rPr>
      </w:pPr>
      <w:r w:rsidRPr="00373C83">
        <w:rPr>
          <w:rFonts w:ascii="Arial" w:hAnsi="Arial" w:cs="Arial"/>
        </w:rPr>
        <w:t>Rappels : Métabolisme primaire et secondaire.</w:t>
      </w:r>
    </w:p>
    <w:p w:rsidR="00650E58" w:rsidRPr="00373C83" w:rsidRDefault="00650E58" w:rsidP="00650E58">
      <w:pPr>
        <w:numPr>
          <w:ilvl w:val="0"/>
          <w:numId w:val="21"/>
        </w:numPr>
        <w:rPr>
          <w:rFonts w:ascii="Arial" w:hAnsi="Arial" w:cs="Arial"/>
        </w:rPr>
      </w:pPr>
      <w:r w:rsidRPr="00373C83">
        <w:rPr>
          <w:rFonts w:ascii="Arial" w:hAnsi="Arial" w:cs="Arial"/>
        </w:rPr>
        <w:t xml:space="preserve"> Les structures fondamentales des métabolites secondaires</w:t>
      </w:r>
    </w:p>
    <w:p w:rsidR="00650E58" w:rsidRPr="00373C83" w:rsidRDefault="00650E58" w:rsidP="00650E58">
      <w:pPr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i/>
          <w:iCs/>
          <w:lang w:eastAsia="fr-FR"/>
        </w:rPr>
      </w:pPr>
      <w:r w:rsidRPr="00373C83">
        <w:rPr>
          <w:rFonts w:ascii="Arial" w:hAnsi="Arial" w:cs="Arial"/>
        </w:rPr>
        <w:t>Relation entre réactions fondamentales et la synthèse des produits naturels (</w:t>
      </w:r>
      <w:r w:rsidRPr="00373C83">
        <w:rPr>
          <w:rFonts w:ascii="Arial" w:hAnsi="Arial" w:cs="Arial"/>
          <w:lang w:eastAsia="fr-FR"/>
        </w:rPr>
        <w:t>Réactions d’alkylation: Substitution Nucléphile</w:t>
      </w:r>
      <w:proofErr w:type="gramStart"/>
      <w:r w:rsidRPr="00373C83">
        <w:rPr>
          <w:rFonts w:ascii="Arial" w:hAnsi="Arial" w:cs="Arial"/>
          <w:lang w:eastAsia="fr-FR"/>
        </w:rPr>
        <w:t>,:</w:t>
      </w:r>
      <w:proofErr w:type="gramEnd"/>
      <w:r w:rsidRPr="00373C83">
        <w:rPr>
          <w:rFonts w:ascii="Arial" w:hAnsi="Arial" w:cs="Arial"/>
          <w:lang w:eastAsia="fr-FR"/>
        </w:rPr>
        <w:t xml:space="preserve"> Addition électrophile </w:t>
      </w:r>
      <w:r w:rsidRPr="00373C83">
        <w:rPr>
          <w:rFonts w:ascii="Arial" w:hAnsi="Arial" w:cs="Arial"/>
          <w:i/>
          <w:iCs/>
          <w:lang w:eastAsia="fr-FR"/>
        </w:rPr>
        <w:t>:</w:t>
      </w:r>
      <w:r w:rsidRPr="00373C83">
        <w:rPr>
          <w:rFonts w:ascii="Arial" w:hAnsi="Arial" w:cs="Arial"/>
          <w:lang w:eastAsia="fr-FR"/>
        </w:rPr>
        <w:t xml:space="preserve"> Réarrangements  Wagner–Meerwein: Réactions de Claisen  Aldolisation</w:t>
      </w:r>
      <w:r w:rsidRPr="00373C83">
        <w:rPr>
          <w:rFonts w:ascii="Arial" w:hAnsi="Arial" w:cs="Arial"/>
          <w:i/>
          <w:iCs/>
          <w:lang w:eastAsia="fr-FR"/>
        </w:rPr>
        <w:t>:</w:t>
      </w:r>
      <w:r w:rsidRPr="00373C83">
        <w:rPr>
          <w:rFonts w:ascii="Arial" w:hAnsi="Arial" w:cs="Arial"/>
          <w:lang w:eastAsia="fr-FR"/>
        </w:rPr>
        <w:t xml:space="preserve"> Formation des Bases de Schiff et la réaction de  Mannich : Réactions de  Transamination et de Décarboxylation </w:t>
      </w:r>
      <w:r w:rsidRPr="00373C83">
        <w:rPr>
          <w:rFonts w:ascii="Arial" w:hAnsi="Arial" w:cs="Arial"/>
          <w:i/>
          <w:iCs/>
          <w:lang w:eastAsia="fr-FR"/>
        </w:rPr>
        <w:t xml:space="preserve">. </w:t>
      </w:r>
      <w:r w:rsidRPr="00373C83">
        <w:rPr>
          <w:rFonts w:ascii="Arial" w:hAnsi="Arial" w:cs="Arial"/>
          <w:lang w:eastAsia="fr-FR"/>
        </w:rPr>
        <w:t>Réactions Oxydation et de Réduction </w:t>
      </w:r>
      <w:r w:rsidRPr="00373C83">
        <w:rPr>
          <w:rFonts w:ascii="Arial" w:hAnsi="Arial" w:cs="Arial"/>
          <w:i/>
          <w:iCs/>
          <w:lang w:eastAsia="fr-FR"/>
        </w:rPr>
        <w:t>: Oxydases Mono-oxygénases. Di oxygénases Amine Oxydases. Oxydations de  Baeyer–</w:t>
      </w:r>
      <w:proofErr w:type="gramStart"/>
      <w:r w:rsidRPr="00373C83">
        <w:rPr>
          <w:rFonts w:ascii="Arial" w:hAnsi="Arial" w:cs="Arial"/>
          <w:i/>
          <w:iCs/>
          <w:lang w:eastAsia="fr-FR"/>
        </w:rPr>
        <w:t>Villiger .</w:t>
      </w:r>
      <w:proofErr w:type="gramEnd"/>
      <w:r w:rsidRPr="00373C83">
        <w:rPr>
          <w:rFonts w:ascii="Arial" w:hAnsi="Arial" w:cs="Arial"/>
          <w:i/>
          <w:iCs/>
          <w:lang w:eastAsia="fr-FR"/>
        </w:rPr>
        <w:t xml:space="preserve"> </w:t>
      </w:r>
      <w:r w:rsidRPr="00373C83">
        <w:rPr>
          <w:rFonts w:ascii="Arial" w:hAnsi="Arial" w:cs="Arial"/>
          <w:lang w:eastAsia="fr-FR"/>
        </w:rPr>
        <w:t>Importances des vitamines dans les métabolismes de construction </w:t>
      </w:r>
      <w:r w:rsidRPr="00373C83">
        <w:rPr>
          <w:rFonts w:ascii="Arial" w:hAnsi="Arial" w:cs="Arial"/>
          <w:color w:val="FF0000"/>
          <w:lang w:eastAsia="fr-FR"/>
        </w:rPr>
        <w:t xml:space="preserve">: </w:t>
      </w:r>
      <w:r w:rsidRPr="00373C83">
        <w:rPr>
          <w:rFonts w:ascii="Arial" w:hAnsi="Arial" w:cs="Arial"/>
          <w:i/>
          <w:iCs/>
          <w:lang w:eastAsia="fr-FR"/>
        </w:rPr>
        <w:t xml:space="preserve">Vitamine </w:t>
      </w:r>
      <w:proofErr w:type="gramStart"/>
      <w:r w:rsidRPr="00373C83">
        <w:rPr>
          <w:rFonts w:ascii="Arial" w:hAnsi="Arial" w:cs="Arial"/>
          <w:i/>
          <w:iCs/>
          <w:lang w:eastAsia="fr-FR"/>
        </w:rPr>
        <w:t>B1 ,</w:t>
      </w:r>
      <w:proofErr w:type="gramEnd"/>
      <w:r w:rsidRPr="00373C83">
        <w:rPr>
          <w:rFonts w:ascii="Arial" w:hAnsi="Arial" w:cs="Arial"/>
          <w:i/>
          <w:iCs/>
          <w:lang w:eastAsia="fr-FR"/>
        </w:rPr>
        <w:t xml:space="preserve"> Vitamine B2 , Vitamine B5 , Vitamine B6 , Vitamine B12 , Vitamine H</w:t>
      </w:r>
    </w:p>
    <w:p w:rsidR="00650E58" w:rsidRPr="00373C83" w:rsidRDefault="00650E58" w:rsidP="00650E58">
      <w:pPr>
        <w:rPr>
          <w:rFonts w:ascii="Arial" w:hAnsi="Arial" w:cs="Arial"/>
        </w:rPr>
      </w:pPr>
    </w:p>
    <w:p w:rsidR="00650E58" w:rsidRPr="00373C83" w:rsidRDefault="00650E58" w:rsidP="00650E58">
      <w:pPr>
        <w:rPr>
          <w:rFonts w:ascii="Arial" w:hAnsi="Arial" w:cs="Arial"/>
        </w:rPr>
      </w:pPr>
      <w:r w:rsidRPr="00373C83">
        <w:rPr>
          <w:rFonts w:ascii="Arial" w:hAnsi="Arial" w:cs="Arial"/>
        </w:rPr>
        <w:t xml:space="preserve">     </w:t>
      </w:r>
    </w:p>
    <w:p w:rsidR="00650E58" w:rsidRPr="00373C83" w:rsidRDefault="00650E58" w:rsidP="00650E58">
      <w:pPr>
        <w:pStyle w:val="Paragraphedeliste"/>
        <w:numPr>
          <w:ilvl w:val="0"/>
          <w:numId w:val="34"/>
        </w:numPr>
        <w:bidi w:val="0"/>
        <w:spacing w:after="0" w:line="240" w:lineRule="auto"/>
        <w:rPr>
          <w:rFonts w:ascii="Arial" w:hAnsi="Arial"/>
          <w:sz w:val="24"/>
          <w:szCs w:val="24"/>
        </w:rPr>
      </w:pPr>
      <w:r w:rsidRPr="00373C83">
        <w:rPr>
          <w:rFonts w:ascii="Arial" w:hAnsi="Arial"/>
          <w:sz w:val="24"/>
          <w:szCs w:val="24"/>
        </w:rPr>
        <w:t>Les Terpènes</w:t>
      </w:r>
    </w:p>
    <w:p w:rsidR="00650E58" w:rsidRPr="00373C83" w:rsidRDefault="00650E58" w:rsidP="00650E58">
      <w:pPr>
        <w:pStyle w:val="Paragraphedeliste"/>
        <w:rPr>
          <w:rFonts w:ascii="Arial" w:hAnsi="Arial"/>
          <w:sz w:val="24"/>
          <w:szCs w:val="24"/>
          <w:lang w:val="fr-FR"/>
        </w:rPr>
      </w:pPr>
    </w:p>
    <w:p w:rsidR="00650E58" w:rsidRPr="00373C83" w:rsidRDefault="00650E58" w:rsidP="00650E58">
      <w:pPr>
        <w:ind w:left="360"/>
        <w:rPr>
          <w:rFonts w:ascii="Arial" w:hAnsi="Arial" w:cs="Arial"/>
        </w:rPr>
      </w:pPr>
      <w:r w:rsidRPr="00373C83">
        <w:rPr>
          <w:rFonts w:ascii="Arial" w:hAnsi="Arial" w:cs="Arial"/>
        </w:rPr>
        <w:t xml:space="preserve">      a-Classifications des terpènes </w:t>
      </w:r>
    </w:p>
    <w:p w:rsidR="00650E58" w:rsidRPr="00373C83" w:rsidRDefault="00650E58" w:rsidP="00650E58">
      <w:pPr>
        <w:autoSpaceDE w:val="0"/>
        <w:autoSpaceDN w:val="0"/>
        <w:adjustRightInd w:val="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b/>
          <w:bCs/>
          <w:lang w:eastAsia="fr-FR"/>
        </w:rPr>
        <w:t xml:space="preserve">                  </w:t>
      </w:r>
      <w:r w:rsidRPr="00373C83">
        <w:rPr>
          <w:rFonts w:ascii="Arial" w:hAnsi="Arial" w:cs="Arial"/>
          <w:lang w:eastAsia="fr-FR"/>
        </w:rPr>
        <w:t xml:space="preserve">Mono terpènes (C10), Sesquiterpènes (C15). Di terpènes (C20) </w:t>
      </w:r>
    </w:p>
    <w:p w:rsidR="00650E58" w:rsidRPr="00373C83" w:rsidRDefault="00650E58" w:rsidP="00650E58">
      <w:pPr>
        <w:autoSpaceDE w:val="0"/>
        <w:autoSpaceDN w:val="0"/>
        <w:adjustRightInd w:val="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lang w:eastAsia="fr-FR"/>
        </w:rPr>
        <w:t xml:space="preserve">                  Sesterterpènes (C25). Triterpènes (C30) </w:t>
      </w:r>
      <w:r w:rsidRPr="00373C83">
        <w:rPr>
          <w:rFonts w:ascii="Arial" w:hAnsi="Arial" w:cs="Arial"/>
          <w:i/>
          <w:iCs/>
          <w:lang w:eastAsia="fr-FR"/>
        </w:rPr>
        <w:t>.</w:t>
      </w:r>
      <w:r w:rsidRPr="00373C83">
        <w:rPr>
          <w:rFonts w:ascii="Arial" w:hAnsi="Arial" w:cs="Arial"/>
          <w:lang w:eastAsia="fr-FR"/>
        </w:rPr>
        <w:t>Triterpènoid</w:t>
      </w:r>
      <w:r>
        <w:rPr>
          <w:rFonts w:ascii="Arial" w:hAnsi="Arial" w:cs="Arial"/>
          <w:lang w:eastAsia="fr-FR"/>
        </w:rPr>
        <w:t>es</w:t>
      </w:r>
      <w:r w:rsidRPr="00373C83">
        <w:rPr>
          <w:rFonts w:ascii="Arial" w:hAnsi="Arial" w:cs="Arial"/>
          <w:lang w:eastAsia="fr-FR"/>
        </w:rPr>
        <w:t xml:space="preserve"> Saponin</w:t>
      </w:r>
      <w:r>
        <w:rPr>
          <w:rFonts w:ascii="Arial" w:hAnsi="Arial" w:cs="Arial"/>
          <w:lang w:eastAsia="fr-FR"/>
        </w:rPr>
        <w:t>e</w:t>
      </w:r>
      <w:r w:rsidRPr="00373C83">
        <w:rPr>
          <w:rFonts w:ascii="Arial" w:hAnsi="Arial" w:cs="Arial"/>
          <w:lang w:eastAsia="fr-FR"/>
        </w:rPr>
        <w:t xml:space="preserve">s </w:t>
      </w:r>
    </w:p>
    <w:p w:rsidR="00650E58" w:rsidRPr="00AD5A94" w:rsidRDefault="00650E58" w:rsidP="00650E58">
      <w:pPr>
        <w:autoSpaceDE w:val="0"/>
        <w:autoSpaceDN w:val="0"/>
        <w:adjustRightInd w:val="0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 xml:space="preserve">                  Té</w:t>
      </w:r>
      <w:r w:rsidRPr="00373C83">
        <w:rPr>
          <w:rFonts w:ascii="Arial" w:hAnsi="Arial" w:cs="Arial"/>
          <w:lang w:eastAsia="fr-FR"/>
        </w:rPr>
        <w:t xml:space="preserve">traterpènes (C40) </w:t>
      </w:r>
      <w:r w:rsidRPr="00373C83">
        <w:rPr>
          <w:rFonts w:ascii="Arial" w:hAnsi="Arial" w:cs="Arial"/>
          <w:i/>
          <w:iCs/>
          <w:lang w:eastAsia="fr-FR"/>
        </w:rPr>
        <w:t>Vitamine A,</w:t>
      </w:r>
      <w:r w:rsidRPr="00373C83">
        <w:rPr>
          <w:rFonts w:ascii="Arial" w:hAnsi="Arial" w:cs="Arial"/>
        </w:rPr>
        <w:t xml:space="preserve"> Les sesquiterpènes lactones.</w:t>
      </w:r>
    </w:p>
    <w:p w:rsidR="00650E58" w:rsidRPr="00373C83" w:rsidRDefault="00650E58" w:rsidP="00650E58">
      <w:pPr>
        <w:autoSpaceDE w:val="0"/>
        <w:autoSpaceDN w:val="0"/>
        <w:adjustRightInd w:val="0"/>
        <w:rPr>
          <w:rFonts w:ascii="Arial" w:hAnsi="Arial" w:cs="Arial"/>
          <w:i/>
          <w:iCs/>
          <w:lang w:eastAsia="fr-FR"/>
        </w:rPr>
      </w:pPr>
      <w:r w:rsidRPr="00373C83">
        <w:rPr>
          <w:rFonts w:ascii="Arial" w:hAnsi="Arial" w:cs="Arial"/>
          <w:i/>
          <w:iCs/>
          <w:lang w:eastAsia="fr-FR"/>
        </w:rPr>
        <w:t xml:space="preserve">           b-Biosynthèse des terpènes (Voie Mévalonate)</w:t>
      </w:r>
    </w:p>
    <w:p w:rsidR="00650E58" w:rsidRPr="00373C83" w:rsidRDefault="00650E58" w:rsidP="00650E58">
      <w:pPr>
        <w:autoSpaceDE w:val="0"/>
        <w:autoSpaceDN w:val="0"/>
        <w:adjustRightInd w:val="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lang w:eastAsia="fr-FR"/>
        </w:rPr>
        <w:t xml:space="preserve">           c-Les Stéroïdes </w:t>
      </w:r>
    </w:p>
    <w:p w:rsidR="00650E58" w:rsidRPr="00373C83" w:rsidRDefault="00650E58" w:rsidP="00650E58">
      <w:pPr>
        <w:autoSpaceDE w:val="0"/>
        <w:autoSpaceDN w:val="0"/>
        <w:adjustRightInd w:val="0"/>
        <w:ind w:left="720"/>
        <w:rPr>
          <w:rFonts w:ascii="Arial" w:hAnsi="Arial" w:cs="Arial"/>
          <w:i/>
          <w:iCs/>
          <w:lang w:eastAsia="fr-FR"/>
        </w:rPr>
      </w:pPr>
      <w:r w:rsidRPr="00373C83">
        <w:rPr>
          <w:rFonts w:ascii="Arial" w:hAnsi="Arial" w:cs="Arial"/>
          <w:lang w:eastAsia="fr-FR"/>
        </w:rPr>
        <w:t xml:space="preserve">     Stérols, Acides Biliaires et Hormones, Stéréochimie des stéroïdes.</w:t>
      </w:r>
    </w:p>
    <w:p w:rsidR="00650E58" w:rsidRPr="00373C83" w:rsidRDefault="00650E58" w:rsidP="00650E58">
      <w:pPr>
        <w:autoSpaceDE w:val="0"/>
        <w:autoSpaceDN w:val="0"/>
        <w:adjustRightInd w:val="0"/>
        <w:ind w:left="72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lang w:eastAsia="fr-FR"/>
        </w:rPr>
        <w:lastRenderedPageBreak/>
        <w:t xml:space="preserve">Etude structurale, Réactions Chimiques et des réactivités (Réactions des   </w:t>
      </w:r>
    </w:p>
    <w:p w:rsidR="00650E58" w:rsidRPr="00373C83" w:rsidRDefault="00650E58" w:rsidP="00650E58">
      <w:pPr>
        <w:autoSpaceDE w:val="0"/>
        <w:autoSpaceDN w:val="0"/>
        <w:adjustRightInd w:val="0"/>
        <w:ind w:left="72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i/>
          <w:iCs/>
          <w:lang w:eastAsia="fr-FR"/>
        </w:rPr>
        <w:t xml:space="preserve">      </w:t>
      </w:r>
      <w:r w:rsidRPr="00373C83">
        <w:rPr>
          <w:rFonts w:ascii="Arial" w:hAnsi="Arial" w:cs="Arial"/>
          <w:lang w:eastAsia="fr-FR"/>
        </w:rPr>
        <w:t xml:space="preserve"> Fonctions OH, Halogénations, estérifications et oxydations ……)</w:t>
      </w:r>
    </w:p>
    <w:p w:rsidR="00650E58" w:rsidRPr="00373C83" w:rsidRDefault="00650E58" w:rsidP="00650E58">
      <w:pPr>
        <w:autoSpaceDE w:val="0"/>
        <w:autoSpaceDN w:val="0"/>
        <w:adjustRightInd w:val="0"/>
        <w:ind w:left="720"/>
        <w:rPr>
          <w:rFonts w:ascii="Arial" w:hAnsi="Arial" w:cs="Arial"/>
        </w:rPr>
      </w:pPr>
    </w:p>
    <w:p w:rsidR="00650E58" w:rsidRPr="00373C83" w:rsidRDefault="00650E58" w:rsidP="00650E58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373C83">
        <w:rPr>
          <w:rFonts w:ascii="Arial" w:hAnsi="Arial" w:cs="Arial"/>
        </w:rPr>
        <w:t xml:space="preserve">  B) Les  composés Phénoliques </w:t>
      </w:r>
    </w:p>
    <w:p w:rsidR="00650E58" w:rsidRPr="00373C83" w:rsidRDefault="00650E58" w:rsidP="00650E58">
      <w:pPr>
        <w:pStyle w:val="Paragraphedeliste"/>
        <w:numPr>
          <w:ilvl w:val="0"/>
          <w:numId w:val="33"/>
        </w:num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val="fr-FR"/>
        </w:rPr>
      </w:pPr>
      <w:r w:rsidRPr="00373C83">
        <w:rPr>
          <w:rFonts w:ascii="Arial" w:hAnsi="Arial"/>
          <w:sz w:val="24"/>
          <w:szCs w:val="24"/>
          <w:lang w:val="fr-FR"/>
        </w:rPr>
        <w:t xml:space="preserve">Les Flavonoïdes et Isoflavonoïdes, Coumarines et lignanes </w:t>
      </w:r>
    </w:p>
    <w:p w:rsidR="00650E58" w:rsidRPr="00373C83" w:rsidRDefault="00650E58" w:rsidP="00650E58">
      <w:pPr>
        <w:autoSpaceDE w:val="0"/>
        <w:autoSpaceDN w:val="0"/>
        <w:adjustRightInd w:val="0"/>
        <w:ind w:left="36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</w:rPr>
        <w:t xml:space="preserve">         b-Biosynthèses des Flavonoïdes (</w:t>
      </w:r>
      <w:r w:rsidRPr="00373C83">
        <w:rPr>
          <w:rFonts w:ascii="Arial" w:hAnsi="Arial" w:cs="Arial"/>
          <w:lang w:eastAsia="fr-FR"/>
        </w:rPr>
        <w:t>voie acétate).</w:t>
      </w:r>
    </w:p>
    <w:p w:rsidR="00650E58" w:rsidRPr="00373C83" w:rsidRDefault="00650E58" w:rsidP="00650E58">
      <w:pPr>
        <w:autoSpaceDE w:val="0"/>
        <w:autoSpaceDN w:val="0"/>
        <w:adjustRightInd w:val="0"/>
        <w:ind w:left="360"/>
        <w:rPr>
          <w:rFonts w:ascii="Arial" w:hAnsi="Arial" w:cs="Arial"/>
          <w:lang w:eastAsia="fr-FR"/>
        </w:rPr>
      </w:pPr>
      <w:r w:rsidRPr="00373C83">
        <w:rPr>
          <w:rFonts w:ascii="Arial" w:hAnsi="Arial" w:cs="Arial"/>
          <w:lang w:eastAsia="fr-FR"/>
        </w:rPr>
        <w:t xml:space="preserve">  C)  Les Alcaloïdes</w:t>
      </w:r>
    </w:p>
    <w:p w:rsidR="00650E58" w:rsidRPr="00373C83" w:rsidRDefault="00650E58" w:rsidP="00650E58">
      <w:pPr>
        <w:pStyle w:val="Paragraphedeliste"/>
        <w:numPr>
          <w:ilvl w:val="0"/>
          <w:numId w:val="21"/>
        </w:num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eastAsia="fr-FR"/>
        </w:rPr>
      </w:pPr>
      <w:r w:rsidRPr="00373C83">
        <w:rPr>
          <w:rFonts w:ascii="Arial" w:hAnsi="Arial"/>
          <w:sz w:val="24"/>
          <w:szCs w:val="24"/>
          <w:lang w:eastAsia="fr-FR"/>
        </w:rPr>
        <w:t xml:space="preserve">Les Acides Aminés </w:t>
      </w:r>
    </w:p>
    <w:p w:rsidR="00650E58" w:rsidRPr="00373C83" w:rsidRDefault="00650E58" w:rsidP="00650E58">
      <w:pPr>
        <w:pStyle w:val="Paragraphedeliste"/>
        <w:numPr>
          <w:ilvl w:val="0"/>
          <w:numId w:val="21"/>
        </w:num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val="fr-FR" w:eastAsia="fr-FR"/>
        </w:rPr>
      </w:pPr>
      <w:r w:rsidRPr="00373C83">
        <w:rPr>
          <w:rFonts w:ascii="Arial" w:hAnsi="Arial"/>
          <w:sz w:val="24"/>
          <w:szCs w:val="24"/>
          <w:lang w:val="fr-FR" w:eastAsia="fr-FR"/>
        </w:rPr>
        <w:t>Biosynthèses des alcaloïdes (voie Acide schikimique)</w:t>
      </w:r>
    </w:p>
    <w:p w:rsidR="00650E58" w:rsidRPr="00373C83" w:rsidRDefault="00650E58" w:rsidP="00650E58">
      <w:pPr>
        <w:pStyle w:val="Paragraphedeliste"/>
        <w:numPr>
          <w:ilvl w:val="0"/>
          <w:numId w:val="21"/>
        </w:num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val="fr-FR" w:eastAsia="fr-FR"/>
        </w:rPr>
      </w:pPr>
      <w:r w:rsidRPr="00373C83">
        <w:rPr>
          <w:rFonts w:ascii="Arial" w:hAnsi="Arial"/>
          <w:sz w:val="24"/>
          <w:szCs w:val="24"/>
          <w:lang w:val="fr-FR" w:eastAsia="fr-FR"/>
        </w:rPr>
        <w:t xml:space="preserve">Dérivés d’alcaloïdes : de  l’Ornithine ;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Pyrrolidine et Tropane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   :de</w:t>
      </w:r>
      <w:r w:rsidRPr="00373C83">
        <w:rPr>
          <w:rFonts w:ascii="Arial" w:hAnsi="Arial"/>
          <w:sz w:val="24"/>
          <w:szCs w:val="24"/>
          <w:lang w:val="fr-FR"/>
        </w:rPr>
        <w:t xml:space="preserve">  </w:t>
      </w:r>
      <w:r w:rsidRPr="00373C83">
        <w:rPr>
          <w:rFonts w:ascii="Arial" w:hAnsi="Arial"/>
          <w:sz w:val="24"/>
          <w:szCs w:val="24"/>
          <w:lang w:val="fr-FR" w:eastAsia="fr-FR"/>
        </w:rPr>
        <w:t>Lysine 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, Pipéridine .Quinolizidine 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; de  l’acide nicotinique ,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Pyridine  Vitamine B3 ;</w:t>
      </w:r>
      <w:r w:rsidRPr="00373C83">
        <w:rPr>
          <w:rFonts w:ascii="Arial" w:hAnsi="Arial"/>
          <w:sz w:val="24"/>
          <w:szCs w:val="24"/>
          <w:lang w:val="fr-FR" w:eastAsia="fr-FR"/>
        </w:rPr>
        <w:t>Tyrosine ,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 xml:space="preserve"> Phényléthylamines et Tétrahydroisoquinoléine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 ;Tryptophan,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 xml:space="preserve">Indole ,5-Hydroxytryptamine (Sérotonine) ; 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de  l’acide Anthranilic,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Quinoléine et Acridine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 ; de  l’Histidine ,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Imidazole </w:t>
      </w:r>
      <w:r w:rsidRPr="00373C83">
        <w:rPr>
          <w:rFonts w:ascii="Arial" w:hAnsi="Arial"/>
          <w:sz w:val="24"/>
          <w:szCs w:val="24"/>
          <w:lang w:val="fr-FR" w:eastAsia="fr-FR"/>
        </w:rPr>
        <w:t xml:space="preserve">; purine, </w:t>
      </w:r>
      <w:r w:rsidRPr="00373C83">
        <w:rPr>
          <w:rFonts w:ascii="Arial" w:hAnsi="Arial"/>
          <w:i/>
          <w:iCs/>
          <w:sz w:val="24"/>
          <w:szCs w:val="24"/>
          <w:lang w:val="fr-FR" w:eastAsia="fr-FR"/>
        </w:rPr>
        <w:t>caféine, théobromine …</w:t>
      </w:r>
    </w:p>
    <w:p w:rsidR="00650E58" w:rsidRPr="00373C83" w:rsidRDefault="00650E58" w:rsidP="00650E58">
      <w:pPr>
        <w:autoSpaceDE w:val="0"/>
        <w:autoSpaceDN w:val="0"/>
        <w:adjustRightInd w:val="0"/>
        <w:ind w:left="360"/>
        <w:rPr>
          <w:rFonts w:ascii="Arial" w:hAnsi="Arial" w:cs="Arial"/>
        </w:rPr>
      </w:pPr>
    </w:p>
    <w:p w:rsidR="00650E58" w:rsidRPr="00373C83" w:rsidRDefault="00650E58" w:rsidP="00650E58">
      <w:pPr>
        <w:rPr>
          <w:rFonts w:ascii="Arial" w:hAnsi="Arial" w:cs="Arial"/>
          <w:b/>
          <w:bCs/>
        </w:rPr>
      </w:pPr>
    </w:p>
    <w:p w:rsidR="00650E58" w:rsidRPr="001D58AF" w:rsidRDefault="00650E58" w:rsidP="00650E58">
      <w:pPr>
        <w:rPr>
          <w:rFonts w:ascii="Arial" w:hAnsi="Arial" w:cs="Arial"/>
        </w:rPr>
      </w:pPr>
      <w:r w:rsidRPr="001D58AF">
        <w:rPr>
          <w:rFonts w:ascii="Arial" w:hAnsi="Arial" w:cs="Arial"/>
        </w:rPr>
        <w:t>Ce cours sera illustré par des exemples de la vie courante, les différentes applications et autres méthodes de synthèse chimiques les plus appropriées</w:t>
      </w:r>
    </w:p>
    <w:p w:rsidR="00650E58" w:rsidRPr="00F176CC" w:rsidRDefault="00650E58" w:rsidP="00650E58">
      <w:pPr>
        <w:pStyle w:val="Paragraphedeliste"/>
        <w:rPr>
          <w:rFonts w:ascii="Arial" w:hAnsi="Arial"/>
          <w:i/>
          <w:lang w:val="fr-FR"/>
        </w:rPr>
      </w:pPr>
      <w:r w:rsidRPr="00F176CC">
        <w:rPr>
          <w:rFonts w:ascii="Arial" w:hAnsi="Arial"/>
          <w:b/>
          <w:lang w:val="fr-FR"/>
        </w:rPr>
        <w:t>Mode d’évaluation : </w:t>
      </w:r>
      <w:r w:rsidRPr="00F176CC">
        <w:rPr>
          <w:rFonts w:ascii="Arial" w:hAnsi="Arial"/>
          <w:i/>
          <w:lang w:val="fr-FR"/>
        </w:rPr>
        <w:t>Contrôle continu 25%, examen75</w:t>
      </w:r>
      <w:proofErr w:type="gramStart"/>
      <w:r w:rsidRPr="00F176CC">
        <w:rPr>
          <w:rFonts w:ascii="Arial" w:hAnsi="Arial"/>
          <w:i/>
          <w:lang w:val="fr-FR"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2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UEF3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Pharmacognosie </w:t>
      </w:r>
      <w:r w:rsidRPr="003E36F1">
        <w:rPr>
          <w:rFonts w:ascii="Arial" w:hAnsi="Arial" w:cs="Arial"/>
          <w:bCs/>
        </w:rPr>
        <w:t>(PHYTOCHIMIE)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</w:t>
      </w:r>
      <w:r w:rsidRPr="003E36F1">
        <w:rPr>
          <w:rFonts w:ascii="Arial" w:hAnsi="Arial" w:cs="Arial"/>
          <w:bCs/>
        </w:rPr>
        <w:t>Connaitre les différentes familles de plantes avec leurs spécificités taxonomiques, chémotype, et usage thérapeutique.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</w:t>
      </w:r>
      <w:r w:rsidRPr="003E36F1">
        <w:rPr>
          <w:rFonts w:ascii="Arial" w:hAnsi="Arial" w:cs="Arial"/>
          <w:bCs/>
        </w:rPr>
        <w:t xml:space="preserve"> ; la chimie des hétérocycles, nomenclature,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/>
        </w:rPr>
      </w:pPr>
      <w:r w:rsidRPr="003E36F1">
        <w:rPr>
          <w:rFonts w:ascii="Arial" w:eastAsia="Times New Roman" w:hAnsi="Arial" w:cs="Arial"/>
          <w:b/>
          <w:lang w:eastAsia="fr-FR"/>
        </w:rPr>
        <w:t>Programme :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</w:p>
    <w:p w:rsidR="00650E58" w:rsidRPr="003E36F1" w:rsidRDefault="00650E58" w:rsidP="00650E58">
      <w:pPr>
        <w:keepNext/>
        <w:outlineLvl w:val="0"/>
        <w:rPr>
          <w:rFonts w:ascii="Arial" w:eastAsia="Times New Roman" w:hAnsi="Arial" w:cs="Arial"/>
          <w:b/>
          <w:caps/>
          <w:lang w:eastAsia="fr-FR"/>
        </w:rPr>
      </w:pPr>
      <w:r w:rsidRPr="003E36F1">
        <w:rPr>
          <w:rFonts w:ascii="Arial" w:eastAsia="Times New Roman" w:hAnsi="Arial" w:cs="Arial"/>
          <w:b/>
          <w:caps/>
          <w:lang w:eastAsia="fr-FR"/>
        </w:rPr>
        <w:t>ASPECTS GENERAUX</w:t>
      </w:r>
    </w:p>
    <w:p w:rsidR="00650E58" w:rsidRPr="003E36F1" w:rsidRDefault="00650E58" w:rsidP="00650E58">
      <w:pPr>
        <w:numPr>
          <w:ilvl w:val="0"/>
          <w:numId w:val="28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Définition et terminologie</w:t>
      </w:r>
    </w:p>
    <w:p w:rsidR="00650E58" w:rsidRPr="003E36F1" w:rsidRDefault="00650E58" w:rsidP="00650E58">
      <w:pPr>
        <w:numPr>
          <w:ilvl w:val="0"/>
          <w:numId w:val="28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Place de la pharmacognosie en pharmacie et ses domaines d’action</w:t>
      </w:r>
    </w:p>
    <w:p w:rsidR="00650E58" w:rsidRPr="003E36F1" w:rsidRDefault="00650E58" w:rsidP="00650E58">
      <w:pPr>
        <w:numPr>
          <w:ilvl w:val="0"/>
          <w:numId w:val="28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Notions de base en botanique, phytochimie et herboristerie</w:t>
      </w:r>
    </w:p>
    <w:p w:rsidR="00650E58" w:rsidRPr="003E36F1" w:rsidRDefault="00650E58" w:rsidP="00650E58">
      <w:pPr>
        <w:numPr>
          <w:ilvl w:val="0"/>
          <w:numId w:val="28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Etude, par grandes classes chimiques, des principaux métabolites contenus dans les plantes</w:t>
      </w:r>
    </w:p>
    <w:p w:rsidR="00650E58" w:rsidRPr="003E36F1" w:rsidRDefault="00650E58" w:rsidP="00650E58">
      <w:pPr>
        <w:ind w:left="70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Glucides – Lipides – Composés phénoliques – Terpénoïdes - Alcaloïdes</w:t>
      </w:r>
    </w:p>
    <w:p w:rsidR="00650E58" w:rsidRPr="003E36F1" w:rsidRDefault="00650E58" w:rsidP="00650E58">
      <w:pPr>
        <w:ind w:left="70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L’étude se fera selon le plan suivant :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Définition et nomenclature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lastRenderedPageBreak/>
        <w:t>Etat naturel, localisation et fonction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Biogenèse et structure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Propriétés physico-chimiques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Méthodes d’extraction et de caractérisation</w:t>
      </w:r>
    </w:p>
    <w:p w:rsidR="00650E58" w:rsidRPr="003E36F1" w:rsidRDefault="00650E58" w:rsidP="00650E58">
      <w:pPr>
        <w:numPr>
          <w:ilvl w:val="0"/>
          <w:numId w:val="29"/>
        </w:num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Intérêts bio-pharmacologiques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</w:p>
    <w:p w:rsidR="00650E58" w:rsidRPr="003E36F1" w:rsidRDefault="00650E58" w:rsidP="00650E58">
      <w:pPr>
        <w:keepNext/>
        <w:outlineLvl w:val="0"/>
        <w:rPr>
          <w:rFonts w:ascii="Arial" w:eastAsia="Times New Roman" w:hAnsi="Arial" w:cs="Arial"/>
          <w:b/>
          <w:caps/>
          <w:lang w:eastAsia="fr-FR"/>
        </w:rPr>
      </w:pPr>
      <w:r w:rsidRPr="003E36F1">
        <w:rPr>
          <w:rFonts w:ascii="Arial" w:eastAsia="Times New Roman" w:hAnsi="Arial" w:cs="Arial"/>
          <w:b/>
          <w:caps/>
          <w:lang w:eastAsia="fr-FR"/>
        </w:rPr>
        <w:t>RECHERCHE DANS LE DOMAINE DES PLANTES MEDICINALES</w:t>
      </w:r>
    </w:p>
    <w:p w:rsidR="00650E58" w:rsidRPr="003E36F1" w:rsidRDefault="00650E58" w:rsidP="00650E58">
      <w:pPr>
        <w:ind w:left="34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1) Domaines de recherche</w:t>
      </w:r>
    </w:p>
    <w:p w:rsidR="00650E58" w:rsidRPr="003E36F1" w:rsidRDefault="00650E58" w:rsidP="00650E58">
      <w:pPr>
        <w:ind w:left="34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2) Recherche des constituants actifs : </w:t>
      </w:r>
    </w:p>
    <w:p w:rsidR="00650E58" w:rsidRPr="003E36F1" w:rsidRDefault="00650E58" w:rsidP="00650E58">
      <w:pPr>
        <w:ind w:left="34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3) Approches empirique – chimiotaxonomique - pharmaco-orientée – aléatoire</w:t>
      </w:r>
    </w:p>
    <w:p w:rsidR="00650E58" w:rsidRPr="003E36F1" w:rsidRDefault="00650E58" w:rsidP="00650E58">
      <w:pPr>
        <w:ind w:left="34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4) Notions de base sur les méthodes d’évaluation pharmaco-toxicoloques et cliniques</w:t>
      </w:r>
    </w:p>
    <w:p w:rsidR="00650E58" w:rsidRPr="003E36F1" w:rsidRDefault="00650E58" w:rsidP="00650E58">
      <w:pPr>
        <w:ind w:left="348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5) Sources de documentation et bibliographie (Recherche par Internet) sur les plantes médicinales  </w:t>
      </w: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2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UEF3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organique actuelle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</w:t>
      </w:r>
      <w:r w:rsidRPr="003E36F1">
        <w:rPr>
          <w:rFonts w:ascii="Arial" w:hAnsi="Arial" w:cs="Arial"/>
          <w:bCs/>
        </w:rPr>
        <w:t>Connaitre les voies et les moyens utilisés en synthèse organique moderne en vue d’améliorer les performances réactionnelles avec respect de l’environnement.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</w:t>
      </w:r>
      <w:r w:rsidRPr="003E36F1">
        <w:rPr>
          <w:rFonts w:ascii="Arial" w:hAnsi="Arial" w:cs="Arial"/>
          <w:bCs/>
        </w:rPr>
        <w:t xml:space="preserve"> ; réactions </w:t>
      </w:r>
      <w:proofErr w:type="gramStart"/>
      <w:r w:rsidRPr="003E36F1">
        <w:rPr>
          <w:rFonts w:ascii="Arial" w:hAnsi="Arial" w:cs="Arial"/>
          <w:bCs/>
        </w:rPr>
        <w:t>fondamentales ,</w:t>
      </w:r>
      <w:proofErr w:type="gramEnd"/>
      <w:r w:rsidRPr="003E36F1">
        <w:rPr>
          <w:rFonts w:ascii="Arial" w:hAnsi="Arial" w:cs="Arial"/>
          <w:bCs/>
        </w:rPr>
        <w:t xml:space="preserve"> les effets de solvants , les dangers des produits chimiques.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  <w:r w:rsidRPr="003E36F1">
        <w:rPr>
          <w:rFonts w:ascii="Arial" w:eastAsia="Times New Roman" w:hAnsi="Arial" w:cs="Arial"/>
          <w:b/>
          <w:lang w:eastAsia="fr-FR" w:bidi="ar-DZ"/>
        </w:rPr>
        <w:t>Programme :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>
        <w:rPr>
          <w:rFonts w:ascii="Arial" w:eastAsia="Times New Roman" w:hAnsi="Arial" w:cs="Arial"/>
          <w:lang w:eastAsia="fr-FR" w:bidi="ar-DZ"/>
        </w:rPr>
        <w:t>1</w:t>
      </w:r>
      <w:r w:rsidRPr="003E36F1">
        <w:rPr>
          <w:rFonts w:ascii="Arial" w:eastAsia="Times New Roman" w:hAnsi="Arial" w:cs="Arial"/>
          <w:lang w:eastAsia="fr-FR" w:bidi="ar-DZ"/>
        </w:rPr>
        <w:t>-Introduction à la chimie verte étude des douze principes de la chimie verte vis-à-vis de la chimie organique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>
        <w:rPr>
          <w:rFonts w:ascii="Arial" w:eastAsia="Times New Roman" w:hAnsi="Arial" w:cs="Arial"/>
          <w:lang w:eastAsia="fr-FR" w:bidi="ar-DZ"/>
        </w:rPr>
        <w:t>2</w:t>
      </w:r>
      <w:r w:rsidRPr="003E36F1">
        <w:rPr>
          <w:rFonts w:ascii="Arial" w:eastAsia="Times New Roman" w:hAnsi="Arial" w:cs="Arial"/>
          <w:lang w:eastAsia="fr-FR" w:bidi="ar-DZ"/>
        </w:rPr>
        <w:t>-Les liquides ioniques en synthèse organique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Définition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lastRenderedPageBreak/>
        <w:t>* les différentes familles des liquides ioniques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Préparation des liquides ioniques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Effet solvatant des liquides ioniques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Effet catalytique des liquides ioniques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Autres utilisations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>
        <w:rPr>
          <w:rFonts w:ascii="Arial" w:eastAsia="Times New Roman" w:hAnsi="Arial" w:cs="Arial"/>
          <w:lang w:eastAsia="fr-FR" w:bidi="ar-DZ"/>
        </w:rPr>
        <w:t>3</w:t>
      </w:r>
      <w:r w:rsidRPr="003E36F1">
        <w:rPr>
          <w:rFonts w:ascii="Arial" w:eastAsia="Times New Roman" w:hAnsi="Arial" w:cs="Arial"/>
          <w:lang w:eastAsia="fr-FR" w:bidi="ar-DZ"/>
        </w:rPr>
        <w:t>-Introduction à la nanochimie.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Notion élémentaires de la nanochimie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Formation des nano particules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* La nanocatalyse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>
        <w:rPr>
          <w:rFonts w:ascii="Arial" w:eastAsia="Times New Roman" w:hAnsi="Arial" w:cs="Arial"/>
          <w:lang w:eastAsia="fr-FR" w:bidi="ar-DZ"/>
        </w:rPr>
        <w:t>4</w:t>
      </w:r>
      <w:r w:rsidRPr="003E36F1">
        <w:rPr>
          <w:rFonts w:ascii="Arial" w:eastAsia="Times New Roman" w:hAnsi="Arial" w:cs="Arial"/>
          <w:lang w:eastAsia="fr-FR" w:bidi="ar-DZ"/>
        </w:rPr>
        <w:t>-La synthèse organique en phase solide : supports solides (préparation, utilisation, intérêts…….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8317DA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2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UEM1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des produits utiles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3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</w:t>
      </w:r>
      <w:r w:rsidRPr="003E36F1">
        <w:rPr>
          <w:rFonts w:ascii="Arial" w:hAnsi="Arial" w:cs="Arial"/>
          <w:bCs/>
        </w:rPr>
        <w:t>Afin de vulgariser la chimie à travers des formulations des produits de notre quotidien (médicaments, cosmétiques, détergents, peintures….)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>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</w:t>
      </w:r>
      <w:r w:rsidRPr="003E36F1">
        <w:rPr>
          <w:rFonts w:ascii="Arial" w:hAnsi="Arial" w:cs="Arial"/>
          <w:bCs/>
        </w:rPr>
        <w:t xml:space="preserve">, les propriétés des produits chimiques, les effets toxiques,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  <w:r w:rsidRPr="003E36F1">
        <w:rPr>
          <w:rFonts w:ascii="Arial" w:eastAsia="Times New Roman" w:hAnsi="Arial" w:cs="Arial"/>
          <w:b/>
          <w:lang w:eastAsia="fr-FR" w:bidi="ar-DZ"/>
        </w:rPr>
        <w:t>Programme :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1°/-Parfumerie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-Etude des 7 notes de parfum : espéridé, fleurale, balsamique….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fixateurs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colorants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2°/- Détergents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différents types de détergents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émulsiants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3°/-Cosmétiques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pommades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laits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-Les lotions</w:t>
      </w:r>
    </w:p>
    <w:p w:rsidR="00650E58" w:rsidRDefault="00650E58" w:rsidP="00650E58">
      <w:pPr>
        <w:rPr>
          <w:rFonts w:ascii="Arial" w:eastAsia="Times New Roman" w:hAnsi="Arial" w:cs="Arial"/>
          <w:lang w:eastAsia="fr-FR" w:bidi="ar-DZ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3°) Les peinture</w:t>
      </w:r>
      <w:r>
        <w:rPr>
          <w:rFonts w:ascii="Arial" w:eastAsia="Times New Roman" w:hAnsi="Arial" w:cs="Arial"/>
          <w:lang w:eastAsia="fr-FR" w:bidi="ar-DZ"/>
        </w:rPr>
        <w:t>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-Bases de la peinture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 les différentes peintures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 Les colorants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 w:bidi="ar-DZ"/>
        </w:rPr>
      </w:pPr>
      <w:r w:rsidRPr="003E36F1">
        <w:rPr>
          <w:rFonts w:ascii="Arial" w:eastAsia="Times New Roman" w:hAnsi="Arial" w:cs="Arial"/>
          <w:lang w:eastAsia="fr-FR" w:bidi="ar-DZ"/>
        </w:rPr>
        <w:t>- Les vernis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lang w:eastAsia="fr-FR" w:bidi="ar-DZ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</w:t>
      </w:r>
      <w:r w:rsidRPr="003E36F1">
        <w:rPr>
          <w:rFonts w:ascii="Arial" w:hAnsi="Arial" w:cs="Arial"/>
          <w:bCs/>
          <w:iCs/>
        </w:rPr>
        <w:t>2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</w:rPr>
        <w:t xml:space="preserve">UEM2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eastAsia="Times New Roman" w:hAnsi="Arial" w:cs="Arial"/>
          <w:lang w:eastAsia="fr-FR" w:bidi="ar-DZ"/>
        </w:rPr>
        <w:t>Travaux pratiques</w:t>
      </w:r>
      <w:r w:rsidRPr="003E36F1">
        <w:rPr>
          <w:rFonts w:ascii="Arial" w:hAnsi="Arial" w:cs="Arial"/>
        </w:rPr>
        <w:t xml:space="preserve"> intégrés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6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</w:t>
      </w:r>
      <w:r w:rsidRPr="003E36F1">
        <w:rPr>
          <w:rFonts w:ascii="Arial" w:hAnsi="Arial" w:cs="Arial"/>
          <w:bCs/>
        </w:rPr>
        <w:t>Utiliser des réactions modernes pour synthétiser des systèmes moléculaires avec des gains en énergie, en temps et en matière.</w:t>
      </w:r>
    </w:p>
    <w:p w:rsidR="00650E58" w:rsidRPr="003E36F1" w:rsidRDefault="00650E58" w:rsidP="00650E58">
      <w:pPr>
        <w:rPr>
          <w:rFonts w:ascii="Arial" w:hAnsi="Arial" w:cs="Arial"/>
          <w:b/>
        </w:rPr>
      </w:pPr>
    </w:p>
    <w:p w:rsidR="00650E58" w:rsidRPr="003E36F1" w:rsidRDefault="00650E58" w:rsidP="00650E58">
      <w:pPr>
        <w:rPr>
          <w:rFonts w:ascii="Arial" w:hAnsi="Arial" w:cs="Arial"/>
          <w:bCs/>
          <w:sz w:val="32"/>
          <w:szCs w:val="32"/>
        </w:rPr>
      </w:pPr>
      <w:r w:rsidRPr="003E36F1">
        <w:rPr>
          <w:rFonts w:ascii="Arial" w:hAnsi="Arial" w:cs="Arial"/>
          <w:b/>
        </w:rPr>
        <w:t xml:space="preserve">Connaissances préalables recommandées : </w:t>
      </w:r>
      <w:r w:rsidRPr="003E36F1">
        <w:rPr>
          <w:rFonts w:ascii="Arial" w:hAnsi="Arial" w:cs="Arial"/>
          <w:bCs/>
        </w:rPr>
        <w:t xml:space="preserve">techniques de laboratoire, les réactions chimiques modernes.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 xml:space="preserve">                                            Nbre d’heures d’enseignements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ab/>
      </w:r>
      <w:r w:rsidRPr="003E36F1">
        <w:rPr>
          <w:rFonts w:ascii="Arial" w:eastAsia="Times New Roman" w:hAnsi="Arial" w:cs="Arial"/>
          <w:b/>
          <w:bCs/>
          <w:lang w:eastAsia="fr-FR"/>
        </w:rPr>
        <w:tab/>
      </w:r>
      <w:r w:rsidRPr="003E36F1">
        <w:rPr>
          <w:rFonts w:ascii="Arial" w:eastAsia="Times New Roman" w:hAnsi="Arial" w:cs="Arial"/>
          <w:b/>
          <w:bCs/>
          <w:lang w:eastAsia="fr-FR"/>
        </w:rPr>
        <w:tab/>
      </w:r>
      <w:r w:rsidRPr="003E36F1">
        <w:rPr>
          <w:rFonts w:ascii="Arial" w:eastAsia="Times New Roman" w:hAnsi="Arial" w:cs="Arial"/>
          <w:b/>
          <w:bCs/>
          <w:lang w:eastAsia="fr-FR"/>
        </w:rPr>
        <w:tab/>
      </w:r>
      <w:r w:rsidRPr="003E36F1">
        <w:rPr>
          <w:rFonts w:ascii="Arial" w:eastAsia="Times New Roman" w:hAnsi="Arial" w:cs="Arial"/>
          <w:b/>
          <w:bCs/>
          <w:lang w:eastAsia="fr-FR"/>
        </w:rPr>
        <w:tab/>
      </w:r>
      <w:r w:rsidRPr="003E36F1">
        <w:rPr>
          <w:rFonts w:ascii="Arial" w:eastAsia="Times New Roman" w:hAnsi="Arial" w:cs="Arial"/>
          <w:lang w:eastAsia="fr-FR"/>
        </w:rPr>
        <w:t xml:space="preserve">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ab/>
      </w:r>
      <w:r w:rsidRPr="003E36F1">
        <w:rPr>
          <w:rFonts w:ascii="Arial" w:eastAsia="Times New Roman" w:hAnsi="Arial" w:cs="Arial"/>
          <w:lang w:eastAsia="fr-FR"/>
        </w:rPr>
        <w:tab/>
      </w:r>
      <w:r w:rsidRPr="003E36F1">
        <w:rPr>
          <w:rFonts w:ascii="Arial" w:eastAsia="Times New Roman" w:hAnsi="Arial" w:cs="Arial"/>
          <w:lang w:eastAsia="fr-FR"/>
        </w:rPr>
        <w:tab/>
      </w:r>
      <w:r w:rsidRPr="003E36F1">
        <w:rPr>
          <w:rFonts w:ascii="Arial" w:eastAsia="Times New Roman" w:hAnsi="Arial" w:cs="Arial"/>
          <w:lang w:eastAsia="fr-FR"/>
        </w:rPr>
        <w:tab/>
      </w:r>
      <w:r w:rsidRPr="003E36F1">
        <w:rPr>
          <w:rFonts w:ascii="Arial" w:eastAsia="Times New Roman" w:hAnsi="Arial" w:cs="Arial"/>
          <w:lang w:eastAsia="fr-FR"/>
        </w:rPr>
        <w:tab/>
        <w:t>TP :    6h ……………..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>Le programme couvrira l’ensemble des modules organiques du semestre :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ab/>
        <w:t xml:space="preserve">-2 TP réactions à composants multiples 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 xml:space="preserve">           -2 TP réactions sans solvants (milieu concentré) 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 xml:space="preserve">           -2 TP synthèse asymétrique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ab/>
        <w:t>-2 TP organométallique et catalyse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ab/>
        <w:t>-2 TP photochimie</w:t>
      </w:r>
    </w:p>
    <w:p w:rsidR="00650E58" w:rsidRPr="003E36F1" w:rsidRDefault="00650E58" w:rsidP="00650E58">
      <w:pPr>
        <w:rPr>
          <w:rFonts w:ascii="Arial" w:eastAsia="Times New Roman" w:hAnsi="Arial" w:cs="Arial"/>
          <w:bCs/>
          <w:lang w:eastAsia="fr-FR"/>
        </w:rPr>
      </w:pPr>
      <w:r w:rsidRPr="003E36F1">
        <w:rPr>
          <w:rFonts w:ascii="Arial" w:eastAsia="Times New Roman" w:hAnsi="Arial" w:cs="Arial"/>
          <w:bCs/>
          <w:lang w:eastAsia="fr-FR"/>
        </w:rPr>
        <w:t>NB : ce nombre de TP peut être augmenté en fonction de la disponibilité de temps.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F176CC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2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</w:rPr>
        <w:t>UET1</w:t>
      </w:r>
      <w:r w:rsidRPr="003E36F1">
        <w:rPr>
          <w:rFonts w:ascii="Arial" w:hAnsi="Arial" w:cs="Arial"/>
          <w:b/>
          <w:bCs/>
        </w:rPr>
        <w:t xml:space="preserve">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Anglais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Maitriser la langue anglaise scientifique spécifique à la chimie, pour pouvoir lire et appliquer un mode opératoire.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lastRenderedPageBreak/>
        <w:t>Connaissances préalables recommandées.</w:t>
      </w:r>
      <w:r w:rsidRPr="003E36F1">
        <w:rPr>
          <w:rFonts w:ascii="Arial" w:hAnsi="Arial" w:cs="Arial"/>
          <w:bCs/>
        </w:rPr>
        <w:t xml:space="preserve"> Le vocabulaire, l’orthographe et la conjugaison de  la langue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jc w:val="center"/>
        <w:rPr>
          <w:rFonts w:ascii="Arial" w:hAnsi="Arial" w:cs="Arial"/>
        </w:rPr>
      </w:pPr>
      <w:r w:rsidRPr="003E36F1">
        <w:rPr>
          <w:rFonts w:ascii="Arial" w:hAnsi="Arial" w:cs="Arial"/>
        </w:rPr>
        <w:t>Cours : 1.5h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  <w:r w:rsidRPr="003E36F1">
        <w:rPr>
          <w:rFonts w:ascii="Arial" w:hAnsi="Arial" w:cs="Arial"/>
          <w:b/>
          <w:iCs/>
        </w:rPr>
        <w:t xml:space="preserve">Intitulé du Master : Chimie Organique et Molécules Bioactives               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UEF1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bio-organique  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</w:t>
      </w:r>
      <w:r w:rsidRPr="003E36F1">
        <w:rPr>
          <w:rFonts w:ascii="Arial" w:hAnsi="Arial" w:cs="Arial"/>
          <w:bCs/>
        </w:rPr>
        <w:t>Connaitre les molécules bio-organiques à travers leur structure, leur mode d’action, et leur utilisation en synthèse organique, comme par exemple dans la catalyse.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</w:t>
      </w:r>
      <w:r w:rsidRPr="003E36F1">
        <w:rPr>
          <w:rFonts w:ascii="Arial" w:hAnsi="Arial" w:cs="Arial"/>
          <w:bCs/>
        </w:rPr>
        <w:t> ; la chimie des hétérocycles, nomenclature, biochimie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>Programme :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Introduction-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aminoacides –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La liaison peptidique –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protéines : principales fonctions des protéines-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différents niveaux de structure des protéines.-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enzymes : Nomenclature et types de réaction – Aspects cinétique et mécanistique –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</w:t>
      </w:r>
      <w:r>
        <w:rPr>
          <w:rFonts w:ascii="Arial" w:eastAsia="Times New Roman" w:hAnsi="Arial" w:cs="Arial"/>
          <w:lang w:eastAsia="fr-FR"/>
        </w:rPr>
        <w:t>sources d’enzyme.</w:t>
      </w:r>
      <w:r w:rsidRPr="003E36F1">
        <w:rPr>
          <w:rFonts w:ascii="Arial" w:eastAsia="Times New Roman" w:hAnsi="Arial" w:cs="Arial"/>
          <w:lang w:eastAsia="fr-FR"/>
        </w:rPr>
        <w:t xml:space="preserve"> </w:t>
      </w:r>
      <w:r>
        <w:rPr>
          <w:rFonts w:ascii="Arial" w:eastAsia="Times New Roman" w:hAnsi="Arial" w:cs="Arial"/>
          <w:lang w:eastAsia="fr-FR"/>
        </w:rPr>
        <w:t>Co-enzyme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Applications  des catalyseurs en chimie organique – Avantage et inconvénients de l’utilisation des biocatalyseurs-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Rappels de stéréochimie-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Utilisations des hydrolases en synthèse organique– Mécanismes d’action- Réactions d’hydrolyse – Réactions en milieu organique.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Effets des solvants organiques.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Les différentes techniques d’immobilisation des biocatalyseurs- </w:t>
      </w:r>
    </w:p>
    <w:p w:rsidR="00650E58" w:rsidRPr="003E36F1" w:rsidRDefault="00650E58" w:rsidP="00650E58">
      <w:pPr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Autres biocatalyseurs utilisés en synthèse organique.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u w:val="single"/>
          <w:lang w:eastAsia="fr-FR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UEF2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Rétrosynthèse</w:t>
      </w:r>
      <w:r w:rsidRPr="003E36F1">
        <w:rPr>
          <w:rFonts w:ascii="Arial" w:hAnsi="Arial" w:cs="Arial"/>
        </w:rPr>
        <w:t xml:space="preserve"> et Stratégie de synthèse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 </w:t>
      </w:r>
      <w:r w:rsidRPr="003E36F1">
        <w:rPr>
          <w:rFonts w:ascii="Arial" w:hAnsi="Arial" w:cs="Arial"/>
          <w:bCs/>
        </w:rPr>
        <w:t>Permettre à l’étudiant</w:t>
      </w:r>
      <w:r w:rsidRPr="003E36F1">
        <w:rPr>
          <w:rFonts w:ascii="Arial" w:hAnsi="Arial" w:cs="Arial"/>
          <w:b/>
        </w:rPr>
        <w:t xml:space="preserve"> </w:t>
      </w:r>
      <w:r w:rsidRPr="003E36F1">
        <w:rPr>
          <w:rFonts w:ascii="Arial" w:hAnsi="Arial" w:cs="Arial"/>
          <w:bCs/>
        </w:rPr>
        <w:t>d’élaborer un plan ou une stratégie de synthèse à partir d’une molécule cible, et de pouvoir synthétiser des séries de produits par combinaisons des librairies de réactifs.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</w:t>
      </w:r>
      <w:r w:rsidRPr="003E36F1">
        <w:rPr>
          <w:rFonts w:ascii="Arial" w:hAnsi="Arial" w:cs="Arial"/>
          <w:bCs/>
        </w:rPr>
        <w:t> ; la chimie des hétérocycles, les grandes réactions modernes, la bioinformatique.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proofErr w:type="gramStart"/>
      <w:r w:rsidRPr="003E36F1">
        <w:rPr>
          <w:rFonts w:ascii="Arial" w:hAnsi="Arial" w:cs="Arial"/>
          <w:bCs/>
        </w:rPr>
        <w:t>no</w:t>
      </w:r>
      <w:proofErr w:type="gramEnd"/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>Programme :</w:t>
      </w:r>
    </w:p>
    <w:p w:rsidR="00650E58" w:rsidRDefault="00650E58" w:rsidP="00650E58">
      <w:pPr>
        <w:rPr>
          <w:rFonts w:ascii="Arial" w:eastAsia="Times New Roman" w:hAnsi="Arial" w:cs="Arial"/>
          <w:b/>
          <w:bCs/>
          <w:sz w:val="28"/>
          <w:szCs w:val="28"/>
          <w:u w:val="single"/>
          <w:lang w:eastAsia="fr-FR"/>
        </w:rPr>
      </w:pPr>
    </w:p>
    <w:p w:rsidR="00650E58" w:rsidRPr="00F34391" w:rsidRDefault="00650E58" w:rsidP="00650E58">
      <w:pPr>
        <w:rPr>
          <w:rFonts w:ascii="Arial" w:hAnsi="Arial" w:cs="Arial"/>
          <w:lang w:bidi="ar-DZ"/>
        </w:rPr>
      </w:pPr>
      <w:r w:rsidRPr="00F34391">
        <w:rPr>
          <w:rFonts w:ascii="Arial" w:hAnsi="Arial" w:cs="Arial"/>
          <w:b/>
          <w:lang w:bidi="ar-DZ"/>
        </w:rPr>
        <w:t xml:space="preserve">* Analyse </w:t>
      </w:r>
      <w:proofErr w:type="gramStart"/>
      <w:r w:rsidRPr="00F34391">
        <w:rPr>
          <w:rFonts w:ascii="Arial" w:hAnsi="Arial" w:cs="Arial"/>
          <w:b/>
          <w:lang w:bidi="ar-DZ"/>
        </w:rPr>
        <w:t>rétrosynthétique</w:t>
      </w:r>
      <w:r w:rsidRPr="00F34391">
        <w:rPr>
          <w:rFonts w:ascii="Arial" w:hAnsi="Arial" w:cs="Arial"/>
          <w:lang w:bidi="ar-DZ"/>
        </w:rPr>
        <w:t xml:space="preserve"> ,</w:t>
      </w:r>
      <w:proofErr w:type="gramEnd"/>
      <w:r w:rsidRPr="00F34391">
        <w:rPr>
          <w:rFonts w:ascii="Arial" w:hAnsi="Arial" w:cs="Arial"/>
          <w:lang w:bidi="ar-DZ"/>
        </w:rPr>
        <w:t xml:space="preserve"> maîtrise de la déconnexion , synthons et chirons, équivalants fonctionnels.</w:t>
      </w:r>
    </w:p>
    <w:p w:rsidR="00650E58" w:rsidRPr="00F34391" w:rsidRDefault="00650E58" w:rsidP="00650E58">
      <w:pPr>
        <w:rPr>
          <w:rFonts w:ascii="Arial" w:hAnsi="Arial" w:cs="Arial"/>
          <w:lang w:bidi="ar-DZ"/>
        </w:rPr>
      </w:pPr>
    </w:p>
    <w:p w:rsidR="00650E58" w:rsidRPr="00F34391" w:rsidRDefault="00650E58" w:rsidP="00650E58">
      <w:pPr>
        <w:rPr>
          <w:rFonts w:ascii="Arial" w:hAnsi="Arial" w:cs="Arial"/>
          <w:lang w:bidi="ar-DZ"/>
        </w:rPr>
      </w:pPr>
      <w:r w:rsidRPr="00F34391">
        <w:rPr>
          <w:rFonts w:ascii="Arial" w:hAnsi="Arial" w:cs="Arial"/>
          <w:b/>
          <w:lang w:bidi="ar-DZ"/>
        </w:rPr>
        <w:t>* Groupes Protecteurs:</w:t>
      </w:r>
      <w:r w:rsidRPr="00F34391">
        <w:rPr>
          <w:rFonts w:ascii="Arial" w:hAnsi="Arial" w:cs="Arial"/>
          <w:lang w:bidi="ar-DZ"/>
        </w:rPr>
        <w:t xml:space="preserve"> Protection de la fonction alcool  - Protection de la fonction amine - Protection de la fonction carbonyle et acide- Autres protections. </w:t>
      </w:r>
    </w:p>
    <w:p w:rsidR="00650E58" w:rsidRDefault="00650E58" w:rsidP="00650E58">
      <w:pPr>
        <w:rPr>
          <w:rFonts w:ascii="Arial" w:hAnsi="Arial" w:cs="Arial"/>
          <w:b/>
          <w:lang w:bidi="ar-DZ"/>
        </w:rPr>
      </w:pPr>
    </w:p>
    <w:p w:rsidR="00650E58" w:rsidRPr="00F34391" w:rsidRDefault="00650E58" w:rsidP="00650E58">
      <w:pPr>
        <w:rPr>
          <w:rFonts w:ascii="Arial" w:hAnsi="Arial" w:cs="Arial"/>
          <w:lang w:bidi="ar-DZ"/>
        </w:rPr>
      </w:pPr>
      <w:r w:rsidRPr="00F34391">
        <w:rPr>
          <w:rFonts w:ascii="Arial" w:hAnsi="Arial" w:cs="Arial"/>
          <w:b/>
          <w:lang w:bidi="ar-DZ"/>
        </w:rPr>
        <w:t>* Stratégie de synthèse</w:t>
      </w:r>
      <w:r w:rsidRPr="00F34391">
        <w:rPr>
          <w:rFonts w:ascii="Arial" w:hAnsi="Arial" w:cs="Arial"/>
          <w:lang w:bidi="ar-DZ"/>
        </w:rPr>
        <w:t> : Synthèse totale et hemisynthèse, contrôle de la stéréochimie, induction asymétrique; applications à l</w:t>
      </w:r>
      <w:r>
        <w:rPr>
          <w:rFonts w:ascii="Arial" w:hAnsi="Arial" w:cs="Arial"/>
          <w:lang w:bidi="ar-DZ"/>
        </w:rPr>
        <w:t>a synthèse totale (multi-étapes) de produit naturels (</w:t>
      </w:r>
      <w:r>
        <w:rPr>
          <w:rFonts w:ascii="Arial" w:hAnsi="Arial" w:cs="Arial"/>
        </w:rPr>
        <w:t>t</w:t>
      </w:r>
      <w:r w:rsidRPr="00F34391">
        <w:rPr>
          <w:rFonts w:ascii="Arial" w:hAnsi="Arial" w:cs="Arial"/>
        </w:rPr>
        <w:t>erpénes, sesquiterpénes</w:t>
      </w:r>
      <w:r>
        <w:rPr>
          <w:rFonts w:ascii="Arial" w:hAnsi="Arial" w:cs="Arial"/>
        </w:rPr>
        <w:t>, a</w:t>
      </w:r>
      <w:r w:rsidRPr="00F34391">
        <w:rPr>
          <w:rFonts w:ascii="Arial" w:hAnsi="Arial" w:cs="Arial"/>
        </w:rPr>
        <w:t>lcaloides</w:t>
      </w:r>
      <w:r>
        <w:rPr>
          <w:rFonts w:ascii="Arial" w:hAnsi="Arial" w:cs="Arial"/>
        </w:rPr>
        <w:t>, stéroï</w:t>
      </w:r>
      <w:r w:rsidRPr="00F34391">
        <w:rPr>
          <w:rFonts w:ascii="Arial" w:hAnsi="Arial" w:cs="Arial"/>
        </w:rPr>
        <w:t>des</w:t>
      </w:r>
      <w:r>
        <w:rPr>
          <w:rFonts w:ascii="Arial" w:hAnsi="Arial" w:cs="Arial"/>
        </w:rPr>
        <w:t>, q</w:t>
      </w:r>
      <w:r w:rsidRPr="00F34391">
        <w:rPr>
          <w:rFonts w:ascii="Arial" w:hAnsi="Arial" w:cs="Arial"/>
        </w:rPr>
        <w:t>uinones</w:t>
      </w:r>
      <w:r>
        <w:rPr>
          <w:rFonts w:ascii="Arial" w:hAnsi="Arial" w:cs="Arial"/>
        </w:rPr>
        <w:t>, s</w:t>
      </w:r>
      <w:r w:rsidRPr="00F34391">
        <w:rPr>
          <w:rFonts w:ascii="Arial" w:hAnsi="Arial" w:cs="Arial"/>
        </w:rPr>
        <w:t>ucres</w:t>
      </w:r>
      <w:r>
        <w:rPr>
          <w:rFonts w:ascii="Arial" w:hAnsi="Arial" w:cs="Arial"/>
        </w:rPr>
        <w:t xml:space="preserve">) et des médicaments (on prendra quelques exemples de synthèse de molécules connues)  </w:t>
      </w:r>
    </w:p>
    <w:p w:rsidR="00650E58" w:rsidRDefault="00650E58" w:rsidP="00650E58">
      <w:pPr>
        <w:spacing w:line="276" w:lineRule="auto"/>
        <w:jc w:val="both"/>
        <w:rPr>
          <w:rFonts w:ascii="Arial" w:hAnsi="Arial" w:cs="Arial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UEF3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bCs/>
        </w:rPr>
        <w:t>Méthodes d’identification spectrométriques de composés organiques II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lastRenderedPageBreak/>
        <w:t xml:space="preserve"> Objectifs de l’enseignement.  </w:t>
      </w:r>
      <w:r w:rsidRPr="003E36F1">
        <w:rPr>
          <w:rFonts w:ascii="Arial" w:hAnsi="Arial" w:cs="Arial"/>
          <w:bCs/>
        </w:rPr>
        <w:t>Permettre à l’étudiant</w:t>
      </w:r>
      <w:r w:rsidRPr="003E36F1">
        <w:rPr>
          <w:rFonts w:ascii="Arial" w:hAnsi="Arial" w:cs="Arial"/>
          <w:b/>
        </w:rPr>
        <w:t xml:space="preserve"> </w:t>
      </w:r>
      <w:r w:rsidRPr="003E36F1">
        <w:rPr>
          <w:rFonts w:ascii="Arial" w:hAnsi="Arial" w:cs="Arial"/>
          <w:bCs/>
        </w:rPr>
        <w:t xml:space="preserve">de déterminer  une structure moléculaire d’un produit </w:t>
      </w:r>
      <w:proofErr w:type="gramStart"/>
      <w:r w:rsidRPr="003E36F1">
        <w:rPr>
          <w:rFonts w:ascii="Arial" w:hAnsi="Arial" w:cs="Arial"/>
          <w:bCs/>
        </w:rPr>
        <w:t>synthétiser</w:t>
      </w:r>
      <w:proofErr w:type="gramEnd"/>
      <w:r w:rsidRPr="003E36F1">
        <w:rPr>
          <w:rFonts w:ascii="Arial" w:hAnsi="Arial" w:cs="Arial"/>
          <w:bCs/>
        </w:rPr>
        <w:t xml:space="preserve"> ou extrait de la nature, par combinaison des différentes méthodes d’analyses (Masse RMN ….)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>: La RMN, UV-Visible, IR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>Programme :</w:t>
      </w:r>
    </w:p>
    <w:p w:rsidR="00650E58" w:rsidRPr="003E36F1" w:rsidRDefault="00650E58" w:rsidP="00650E58">
      <w:pPr>
        <w:numPr>
          <w:ilvl w:val="0"/>
          <w:numId w:val="30"/>
        </w:numPr>
        <w:autoSpaceDE w:val="0"/>
        <w:autoSpaceDN w:val="0"/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>Spectroscopie RMN bidimentionnelle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I-1      Théorie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I-2      J résolu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 xml:space="preserve">I- 3     COSY </w:t>
      </w:r>
      <w:r w:rsidRPr="003E36F1">
        <w:rPr>
          <w:rFonts w:ascii="Arial" w:eastAsia="Times New Roman" w:hAnsi="Arial" w:cs="Arial"/>
          <w:vertAlign w:val="superscript"/>
          <w:lang w:val="en-US" w:eastAsia="fr-FR"/>
        </w:rPr>
        <w:t>1</w:t>
      </w:r>
      <w:r w:rsidRPr="003E36F1">
        <w:rPr>
          <w:rFonts w:ascii="Arial" w:eastAsia="Times New Roman" w:hAnsi="Arial" w:cs="Arial"/>
          <w:lang w:val="en-US" w:eastAsia="fr-FR"/>
        </w:rPr>
        <w:t>H-</w:t>
      </w:r>
      <w:r w:rsidRPr="003E36F1">
        <w:rPr>
          <w:rFonts w:ascii="Arial" w:eastAsia="Times New Roman" w:hAnsi="Arial" w:cs="Arial"/>
          <w:vertAlign w:val="superscript"/>
          <w:lang w:val="en-US" w:eastAsia="fr-FR"/>
        </w:rPr>
        <w:t>1</w:t>
      </w:r>
      <w:r w:rsidRPr="003E36F1">
        <w:rPr>
          <w:rFonts w:ascii="Arial" w:eastAsia="Times New Roman" w:hAnsi="Arial" w:cs="Arial"/>
          <w:lang w:val="en-US" w:eastAsia="fr-FR"/>
        </w:rPr>
        <w:t>H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>I-4      NOESY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>I-5      ROESY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>I-6      TOCSY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>I-7      HSQC, HETCOR, HMQC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val="en-US" w:eastAsia="fr-FR"/>
        </w:rPr>
      </w:pPr>
      <w:r w:rsidRPr="003E36F1">
        <w:rPr>
          <w:rFonts w:ascii="Arial" w:eastAsia="Times New Roman" w:hAnsi="Arial" w:cs="Arial"/>
          <w:lang w:val="en-US" w:eastAsia="fr-FR"/>
        </w:rPr>
        <w:t xml:space="preserve">I-8      HMBC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I-9     INADEQUATE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I-10 Analyse de spectres divers</w:t>
      </w:r>
    </w:p>
    <w:p w:rsidR="00650E58" w:rsidRPr="003E36F1" w:rsidRDefault="00650E58" w:rsidP="00650E58">
      <w:pPr>
        <w:keepNext/>
        <w:spacing w:before="240" w:after="60"/>
        <w:ind w:left="360"/>
        <w:outlineLvl w:val="3"/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3E36F1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II-Spectrométrie de masse sous impact électronique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I-1  Appareillage les différents analyseurs.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I-2  Etude des fragmentations des composés organiques en SMIE (ruptures et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 </w:t>
      </w:r>
      <w:proofErr w:type="gramStart"/>
      <w:r w:rsidRPr="003E36F1">
        <w:rPr>
          <w:rFonts w:ascii="Arial" w:eastAsia="Times New Roman" w:hAnsi="Arial" w:cs="Arial"/>
          <w:lang w:eastAsia="fr-FR"/>
        </w:rPr>
        <w:t>réarrangements</w:t>
      </w:r>
      <w:proofErr w:type="gramEnd"/>
      <w:r w:rsidRPr="003E36F1">
        <w:rPr>
          <w:rFonts w:ascii="Arial" w:eastAsia="Times New Roman" w:hAnsi="Arial" w:cs="Arial"/>
          <w:lang w:eastAsia="fr-FR"/>
        </w:rPr>
        <w:t>)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I-3 Etude de spectres de masse (IE) de classes chimiques (Hydrocarbures, composés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</w:t>
      </w:r>
      <w:proofErr w:type="gramStart"/>
      <w:r w:rsidRPr="003E36F1">
        <w:rPr>
          <w:rFonts w:ascii="Arial" w:eastAsia="Times New Roman" w:hAnsi="Arial" w:cs="Arial"/>
          <w:lang w:eastAsia="fr-FR"/>
        </w:rPr>
        <w:t>hydroxylés</w:t>
      </w:r>
      <w:proofErr w:type="gramEnd"/>
      <w:r w:rsidRPr="003E36F1">
        <w:rPr>
          <w:rFonts w:ascii="Arial" w:eastAsia="Times New Roman" w:hAnsi="Arial" w:cs="Arial"/>
          <w:lang w:eastAsia="fr-FR"/>
        </w:rPr>
        <w:t xml:space="preserve">, ethers, cétones, aldéhydes, acides carboxyliques, esters, amines, amides,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</w:t>
      </w:r>
      <w:proofErr w:type="gramStart"/>
      <w:r w:rsidRPr="003E36F1">
        <w:rPr>
          <w:rFonts w:ascii="Arial" w:eastAsia="Times New Roman" w:hAnsi="Arial" w:cs="Arial"/>
          <w:lang w:eastAsia="fr-FR"/>
        </w:rPr>
        <w:t>nitriles</w:t>
      </w:r>
      <w:proofErr w:type="gramEnd"/>
      <w:r w:rsidRPr="003E36F1">
        <w:rPr>
          <w:rFonts w:ascii="Arial" w:eastAsia="Times New Roman" w:hAnsi="Arial" w:cs="Arial"/>
          <w:lang w:eastAsia="fr-FR"/>
        </w:rPr>
        <w:t>, composés soufrés, composés halogénés)</w:t>
      </w:r>
    </w:p>
    <w:p w:rsidR="00650E58" w:rsidRPr="003E36F1" w:rsidRDefault="00650E58" w:rsidP="00650E58">
      <w:pPr>
        <w:keepNext/>
        <w:numPr>
          <w:ilvl w:val="0"/>
          <w:numId w:val="31"/>
        </w:numPr>
        <w:outlineLvl w:val="2"/>
        <w:rPr>
          <w:rFonts w:ascii="Arial" w:eastAsia="Times New Roman" w:hAnsi="Arial" w:cs="Arial"/>
          <w:b/>
          <w:bCs/>
          <w:lang w:eastAsia="fr-FR" w:bidi="ar-DZ"/>
        </w:rPr>
      </w:pPr>
      <w:r w:rsidRPr="003E36F1">
        <w:rPr>
          <w:rFonts w:ascii="Arial" w:eastAsia="Times New Roman" w:hAnsi="Arial" w:cs="Arial"/>
          <w:b/>
          <w:bCs/>
          <w:lang w:eastAsia="fr-FR" w:bidi="ar-DZ"/>
        </w:rPr>
        <w:t>Spectrométrie de masse par ionisation chimique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II-1  Réaction ion-molécule, nombre de chocs, énergétique des réactions ion-molécule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II-2  Réactions ion positif-molécule, échange d’électrons, transfert de proton, transfert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  </w:t>
      </w:r>
      <w:proofErr w:type="gramStart"/>
      <w:r w:rsidRPr="003E36F1">
        <w:rPr>
          <w:rFonts w:ascii="Arial" w:eastAsia="Times New Roman" w:hAnsi="Arial" w:cs="Arial"/>
          <w:lang w:eastAsia="fr-FR"/>
        </w:rPr>
        <w:t>d’ion</w:t>
      </w:r>
      <w:proofErr w:type="gramEnd"/>
      <w:r w:rsidRPr="003E36F1">
        <w:rPr>
          <w:rFonts w:ascii="Arial" w:eastAsia="Times New Roman" w:hAnsi="Arial" w:cs="Arial"/>
          <w:lang w:eastAsia="fr-FR"/>
        </w:rPr>
        <w:t xml:space="preserve"> hydrure, réactions de condensation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II-3    Etude des fragmentations des composés organiques en spectrométrie de masse par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    </w:t>
      </w:r>
      <w:proofErr w:type="gramStart"/>
      <w:r w:rsidRPr="003E36F1">
        <w:rPr>
          <w:rFonts w:ascii="Arial" w:eastAsia="Times New Roman" w:hAnsi="Arial" w:cs="Arial"/>
          <w:lang w:eastAsia="fr-FR"/>
        </w:rPr>
        <w:t>ionisation</w:t>
      </w:r>
      <w:proofErr w:type="gramEnd"/>
      <w:r w:rsidRPr="003E36F1">
        <w:rPr>
          <w:rFonts w:ascii="Arial" w:eastAsia="Times New Roman" w:hAnsi="Arial" w:cs="Arial"/>
          <w:lang w:eastAsia="fr-FR"/>
        </w:rPr>
        <w:t xml:space="preserve"> chimique (SMIC)</w:t>
      </w:r>
    </w:p>
    <w:p w:rsidR="00650E58" w:rsidRPr="003E36F1" w:rsidRDefault="00650E58" w:rsidP="00650E58">
      <w:pPr>
        <w:autoSpaceDE w:val="0"/>
        <w:autoSpaceDN w:val="0"/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 xml:space="preserve">      III      Les autres modes d’ionisation douce en SM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III-1   Techniques d’ionisation par désorption : ionisation par désorption de champ,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    </w:t>
      </w:r>
      <w:proofErr w:type="gramStart"/>
      <w:r w:rsidRPr="003E36F1">
        <w:rPr>
          <w:rFonts w:ascii="Arial" w:eastAsia="Times New Roman" w:hAnsi="Arial" w:cs="Arial"/>
          <w:lang w:eastAsia="fr-FR"/>
        </w:rPr>
        <w:t>ionisation</w:t>
      </w:r>
      <w:proofErr w:type="gramEnd"/>
      <w:r w:rsidRPr="003E36F1">
        <w:rPr>
          <w:rFonts w:ascii="Arial" w:eastAsia="Times New Roman" w:hAnsi="Arial" w:cs="Arial"/>
          <w:lang w:eastAsia="fr-FR"/>
        </w:rPr>
        <w:t xml:space="preserve"> par bombardement d’atomes rapides, désorption-ionisation par plasma,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          désorption-ionisation laser.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 xml:space="preserve">III-2  Techniques d’ionisation par évaporation : spectrométrie de masse thermospray,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lastRenderedPageBreak/>
        <w:t xml:space="preserve">          </w:t>
      </w:r>
      <w:proofErr w:type="gramStart"/>
      <w:r w:rsidRPr="003E36F1">
        <w:rPr>
          <w:rFonts w:ascii="Arial" w:eastAsia="Times New Roman" w:hAnsi="Arial" w:cs="Arial"/>
          <w:lang w:eastAsia="fr-FR"/>
        </w:rPr>
        <w:t>spectrométrie</w:t>
      </w:r>
      <w:proofErr w:type="gramEnd"/>
      <w:r w:rsidRPr="003E36F1">
        <w:rPr>
          <w:rFonts w:ascii="Arial" w:eastAsia="Times New Roman" w:hAnsi="Arial" w:cs="Arial"/>
          <w:lang w:eastAsia="fr-FR"/>
        </w:rPr>
        <w:t xml:space="preserve"> de masse électrospray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III-3   Les différents analyseurs.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III-4    La spectrométrie de masse en tandem (MS/MS)</w:t>
      </w:r>
    </w:p>
    <w:p w:rsidR="00650E58" w:rsidRPr="003E36F1" w:rsidRDefault="00650E58" w:rsidP="00650E58">
      <w:pPr>
        <w:numPr>
          <w:ilvl w:val="0"/>
          <w:numId w:val="23"/>
        </w:numPr>
        <w:autoSpaceDE w:val="0"/>
        <w:autoSpaceDN w:val="0"/>
        <w:rPr>
          <w:rFonts w:ascii="Arial" w:eastAsia="Times New Roman" w:hAnsi="Arial" w:cs="Arial"/>
          <w:b/>
          <w:bCs/>
          <w:lang w:eastAsia="fr-FR"/>
        </w:rPr>
      </w:pPr>
      <w:r w:rsidRPr="003E36F1">
        <w:rPr>
          <w:rFonts w:ascii="Arial" w:eastAsia="Times New Roman" w:hAnsi="Arial" w:cs="Arial"/>
          <w:b/>
          <w:bCs/>
          <w:lang w:eastAsia="fr-FR"/>
        </w:rPr>
        <w:t xml:space="preserve">Détection par spectrométrie de masse 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IV-1     Couplage LC /MS</w:t>
      </w:r>
    </w:p>
    <w:p w:rsidR="00650E58" w:rsidRPr="003E36F1" w:rsidRDefault="00650E58" w:rsidP="00650E58">
      <w:pPr>
        <w:ind w:left="360"/>
        <w:rPr>
          <w:rFonts w:ascii="Arial" w:eastAsia="Times New Roman" w:hAnsi="Arial" w:cs="Arial"/>
          <w:lang w:eastAsia="fr-FR"/>
        </w:rPr>
      </w:pPr>
      <w:r w:rsidRPr="003E36F1">
        <w:rPr>
          <w:rFonts w:ascii="Arial" w:eastAsia="Times New Roman" w:hAnsi="Arial" w:cs="Arial"/>
          <w:lang w:eastAsia="fr-FR"/>
        </w:rPr>
        <w:t>IV- 2  Couplage GC /MS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UEF4</w:t>
      </w: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organique approfondie-2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5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 </w:t>
      </w:r>
      <w:r w:rsidRPr="003E36F1">
        <w:rPr>
          <w:rFonts w:ascii="Arial" w:hAnsi="Arial" w:cs="Arial"/>
          <w:bCs/>
        </w:rPr>
        <w:t>Connaitre  les réactions de la synthèse organique approfondie pour permettre de modifier les structures moléculaires à volonté.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 xml:space="preserve">: Les réactions fondamentales, les entités </w:t>
      </w:r>
      <w:proofErr w:type="gramStart"/>
      <w:r w:rsidRPr="003E36F1">
        <w:rPr>
          <w:rFonts w:ascii="Arial" w:hAnsi="Arial" w:cs="Arial"/>
          <w:bCs/>
        </w:rPr>
        <w:t>réactives ,</w:t>
      </w:r>
      <w:proofErr w:type="gramEnd"/>
      <w:r w:rsidRPr="003E36F1">
        <w:rPr>
          <w:rFonts w:ascii="Arial" w:hAnsi="Arial" w:cs="Arial"/>
          <w:bCs/>
        </w:rPr>
        <w:t xml:space="preserve"> la stéréochimie, la nomenclature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Cours=3h 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                                                TD=1.5h   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3E36F1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Programme :</w:t>
      </w:r>
    </w:p>
    <w:p w:rsidR="00650E58" w:rsidRPr="007537E6" w:rsidRDefault="00650E58" w:rsidP="00650E58">
      <w:pPr>
        <w:rPr>
          <w:rFonts w:ascii="Arial" w:eastAsia="Times New Roman" w:hAnsi="Arial" w:cs="Arial"/>
          <w:bCs/>
          <w:lang w:eastAsia="fr-FR"/>
        </w:rPr>
      </w:pPr>
    </w:p>
    <w:p w:rsidR="00650E58" w:rsidRPr="007537E6" w:rsidRDefault="00650E58" w:rsidP="00650E58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bCs/>
          <w:lang w:eastAsia="fr-FR"/>
        </w:rPr>
        <w:t>1</w:t>
      </w:r>
      <w:r w:rsidRPr="007537E6">
        <w:rPr>
          <w:rFonts w:ascii="Arial" w:eastAsia="Times New Roman" w:hAnsi="Arial" w:cs="Arial"/>
          <w:bCs/>
          <w:lang w:eastAsia="fr-FR"/>
        </w:rPr>
        <w:t>-</w:t>
      </w:r>
      <w:r w:rsidRPr="007537E6">
        <w:rPr>
          <w:rFonts w:ascii="Arial" w:eastAsia="Times New Roman" w:hAnsi="Arial" w:cs="Arial"/>
          <w:lang w:eastAsia="fr-FR"/>
        </w:rPr>
        <w:t>Organométalliques</w:t>
      </w:r>
      <w:r>
        <w:rPr>
          <w:rFonts w:ascii="Arial" w:eastAsia="Times New Roman" w:hAnsi="Arial" w:cs="Arial"/>
          <w:lang w:eastAsia="fr-FR"/>
        </w:rPr>
        <w:t> : Synthèse et réactivité</w:t>
      </w:r>
    </w:p>
    <w:p w:rsidR="00650E58" w:rsidRPr="007537E6" w:rsidRDefault="00650E58" w:rsidP="00650E58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2</w:t>
      </w:r>
      <w:r w:rsidRPr="007537E6">
        <w:rPr>
          <w:rFonts w:ascii="Arial" w:eastAsia="Times New Roman" w:hAnsi="Arial" w:cs="Arial"/>
          <w:lang w:eastAsia="fr-FR"/>
        </w:rPr>
        <w:t>-Réactions de couplage</w:t>
      </w:r>
      <w:r>
        <w:rPr>
          <w:rFonts w:ascii="Arial" w:eastAsia="Times New Roman" w:hAnsi="Arial" w:cs="Arial"/>
          <w:lang w:eastAsia="fr-FR"/>
        </w:rPr>
        <w:t> : passer en revue les couplages les plus connus.</w:t>
      </w:r>
    </w:p>
    <w:p w:rsidR="00650E58" w:rsidRPr="007537E6" w:rsidRDefault="00650E58" w:rsidP="00650E58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>3</w:t>
      </w:r>
      <w:r w:rsidRPr="007537E6">
        <w:rPr>
          <w:rFonts w:ascii="Arial" w:eastAsia="Times New Roman" w:hAnsi="Arial" w:cs="Arial"/>
          <w:lang w:eastAsia="fr-FR"/>
        </w:rPr>
        <w:t>-Réactions des composés à méthylène activé</w:t>
      </w:r>
      <w:r>
        <w:rPr>
          <w:rFonts w:ascii="Arial" w:eastAsia="Times New Roman" w:hAnsi="Arial" w:cs="Arial"/>
          <w:lang w:eastAsia="fr-FR"/>
        </w:rPr>
        <w:t xml:space="preserve"> : </w:t>
      </w:r>
      <w:r w:rsidRPr="007537E6">
        <w:rPr>
          <w:rFonts w:ascii="Arial" w:eastAsia="Times New Roman" w:hAnsi="Arial" w:cs="Arial"/>
          <w:lang w:eastAsia="fr-FR"/>
        </w:rPr>
        <w:t>Synthèse et réactivité des arylidènes</w:t>
      </w:r>
      <w:r>
        <w:rPr>
          <w:rFonts w:ascii="Arial" w:eastAsia="Times New Roman" w:hAnsi="Arial" w:cs="Arial"/>
          <w:lang w:eastAsia="fr-FR"/>
        </w:rPr>
        <w:t xml:space="preserve"> </w:t>
      </w:r>
      <w:r w:rsidRPr="007537E6">
        <w:rPr>
          <w:rFonts w:ascii="Arial" w:eastAsia="Times New Roman" w:hAnsi="Arial" w:cs="Arial"/>
          <w:lang w:eastAsia="fr-FR"/>
        </w:rPr>
        <w:t>Synthèse et réactivité des chalcones</w:t>
      </w:r>
      <w:r>
        <w:rPr>
          <w:rFonts w:ascii="Arial" w:eastAsia="Times New Roman" w:hAnsi="Arial" w:cs="Arial"/>
          <w:lang w:eastAsia="fr-FR"/>
        </w:rPr>
        <w:t>.</w:t>
      </w:r>
    </w:p>
    <w:p w:rsidR="00650E58" w:rsidRPr="007537E6" w:rsidRDefault="00650E58" w:rsidP="00650E58">
      <w:pPr>
        <w:rPr>
          <w:rFonts w:ascii="Arial" w:eastAsia="Times New Roman" w:hAnsi="Arial" w:cs="Arial"/>
          <w:color w:val="FF0000"/>
          <w:lang w:eastAsia="fr-FR"/>
        </w:rPr>
      </w:pPr>
      <w:r>
        <w:rPr>
          <w:rFonts w:ascii="Arial" w:eastAsia="Times New Roman" w:hAnsi="Arial" w:cs="Arial"/>
          <w:lang w:eastAsia="fr-FR"/>
        </w:rPr>
        <w:t>4- R</w:t>
      </w:r>
      <w:r w:rsidRPr="007537E6">
        <w:rPr>
          <w:rFonts w:ascii="Arial" w:eastAsia="Times New Roman" w:hAnsi="Arial" w:cs="Arial"/>
          <w:lang w:eastAsia="fr-FR"/>
        </w:rPr>
        <w:t>éaction péricycliques</w:t>
      </w:r>
    </w:p>
    <w:p w:rsidR="00650E58" w:rsidRPr="00283AFE" w:rsidRDefault="00650E58" w:rsidP="00650E58">
      <w:pPr>
        <w:rPr>
          <w:rFonts w:ascii="Arial" w:eastAsia="Times New Roman" w:hAnsi="Arial" w:cs="Arial"/>
          <w:b/>
          <w:bCs/>
          <w:lang w:eastAsia="fr-FR"/>
        </w:rPr>
      </w:pPr>
      <w:r>
        <w:rPr>
          <w:rFonts w:ascii="Arial" w:eastAsia="Times New Roman" w:hAnsi="Arial" w:cs="Arial"/>
          <w:iCs/>
          <w:lang w:eastAsia="fr-FR"/>
        </w:rPr>
        <w:t>5</w:t>
      </w:r>
      <w:r w:rsidRPr="00283AFE">
        <w:rPr>
          <w:rFonts w:ascii="Arial" w:eastAsia="Times New Roman" w:hAnsi="Arial" w:cs="Arial"/>
          <w:iCs/>
          <w:lang w:eastAsia="fr-FR"/>
        </w:rPr>
        <w:t xml:space="preserve">- Réactions électrocycliques  </w:t>
      </w:r>
    </w:p>
    <w:p w:rsidR="00650E58" w:rsidRPr="00BD3C0A" w:rsidRDefault="00650E58" w:rsidP="00650E58">
      <w:pPr>
        <w:rPr>
          <w:rFonts w:ascii="Arial" w:eastAsia="Times New Roman" w:hAnsi="Arial" w:cs="Arial"/>
          <w:color w:val="FF0000"/>
          <w:lang w:eastAsia="fr-FR"/>
        </w:rPr>
      </w:pPr>
      <w:r>
        <w:rPr>
          <w:rFonts w:ascii="Arial" w:eastAsia="Times New Roman" w:hAnsi="Arial" w:cs="Arial"/>
          <w:lang w:eastAsia="fr-FR"/>
        </w:rPr>
        <w:t>6</w:t>
      </w:r>
      <w:r w:rsidRPr="00BD3C0A">
        <w:rPr>
          <w:rFonts w:ascii="Arial" w:eastAsia="Times New Roman" w:hAnsi="Arial" w:cs="Arial"/>
          <w:lang w:eastAsia="fr-FR"/>
        </w:rPr>
        <w:t>- Réaction</w:t>
      </w:r>
      <w:r>
        <w:rPr>
          <w:rFonts w:ascii="Arial" w:eastAsia="Times New Roman" w:hAnsi="Arial" w:cs="Arial"/>
          <w:lang w:eastAsia="fr-FR"/>
        </w:rPr>
        <w:t>s</w:t>
      </w:r>
      <w:r w:rsidRPr="00BD3C0A">
        <w:rPr>
          <w:rFonts w:ascii="Arial" w:eastAsia="Times New Roman" w:hAnsi="Arial" w:cs="Arial"/>
          <w:lang w:eastAsia="fr-FR"/>
        </w:rPr>
        <w:t xml:space="preserve"> radicalaire</w:t>
      </w:r>
      <w:r>
        <w:rPr>
          <w:rFonts w:ascii="Arial" w:eastAsia="Times New Roman" w:hAnsi="Arial" w:cs="Arial"/>
          <w:lang w:eastAsia="fr-FR"/>
        </w:rPr>
        <w:t>s</w:t>
      </w:r>
    </w:p>
    <w:p w:rsidR="00650E58" w:rsidRPr="00BD3C0A" w:rsidRDefault="00650E58" w:rsidP="00650E58">
      <w:pPr>
        <w:rPr>
          <w:rFonts w:ascii="Arial" w:eastAsia="Times New Roman" w:hAnsi="Arial" w:cs="Arial"/>
          <w:i/>
          <w:iCs/>
          <w:sz w:val="22"/>
          <w:szCs w:val="22"/>
          <w:lang w:eastAsia="fr-FR"/>
        </w:rPr>
      </w:pPr>
      <w:r>
        <w:rPr>
          <w:rFonts w:ascii="Arial" w:eastAsia="Times New Roman" w:hAnsi="Arial" w:cs="Arial"/>
          <w:iCs/>
          <w:sz w:val="22"/>
          <w:szCs w:val="22"/>
          <w:lang w:eastAsia="fr-FR"/>
        </w:rPr>
        <w:t>7</w:t>
      </w:r>
      <w:r w:rsidRPr="00BD3C0A">
        <w:rPr>
          <w:rFonts w:ascii="Arial" w:eastAsia="Times New Roman" w:hAnsi="Arial" w:cs="Arial"/>
          <w:i/>
          <w:iCs/>
          <w:sz w:val="22"/>
          <w:szCs w:val="22"/>
          <w:lang w:eastAsia="fr-FR"/>
        </w:rPr>
        <w:t xml:space="preserve">- </w:t>
      </w:r>
      <w:r w:rsidRPr="00BD3C0A">
        <w:rPr>
          <w:rFonts w:ascii="Arial" w:eastAsia="Times New Roman" w:hAnsi="Arial" w:cs="Arial"/>
          <w:lang w:eastAsia="fr-FR"/>
        </w:rPr>
        <w:t>Réaction photochimiques</w:t>
      </w:r>
    </w:p>
    <w:p w:rsidR="00650E58" w:rsidRPr="003E36F1" w:rsidRDefault="00650E58" w:rsidP="00650E58">
      <w:pPr>
        <w:rPr>
          <w:rFonts w:ascii="Arial" w:eastAsia="Times New Roman" w:hAnsi="Arial" w:cs="Arial"/>
          <w:i/>
          <w:iCs/>
          <w:sz w:val="22"/>
          <w:szCs w:val="22"/>
          <w:lang w:eastAsia="fr-FR"/>
        </w:rPr>
      </w:pPr>
      <w:r w:rsidRPr="003E36F1">
        <w:rPr>
          <w:rFonts w:ascii="Arial" w:eastAsia="Times New Roman" w:hAnsi="Arial" w:cs="Arial"/>
          <w:i/>
          <w:iCs/>
          <w:sz w:val="22"/>
          <w:szCs w:val="22"/>
          <w:lang w:eastAsia="fr-FR"/>
        </w:rPr>
        <w:t xml:space="preserve">       </w:t>
      </w:r>
    </w:p>
    <w:p w:rsidR="00650E58" w:rsidRPr="00E33420" w:rsidRDefault="00650E58" w:rsidP="00650E58">
      <w:pPr>
        <w:rPr>
          <w:rFonts w:ascii="Arial" w:eastAsia="Times New Roman" w:hAnsi="Arial" w:cs="Arial"/>
          <w:i/>
          <w:iCs/>
          <w:sz w:val="22"/>
          <w:szCs w:val="22"/>
          <w:lang w:eastAsia="fr-FR"/>
        </w:rPr>
      </w:pPr>
      <w:r w:rsidRPr="003E36F1">
        <w:rPr>
          <w:rFonts w:ascii="Arial" w:eastAsia="Times New Roman" w:hAnsi="Arial" w:cs="Arial"/>
          <w:i/>
          <w:iCs/>
          <w:sz w:val="22"/>
          <w:szCs w:val="22"/>
          <w:lang w:eastAsia="fr-FR"/>
        </w:rPr>
        <w:t xml:space="preserve">      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UEM1</w:t>
      </w: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Chimie à travers les prix Nobels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3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lastRenderedPageBreak/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 Objectifs de l’enseignement.  </w:t>
      </w:r>
      <w:r w:rsidRPr="003E36F1">
        <w:rPr>
          <w:rFonts w:ascii="Arial" w:hAnsi="Arial" w:cs="Arial"/>
          <w:bCs/>
        </w:rPr>
        <w:t>La connaissance  de la méthodologie utilisée par les scientifiques de mérites pour élaborer leur Œuvre.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 xml:space="preserve">: esprit de synthèse.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 xml:space="preserve">                                  Nbre d’heures d’enseignements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  <w:r w:rsidRPr="003E36F1">
        <w:rPr>
          <w:rFonts w:ascii="Arial" w:hAnsi="Arial" w:cs="Arial"/>
          <w:b/>
          <w:bCs/>
        </w:rPr>
        <w:tab/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</w:r>
      <w:r w:rsidRPr="003E36F1">
        <w:rPr>
          <w:rFonts w:ascii="Arial" w:hAnsi="Arial" w:cs="Arial"/>
        </w:rPr>
        <w:tab/>
        <w:t xml:space="preserve">Cours=1.5h </w:t>
      </w:r>
    </w:p>
    <w:p w:rsidR="00650E58" w:rsidRPr="003E36F1" w:rsidRDefault="00650E58" w:rsidP="00650E58">
      <w:pPr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3E36F1">
        <w:rPr>
          <w:rFonts w:ascii="Arial" w:eastAsia="Times New Roman" w:hAnsi="Arial" w:cs="Arial"/>
          <w:b/>
          <w:bCs/>
          <w:sz w:val="28"/>
          <w:szCs w:val="28"/>
          <w:lang w:eastAsia="fr-FR"/>
        </w:rPr>
        <w:t xml:space="preserve">Programme : </w:t>
      </w:r>
    </w:p>
    <w:p w:rsidR="00650E58" w:rsidRPr="003E36F1" w:rsidRDefault="00650E58" w:rsidP="00650E58">
      <w:pPr>
        <w:numPr>
          <w:ilvl w:val="1"/>
          <w:numId w:val="25"/>
        </w:numPr>
        <w:rPr>
          <w:rFonts w:ascii="Arial" w:eastAsia="Times New Roman" w:hAnsi="Arial" w:cs="Arial"/>
          <w:b/>
          <w:bCs/>
          <w:sz w:val="28"/>
          <w:szCs w:val="28"/>
          <w:lang w:eastAsia="fr-FR"/>
        </w:rPr>
      </w:pPr>
      <w:r w:rsidRPr="003E36F1">
        <w:rPr>
          <w:rFonts w:ascii="Arial" w:eastAsia="Times New Roman" w:hAnsi="Arial" w:cs="Arial"/>
          <w:b/>
          <w:bCs/>
          <w:sz w:val="28"/>
          <w:szCs w:val="28"/>
          <w:lang w:eastAsia="fr-FR"/>
        </w:rPr>
        <w:t>Les prix de Nobel de Chimie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UEM2</w:t>
      </w: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Travaux pratiques intégrés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Crédits : </w:t>
      </w:r>
      <w:r w:rsidRPr="003E36F1">
        <w:rPr>
          <w:rFonts w:ascii="Arial" w:hAnsi="Arial" w:cs="Arial"/>
          <w:bCs/>
        </w:rPr>
        <w:t>6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2</w:t>
      </w:r>
    </w:p>
    <w:p w:rsidR="00650E58" w:rsidRPr="003E36F1" w:rsidRDefault="00650E58" w:rsidP="00650E58">
      <w:pPr>
        <w:jc w:val="center"/>
        <w:rPr>
          <w:rFonts w:ascii="Arial" w:hAnsi="Arial" w:cs="Arial"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 </w:t>
      </w:r>
      <w:r w:rsidRPr="003E36F1">
        <w:rPr>
          <w:rFonts w:ascii="Arial" w:hAnsi="Arial" w:cs="Arial"/>
          <w:bCs/>
        </w:rPr>
        <w:t>Exécuter un mode opératoire à travers une publication.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 xml:space="preserve">: esprit de synthèse.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</w:p>
    <w:p w:rsidR="00650E58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Semestre </w:t>
      </w:r>
      <w:r w:rsidRPr="003E36F1">
        <w:rPr>
          <w:rFonts w:ascii="Arial" w:hAnsi="Arial" w:cs="Arial"/>
          <w:b/>
          <w:i/>
        </w:rPr>
        <w:t>:</w:t>
      </w:r>
      <w:r w:rsidRPr="003E36F1">
        <w:rPr>
          <w:rFonts w:ascii="Arial" w:hAnsi="Arial" w:cs="Arial"/>
          <w:b/>
          <w:iCs/>
        </w:rPr>
        <w:t xml:space="preserve"> 3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>UET1</w:t>
      </w: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Anglais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Crédits </w:t>
      </w:r>
      <w:proofErr w:type="gramStart"/>
      <w:r w:rsidRPr="003E36F1">
        <w:rPr>
          <w:rFonts w:ascii="Arial" w:hAnsi="Arial" w:cs="Arial"/>
          <w:b/>
          <w:iCs/>
        </w:rPr>
        <w:t>:</w:t>
      </w:r>
      <w:r w:rsidRPr="003E36F1">
        <w:rPr>
          <w:rFonts w:ascii="Arial" w:hAnsi="Arial" w:cs="Arial"/>
          <w:bCs/>
        </w:rPr>
        <w:t>1</w:t>
      </w:r>
      <w:proofErr w:type="gramEnd"/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Traduire et rédiger une publication en anglais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>: Connaissances en anglais fondamental et l’anglais scientifique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  <w:r w:rsidRPr="003E36F1">
        <w:rPr>
          <w:rFonts w:ascii="Arial" w:hAnsi="Arial" w:cs="Arial"/>
          <w:b/>
        </w:rPr>
        <w:t>Programme :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Cs/>
        </w:rPr>
        <w:t>Rédiger et discuter des textes scientifiques en anglais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t>Mode d’évaluation : </w:t>
      </w:r>
      <w:r w:rsidRPr="003E36F1">
        <w:rPr>
          <w:rFonts w:ascii="Arial" w:hAnsi="Arial" w:cs="Arial"/>
          <w:i/>
        </w:rPr>
        <w:t>Contrôle continu 25%, examen75</w:t>
      </w:r>
      <w:proofErr w:type="gramStart"/>
      <w:r w:rsidRPr="003E36F1">
        <w:rPr>
          <w:rFonts w:ascii="Arial" w:hAnsi="Arial" w:cs="Arial"/>
          <w:i/>
        </w:rPr>
        <w:t>% .</w:t>
      </w:r>
      <w:proofErr w:type="gramEnd"/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  <w:b/>
        </w:rPr>
        <w:lastRenderedPageBreak/>
        <w:t xml:space="preserve">Références   </w:t>
      </w:r>
      <w:r w:rsidRPr="003E36F1">
        <w:rPr>
          <w:rFonts w:ascii="Arial" w:hAnsi="Arial" w:cs="Arial"/>
        </w:rPr>
        <w:t xml:space="preserve"> </w:t>
      </w:r>
      <w:r w:rsidRPr="003E36F1">
        <w:rPr>
          <w:rFonts w:ascii="Arial" w:hAnsi="Arial" w:cs="Arial"/>
          <w:i/>
          <w:iCs/>
        </w:rPr>
        <w:t>(Livres</w:t>
      </w:r>
      <w:r w:rsidRPr="003E36F1">
        <w:rPr>
          <w:rFonts w:ascii="Arial" w:hAnsi="Arial" w:cs="Arial"/>
          <w:i/>
        </w:rPr>
        <w:t xml:space="preserve"> et polycopiés,  sites internet, etc). 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  <w:iCs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  <w:r w:rsidRPr="003E36F1">
        <w:rPr>
          <w:rFonts w:ascii="Arial" w:hAnsi="Arial" w:cs="Arial"/>
          <w:b/>
          <w:iCs/>
        </w:rPr>
        <w:t xml:space="preserve">Intitulé du Master : Chimie Organique et Molécules Bioactives                </w:t>
      </w:r>
    </w:p>
    <w:p w:rsidR="00650E58" w:rsidRPr="003E36F1" w:rsidRDefault="00650E58" w:rsidP="00650E58">
      <w:pPr>
        <w:rPr>
          <w:rFonts w:ascii="Arial" w:hAnsi="Arial" w:cs="Arial"/>
          <w:b/>
        </w:rPr>
      </w:pPr>
    </w:p>
    <w:p w:rsidR="00650E58" w:rsidRPr="003E36F1" w:rsidRDefault="00650E58" w:rsidP="00650E58">
      <w:pPr>
        <w:rPr>
          <w:rFonts w:ascii="Arial" w:hAnsi="Arial" w:cs="Arial"/>
          <w:b/>
        </w:rPr>
      </w:pPr>
      <w:r w:rsidRPr="003E36F1">
        <w:rPr>
          <w:rFonts w:ascii="Arial" w:hAnsi="Arial" w:cs="Arial"/>
          <w:b/>
        </w:rPr>
        <w:t>Semestre 4 :</w:t>
      </w: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 xml:space="preserve">Intitulé de l’UE : </w:t>
      </w:r>
      <w:r w:rsidRPr="003E36F1">
        <w:rPr>
          <w:rFonts w:ascii="Arial" w:hAnsi="Arial" w:cs="Arial"/>
          <w:b/>
          <w:bCs/>
        </w:rPr>
        <w:t xml:space="preserve">Stage </w:t>
      </w:r>
    </w:p>
    <w:p w:rsidR="00650E58" w:rsidRPr="003E36F1" w:rsidRDefault="00650E58" w:rsidP="00650E58">
      <w:pPr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iCs/>
        </w:rPr>
        <w:t>Intitulé de la matière :</w:t>
      </w:r>
      <w:r w:rsidRPr="003E36F1">
        <w:rPr>
          <w:rFonts w:ascii="Arial" w:hAnsi="Arial" w:cs="Arial"/>
        </w:rPr>
        <w:t xml:space="preserve"> Mémoire de</w:t>
      </w:r>
      <w:r>
        <w:rPr>
          <w:rFonts w:ascii="Arial" w:hAnsi="Arial" w:cs="Arial"/>
        </w:rPr>
        <w:t xml:space="preserve"> fin d’étude </w:t>
      </w:r>
      <w:r w:rsidRPr="003E36F1">
        <w:rPr>
          <w:rFonts w:ascii="Arial" w:hAnsi="Arial" w:cs="Arial"/>
        </w:rPr>
        <w:t xml:space="preserve"> Master</w:t>
      </w:r>
    </w:p>
    <w:p w:rsidR="00650E58" w:rsidRPr="003E36F1" w:rsidRDefault="00650E58" w:rsidP="00650E58">
      <w:pPr>
        <w:autoSpaceDE w:val="0"/>
        <w:autoSpaceDN w:val="0"/>
        <w:adjustRightInd w:val="0"/>
        <w:rPr>
          <w:rFonts w:ascii="Arial" w:hAnsi="Arial" w:cs="Arial"/>
        </w:rPr>
      </w:pPr>
      <w:r w:rsidRPr="003E36F1">
        <w:rPr>
          <w:rFonts w:ascii="Arial" w:hAnsi="Arial" w:cs="Arial"/>
          <w:b/>
          <w:iCs/>
        </w:rPr>
        <w:t>Crédits </w:t>
      </w:r>
      <w:proofErr w:type="gramStart"/>
      <w:r w:rsidRPr="003E36F1">
        <w:rPr>
          <w:rFonts w:ascii="Arial" w:hAnsi="Arial" w:cs="Arial"/>
          <w:b/>
          <w:iCs/>
        </w:rPr>
        <w:t>:</w:t>
      </w:r>
      <w:r w:rsidRPr="003E36F1">
        <w:rPr>
          <w:rFonts w:ascii="Arial" w:hAnsi="Arial" w:cs="Arial"/>
          <w:bCs/>
        </w:rPr>
        <w:t>30</w:t>
      </w:r>
      <w:proofErr w:type="gramEnd"/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  <w:iCs/>
        </w:rPr>
        <w:t>Coefficients :</w:t>
      </w:r>
      <w:r w:rsidRPr="003E36F1">
        <w:rPr>
          <w:rFonts w:ascii="Arial" w:hAnsi="Arial" w:cs="Arial"/>
          <w:bCs/>
        </w:rPr>
        <w:t xml:space="preserve"> 12</w:t>
      </w: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ind w:right="282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 xml:space="preserve">Objectifs de l’enseignement. </w:t>
      </w:r>
      <w:r w:rsidRPr="003E36F1">
        <w:rPr>
          <w:rFonts w:ascii="Arial" w:hAnsi="Arial" w:cs="Arial"/>
          <w:bCs/>
        </w:rPr>
        <w:t>Initier l’étudiant dans la recherche à travers un sujet préposé par un encadreur, rédiger un mémoire, exploiter la  bibliographique, soutenir le travail devant un public.</w:t>
      </w: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/>
        </w:rPr>
      </w:pPr>
    </w:p>
    <w:p w:rsidR="00650E58" w:rsidRPr="003E36F1" w:rsidRDefault="00650E58" w:rsidP="00650E58">
      <w:pPr>
        <w:spacing w:line="276" w:lineRule="auto"/>
        <w:jc w:val="both"/>
        <w:rPr>
          <w:rFonts w:ascii="Arial" w:hAnsi="Arial" w:cs="Arial"/>
          <w:bCs/>
        </w:rPr>
      </w:pPr>
      <w:r w:rsidRPr="003E36F1">
        <w:rPr>
          <w:rFonts w:ascii="Arial" w:hAnsi="Arial" w:cs="Arial"/>
          <w:b/>
        </w:rPr>
        <w:t>Connaissances préalables recommandées </w:t>
      </w:r>
      <w:r w:rsidRPr="003E36F1">
        <w:rPr>
          <w:rFonts w:ascii="Arial" w:hAnsi="Arial" w:cs="Arial"/>
          <w:bCs/>
        </w:rPr>
        <w:t>: Toutes les connaissances acquises durant le cursus de formation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</w:rPr>
        <w:t>Programme :</w:t>
      </w:r>
      <w:r w:rsidRPr="00E33420">
        <w:rPr>
          <w:rFonts w:ascii="Arial" w:hAnsi="Arial" w:cs="Arial"/>
          <w:b/>
          <w:bCs/>
        </w:rPr>
        <w:t xml:space="preserve"> </w:t>
      </w:r>
      <w:r w:rsidRPr="003E36F1">
        <w:rPr>
          <w:rFonts w:ascii="Arial" w:hAnsi="Arial" w:cs="Arial"/>
          <w:b/>
          <w:bCs/>
        </w:rPr>
        <w:t>Stage dans un laboratoire sanctionné par un mémoire et une soutenance.</w:t>
      </w:r>
    </w:p>
    <w:p w:rsidR="00650E58" w:rsidRPr="003E36F1" w:rsidRDefault="00650E58" w:rsidP="00650E58">
      <w:pPr>
        <w:rPr>
          <w:rFonts w:ascii="Arial" w:hAnsi="Arial" w:cs="Arial"/>
          <w:b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  <w:b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bCs/>
          <w:sz w:val="32"/>
          <w:szCs w:val="32"/>
        </w:rPr>
        <w:t xml:space="preserve">V- Accords ou conventions     </w:t>
      </w: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E36F1">
        <w:rPr>
          <w:rFonts w:ascii="Arial" w:hAnsi="Arial" w:cs="Arial"/>
          <w:b/>
          <w:bCs/>
          <w:sz w:val="32"/>
          <w:szCs w:val="32"/>
        </w:rPr>
        <w:t>NON</w:t>
      </w:r>
    </w:p>
    <w:p w:rsidR="00650E58" w:rsidRPr="003E36F1" w:rsidRDefault="00650E58" w:rsidP="00650E58">
      <w:pPr>
        <w:jc w:val="center"/>
        <w:rPr>
          <w:rFonts w:ascii="Arial" w:hAnsi="Arial" w:cs="Arial"/>
          <w:sz w:val="28"/>
          <w:szCs w:val="28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sz w:val="28"/>
          <w:szCs w:val="28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sz w:val="28"/>
          <w:szCs w:val="28"/>
        </w:rPr>
      </w:pPr>
      <w:r w:rsidRPr="003E36F1">
        <w:rPr>
          <w:rFonts w:ascii="Arial" w:hAnsi="Arial" w:cs="Arial"/>
          <w:sz w:val="28"/>
          <w:szCs w:val="28"/>
        </w:rPr>
        <w:t>(Si oui, transmettre les accords et/ou les conventions dans le dossier papier de la formation)</w:t>
      </w:r>
    </w:p>
    <w:p w:rsidR="00650E58" w:rsidRPr="003E36F1" w:rsidRDefault="00650E58" w:rsidP="00650E58">
      <w:pPr>
        <w:jc w:val="center"/>
        <w:rPr>
          <w:rFonts w:ascii="Arial" w:hAnsi="Arial" w:cs="Arial"/>
          <w:sz w:val="28"/>
          <w:szCs w:val="28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  <w:rtl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  <w:rtl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  <w:r w:rsidRPr="003E36F1">
        <w:rPr>
          <w:rFonts w:ascii="Arial" w:hAnsi="Arial" w:cs="Arial"/>
          <w:b/>
          <w:sz w:val="32"/>
          <w:szCs w:val="32"/>
        </w:rPr>
        <w:t>LETTRE D’INTENTION TYPE</w:t>
      </w:r>
    </w:p>
    <w:p w:rsidR="00650E58" w:rsidRPr="003E36F1" w:rsidRDefault="00650E58" w:rsidP="00650E58">
      <w:pPr>
        <w:ind w:hanging="1440"/>
        <w:rPr>
          <w:rFonts w:ascii="Arial" w:hAnsi="Arial" w:cs="Arial"/>
          <w:i/>
        </w:rPr>
      </w:pPr>
    </w:p>
    <w:p w:rsidR="00650E58" w:rsidRPr="003E36F1" w:rsidRDefault="00650E58" w:rsidP="00650E58">
      <w:pPr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t>(En cas de master coparrainé par un autre établissement universitaire)</w:t>
      </w: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</w:rPr>
      </w:pPr>
      <w:r w:rsidRPr="003E36F1">
        <w:rPr>
          <w:rFonts w:ascii="Arial" w:hAnsi="Arial" w:cs="Arial"/>
          <w:b/>
        </w:rPr>
        <w:t>(Papier officiel à l’entête de l’établissement universitaire concerné)</w:t>
      </w: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Objet : Approbation du coparrainage du master intitulé :  </w:t>
      </w:r>
    </w:p>
    <w:p w:rsidR="00650E58" w:rsidRPr="003E36F1" w:rsidRDefault="00650E58" w:rsidP="00650E58">
      <w:pPr>
        <w:tabs>
          <w:tab w:val="left" w:pos="1815"/>
        </w:tabs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Par la présente, l’université (ou le centre universitaire)                             déclare coparrainer le master ci-dessus mentionné durant toute la période d’habilitation de ce master.</w:t>
      </w: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A cet effet, l’université (ou le centre universitaire) assistera ce projet en :</w:t>
      </w: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</w:p>
    <w:p w:rsidR="00650E58" w:rsidRPr="003E36F1" w:rsidRDefault="00650E58" w:rsidP="00650E58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- Donnant son point de vue dans l’élaboration et à la mise à jour des programmes d’enseignement,</w:t>
      </w:r>
    </w:p>
    <w:p w:rsidR="00650E58" w:rsidRPr="003E36F1" w:rsidRDefault="00650E58" w:rsidP="00650E58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- Participant à des séminaires organisés à cet effet,</w:t>
      </w:r>
    </w:p>
    <w:p w:rsidR="00650E58" w:rsidRPr="003E36F1" w:rsidRDefault="00650E58" w:rsidP="00650E58">
      <w:pPr>
        <w:widowControl w:val="0"/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- En participant aux jurys de soutenance,</w:t>
      </w:r>
    </w:p>
    <w:p w:rsidR="00650E58" w:rsidRPr="003E36F1" w:rsidRDefault="00650E58" w:rsidP="00650E58">
      <w:pPr>
        <w:widowControl w:val="0"/>
        <w:tabs>
          <w:tab w:val="left" w:pos="1815"/>
        </w:tabs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</w:rPr>
        <w:t>- En œuvrant à la mutualisation des moyens humains et matériels.</w:t>
      </w:r>
    </w:p>
    <w:p w:rsidR="00650E58" w:rsidRPr="003E36F1" w:rsidRDefault="00650E58" w:rsidP="00650E58">
      <w:pPr>
        <w:tabs>
          <w:tab w:val="left" w:pos="1815"/>
        </w:tabs>
        <w:ind w:left="360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jc w:val="both"/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jc w:val="both"/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jc w:val="both"/>
        <w:outlineLvl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SIGNATURE de la personne légalement autorisée : </w:t>
      </w:r>
    </w:p>
    <w:p w:rsidR="00650E58" w:rsidRPr="003E36F1" w:rsidRDefault="00650E58" w:rsidP="00650E58">
      <w:pPr>
        <w:pStyle w:val="En-tte"/>
        <w:jc w:val="both"/>
        <w:outlineLvl w:val="0"/>
        <w:rPr>
          <w:rFonts w:ascii="Arial" w:hAnsi="Arial" w:cs="Arial"/>
          <w:sz w:val="24"/>
          <w:szCs w:val="24"/>
        </w:rPr>
      </w:pPr>
    </w:p>
    <w:p w:rsidR="00650E58" w:rsidRPr="003E36F1" w:rsidRDefault="00650E58" w:rsidP="00650E58">
      <w:pPr>
        <w:pStyle w:val="En-tte"/>
        <w:jc w:val="both"/>
        <w:outlineLvl w:val="0"/>
        <w:rPr>
          <w:rFonts w:ascii="Arial" w:hAnsi="Arial" w:cs="Arial"/>
          <w:sz w:val="24"/>
          <w:szCs w:val="24"/>
        </w:rPr>
      </w:pPr>
      <w:r w:rsidRPr="003E36F1">
        <w:rPr>
          <w:rFonts w:ascii="Arial" w:hAnsi="Arial" w:cs="Arial"/>
          <w:sz w:val="24"/>
          <w:szCs w:val="24"/>
        </w:rPr>
        <w:t xml:space="preserve">FONCTION :    </w:t>
      </w:r>
    </w:p>
    <w:p w:rsidR="00650E58" w:rsidRPr="003E36F1" w:rsidRDefault="00650E58" w:rsidP="00650E58">
      <w:pPr>
        <w:jc w:val="both"/>
        <w:rPr>
          <w:rFonts w:ascii="Arial" w:hAnsi="Arial" w:cs="Arial"/>
        </w:rPr>
      </w:pPr>
    </w:p>
    <w:p w:rsidR="00650E58" w:rsidRPr="003E36F1" w:rsidRDefault="00650E58" w:rsidP="00650E58">
      <w:pPr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Date : </w:t>
      </w:r>
    </w:p>
    <w:p w:rsidR="00650E58" w:rsidRPr="003E36F1" w:rsidRDefault="00650E58" w:rsidP="00650E58">
      <w:pPr>
        <w:jc w:val="both"/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32"/>
          <w:szCs w:val="32"/>
        </w:rPr>
      </w:pPr>
      <w:r w:rsidRPr="003E36F1">
        <w:rPr>
          <w:rFonts w:ascii="Arial" w:hAnsi="Arial" w:cs="Arial"/>
          <w:b/>
          <w:sz w:val="32"/>
          <w:szCs w:val="32"/>
        </w:rPr>
        <w:t>LETTRE D’INTENTION TYPE</w:t>
      </w:r>
    </w:p>
    <w:p w:rsidR="00650E58" w:rsidRPr="003E36F1" w:rsidRDefault="00650E58" w:rsidP="00650E58">
      <w:pPr>
        <w:ind w:hanging="1440"/>
        <w:rPr>
          <w:rFonts w:ascii="Arial" w:hAnsi="Arial" w:cs="Arial"/>
          <w:i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  <w:sz w:val="28"/>
          <w:szCs w:val="28"/>
        </w:rPr>
      </w:pPr>
      <w:r w:rsidRPr="003E36F1">
        <w:rPr>
          <w:rFonts w:ascii="Arial" w:hAnsi="Arial" w:cs="Arial"/>
          <w:b/>
          <w:sz w:val="28"/>
          <w:szCs w:val="28"/>
        </w:rPr>
        <w:t>(En cas de master en collaboration avec une entreprise du secteur utilisateur)</w:t>
      </w: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jc w:val="center"/>
        <w:rPr>
          <w:rFonts w:ascii="Arial" w:hAnsi="Arial" w:cs="Arial"/>
          <w:b/>
        </w:rPr>
      </w:pPr>
      <w:r w:rsidRPr="003E36F1">
        <w:rPr>
          <w:rFonts w:ascii="Arial" w:hAnsi="Arial" w:cs="Arial"/>
          <w:b/>
        </w:rPr>
        <w:t>(Papier officiel à l’entête de l’entreprise)</w:t>
      </w:r>
    </w:p>
    <w:p w:rsidR="00650E58" w:rsidRPr="003E36F1" w:rsidRDefault="00650E58" w:rsidP="00650E58">
      <w:pPr>
        <w:pStyle w:val="Pieddepage"/>
        <w:jc w:val="center"/>
        <w:rPr>
          <w:rFonts w:ascii="Arial" w:hAnsi="Arial" w:cs="Arial"/>
        </w:rPr>
      </w:pPr>
    </w:p>
    <w:p w:rsidR="00650E58" w:rsidRPr="003E36F1" w:rsidRDefault="00650E58" w:rsidP="00650E58">
      <w:pPr>
        <w:pStyle w:val="Pieddepage"/>
        <w:jc w:val="center"/>
        <w:rPr>
          <w:rFonts w:ascii="Arial" w:hAnsi="Arial" w:cs="Arial"/>
        </w:rPr>
      </w:pPr>
    </w:p>
    <w:p w:rsidR="00650E58" w:rsidRPr="003E36F1" w:rsidRDefault="00650E58" w:rsidP="00650E58">
      <w:pPr>
        <w:ind w:hanging="1440"/>
        <w:rPr>
          <w:rFonts w:ascii="Arial" w:hAnsi="Arial" w:cs="Arial"/>
          <w:i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>OBJET :</w:t>
      </w:r>
      <w:r w:rsidRPr="003E36F1">
        <w:rPr>
          <w:rFonts w:ascii="Arial" w:hAnsi="Arial" w:cs="Arial"/>
        </w:rPr>
        <w:t xml:space="preserve"> Approbation du projet de lancement d’une formation de master intitulé : </w:t>
      </w: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Dispensé à : </w:t>
      </w:r>
    </w:p>
    <w:p w:rsidR="00650E58" w:rsidRPr="003E36F1" w:rsidRDefault="00650E58" w:rsidP="00650E58">
      <w:pPr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Par la présente, l’entreprise                                                     déclare sa volonté de manifester son accompagnement à cette formation en qualité d’utilisateur potentiel du produit. </w:t>
      </w: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A cet effet, nous confirmons notre adhésion à ce projet et notre rôle consistera à :</w:t>
      </w: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</w:p>
    <w:p w:rsidR="00650E58" w:rsidRPr="003E36F1" w:rsidRDefault="00650E58" w:rsidP="00650E58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Donner notre point de vue dans l’élaboration et à la mise à jour des programmes d’enseignement,</w:t>
      </w:r>
    </w:p>
    <w:p w:rsidR="00650E58" w:rsidRPr="003E36F1" w:rsidRDefault="00650E58" w:rsidP="00650E58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Participer à des séminaires organisés à cet effet, </w:t>
      </w:r>
    </w:p>
    <w:p w:rsidR="00650E58" w:rsidRPr="003E36F1" w:rsidRDefault="00650E58" w:rsidP="00650E58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Participer aux jurys de soutenance, </w:t>
      </w:r>
    </w:p>
    <w:p w:rsidR="00650E58" w:rsidRPr="003E36F1" w:rsidRDefault="00650E58" w:rsidP="00650E58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rFonts w:ascii="Arial" w:hAnsi="Arial" w:cs="Arial"/>
          <w:i/>
        </w:rPr>
      </w:pPr>
      <w:r w:rsidRPr="003E36F1">
        <w:rPr>
          <w:rFonts w:ascii="Arial" w:hAnsi="Arial" w:cs="Arial"/>
        </w:rPr>
        <w:t>Faciliter autant que possible l’accueil de stagiaires soit dans le cadre de mémoires de fin d’études, soit dans le cadre de projets tuteurés.</w:t>
      </w:r>
    </w:p>
    <w:p w:rsidR="00650E58" w:rsidRPr="003E36F1" w:rsidRDefault="00650E58" w:rsidP="00650E58">
      <w:pPr>
        <w:tabs>
          <w:tab w:val="left" w:pos="1815"/>
        </w:tabs>
        <w:ind w:left="360"/>
        <w:jc w:val="both"/>
        <w:rPr>
          <w:rFonts w:ascii="Arial" w:hAnsi="Arial" w:cs="Arial"/>
          <w:i/>
        </w:rPr>
      </w:pP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  <w:r w:rsidRPr="003E36F1">
        <w:rPr>
          <w:rFonts w:ascii="Arial" w:hAnsi="Arial" w:cs="Arial"/>
        </w:rPr>
        <w:t>Les moyens nécessaires à l’exécution des tâches qui nous incombent pour la réalisation de ces objectifs seront mis en œuvre sur le plan matériel et humain.</w:t>
      </w:r>
    </w:p>
    <w:p w:rsidR="00650E58" w:rsidRPr="003E36F1" w:rsidRDefault="00650E58" w:rsidP="00650E58">
      <w:pPr>
        <w:tabs>
          <w:tab w:val="left" w:pos="1815"/>
        </w:tabs>
        <w:jc w:val="both"/>
        <w:rPr>
          <w:rFonts w:ascii="Arial" w:hAnsi="Arial" w:cs="Arial"/>
        </w:rPr>
      </w:pPr>
    </w:p>
    <w:p w:rsidR="00650E58" w:rsidRPr="003E36F1" w:rsidRDefault="00650E58" w:rsidP="00650E58">
      <w:pPr>
        <w:jc w:val="both"/>
        <w:rPr>
          <w:rFonts w:ascii="Arial" w:hAnsi="Arial" w:cs="Arial"/>
          <w:iCs/>
        </w:rPr>
      </w:pPr>
      <w:r w:rsidRPr="003E36F1">
        <w:rPr>
          <w:rFonts w:ascii="Arial" w:hAnsi="Arial" w:cs="Arial"/>
          <w:iCs/>
        </w:rPr>
        <w:t>Monsieur (ou Madame)…………………….est désigné(e) comme coordonateur externe de ce projet.</w:t>
      </w:r>
    </w:p>
    <w:p w:rsidR="00650E58" w:rsidRPr="003E36F1" w:rsidRDefault="00650E58" w:rsidP="00650E58">
      <w:pPr>
        <w:jc w:val="both"/>
        <w:outlineLvl w:val="0"/>
        <w:rPr>
          <w:rFonts w:ascii="Arial" w:hAnsi="Arial" w:cs="Arial"/>
        </w:rPr>
      </w:pPr>
    </w:p>
    <w:p w:rsidR="00650E58" w:rsidRPr="003E36F1" w:rsidRDefault="00650E58" w:rsidP="00650E58">
      <w:pPr>
        <w:outlineLvl w:val="0"/>
        <w:rPr>
          <w:rFonts w:ascii="Arial" w:hAnsi="Arial" w:cs="Arial"/>
        </w:rPr>
      </w:pPr>
      <w:r w:rsidRPr="003E36F1">
        <w:rPr>
          <w:rFonts w:ascii="Arial" w:hAnsi="Arial" w:cs="Arial"/>
        </w:rPr>
        <w:t xml:space="preserve">SIGNATURE de la personne légalement autorisée : </w:t>
      </w:r>
    </w:p>
    <w:p w:rsidR="00650E58" w:rsidRPr="003E36F1" w:rsidRDefault="00650E58" w:rsidP="00650E58">
      <w:pPr>
        <w:pStyle w:val="En-tte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50E58" w:rsidRPr="003E36F1" w:rsidRDefault="00650E58" w:rsidP="00650E58">
      <w:pPr>
        <w:pStyle w:val="En-tte"/>
        <w:outlineLvl w:val="0"/>
        <w:rPr>
          <w:rFonts w:ascii="Arial" w:hAnsi="Arial" w:cs="Arial"/>
          <w:b/>
          <w:bCs/>
          <w:sz w:val="24"/>
          <w:szCs w:val="24"/>
        </w:rPr>
      </w:pPr>
      <w:r w:rsidRPr="003E36F1">
        <w:rPr>
          <w:rFonts w:ascii="Arial" w:hAnsi="Arial" w:cs="Arial"/>
          <w:b/>
          <w:bCs/>
          <w:sz w:val="24"/>
          <w:szCs w:val="24"/>
        </w:rPr>
        <w:t xml:space="preserve">FONCTION :    </w:t>
      </w:r>
    </w:p>
    <w:p w:rsidR="00650E58" w:rsidRPr="003E36F1" w:rsidRDefault="00650E58" w:rsidP="00650E58">
      <w:pPr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rPr>
          <w:rFonts w:ascii="Arial" w:hAnsi="Arial" w:cs="Arial"/>
        </w:rPr>
      </w:pPr>
      <w:r w:rsidRPr="003E36F1">
        <w:rPr>
          <w:rFonts w:ascii="Arial" w:hAnsi="Arial" w:cs="Arial"/>
          <w:b/>
          <w:bCs/>
        </w:rPr>
        <w:t>Date :</w:t>
      </w:r>
      <w:r w:rsidRPr="003E36F1">
        <w:rPr>
          <w:rFonts w:ascii="Arial" w:hAnsi="Arial" w:cs="Arial"/>
        </w:rPr>
        <w:t xml:space="preserve"> </w:t>
      </w:r>
    </w:p>
    <w:p w:rsidR="00650E58" w:rsidRPr="003E36F1" w:rsidRDefault="00650E58" w:rsidP="00650E58">
      <w:pPr>
        <w:pStyle w:val="NormalWeb"/>
        <w:jc w:val="both"/>
        <w:rPr>
          <w:rFonts w:ascii="Arial" w:hAnsi="Arial" w:cs="Arial"/>
          <w:b/>
          <w:bCs/>
        </w:rPr>
      </w:pPr>
    </w:p>
    <w:p w:rsidR="00650E58" w:rsidRPr="003E36F1" w:rsidRDefault="00650E58" w:rsidP="00650E58">
      <w:pPr>
        <w:pStyle w:val="NormalWeb"/>
        <w:jc w:val="both"/>
        <w:rPr>
          <w:rFonts w:ascii="Arial" w:hAnsi="Arial" w:cs="Arial"/>
          <w:b/>
          <w:bCs/>
        </w:rPr>
      </w:pPr>
      <w:r w:rsidRPr="003E36F1">
        <w:rPr>
          <w:rFonts w:ascii="Arial" w:hAnsi="Arial" w:cs="Arial"/>
          <w:b/>
          <w:bCs/>
        </w:rPr>
        <w:t>CACHET OFFICIEL ou SCEAU DE L’ENTREPRISE</w:t>
      </w: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50E58" w:rsidRPr="003E36F1" w:rsidRDefault="00650E58" w:rsidP="00650E58">
      <w:pPr>
        <w:rPr>
          <w:rFonts w:ascii="Arial" w:hAnsi="Arial" w:cs="Arial"/>
        </w:rPr>
      </w:pPr>
    </w:p>
    <w:p w:rsidR="006F23A0" w:rsidRDefault="006F23A0"/>
    <w:sectPr w:rsidR="006F23A0" w:rsidSect="006F2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3D13A4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FEB"/>
    <w:multiLevelType w:val="hybridMultilevel"/>
    <w:tmpl w:val="7BC6D45E"/>
    <w:lvl w:ilvl="0" w:tplc="1AB87008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F911EE"/>
    <w:multiLevelType w:val="hybridMultilevel"/>
    <w:tmpl w:val="F75C1D9C"/>
    <w:lvl w:ilvl="0" w:tplc="04090001"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eastAsia="Times New Roman" w:hAnsi="Symbol" w:cs="Times New Roman" w:hint="default"/>
      </w:rPr>
    </w:lvl>
    <w:lvl w:ilvl="1" w:tplc="36E20B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7800D5"/>
    <w:multiLevelType w:val="hybridMultilevel"/>
    <w:tmpl w:val="8214E1A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2F333B"/>
    <w:multiLevelType w:val="hybridMultilevel"/>
    <w:tmpl w:val="D138DBC0"/>
    <w:lvl w:ilvl="0" w:tplc="20A023A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C517F"/>
    <w:multiLevelType w:val="hybridMultilevel"/>
    <w:tmpl w:val="083C62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BE5A2A">
      <w:start w:val="2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B2B681C8">
      <w:start w:val="1"/>
      <w:numFmt w:val="decimal"/>
      <w:lvlText w:val="%3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C0B2FFD4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rebuchet MS" w:eastAsia="Times New Roman" w:hAnsi="Trebuchet MS" w:cs="Times New Roman" w:hint="default"/>
      </w:rPr>
    </w:lvl>
    <w:lvl w:ilvl="4" w:tplc="040C000F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750665F"/>
    <w:multiLevelType w:val="hybridMultilevel"/>
    <w:tmpl w:val="8DC2E70A"/>
    <w:lvl w:ilvl="0" w:tplc="908CC8B6">
      <w:start w:val="1"/>
      <w:numFmt w:val="lowerLetter"/>
      <w:lvlText w:val="%1)"/>
      <w:lvlJc w:val="left"/>
      <w:pPr>
        <w:ind w:left="1080" w:hanging="360"/>
      </w:pPr>
      <w:rPr>
        <w:rFonts w:hint="default"/>
        <w:sz w:val="21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C24372"/>
    <w:multiLevelType w:val="hybridMultilevel"/>
    <w:tmpl w:val="6A6287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4958C7"/>
    <w:multiLevelType w:val="hybridMultilevel"/>
    <w:tmpl w:val="119AA75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2E0D12"/>
    <w:multiLevelType w:val="hybridMultilevel"/>
    <w:tmpl w:val="2E1EA9D6"/>
    <w:lvl w:ilvl="0" w:tplc="E4124CF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FD23A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0">
    <w:nsid w:val="3129315D"/>
    <w:multiLevelType w:val="hybridMultilevel"/>
    <w:tmpl w:val="9F04E6B6"/>
    <w:lvl w:ilvl="0" w:tplc="1B7253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2E3E8D"/>
    <w:multiLevelType w:val="hybridMultilevel"/>
    <w:tmpl w:val="EF5A12C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055F9B"/>
    <w:multiLevelType w:val="hybridMultilevel"/>
    <w:tmpl w:val="ACFCB63A"/>
    <w:lvl w:ilvl="0" w:tplc="EDDEFFD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40" w:hanging="360"/>
      </w:pPr>
    </w:lvl>
    <w:lvl w:ilvl="2" w:tplc="040C001B" w:tentative="1">
      <w:start w:val="1"/>
      <w:numFmt w:val="lowerRoman"/>
      <w:lvlText w:val="%3."/>
      <w:lvlJc w:val="right"/>
      <w:pPr>
        <w:ind w:left="2460" w:hanging="180"/>
      </w:pPr>
    </w:lvl>
    <w:lvl w:ilvl="3" w:tplc="040C000F" w:tentative="1">
      <w:start w:val="1"/>
      <w:numFmt w:val="decimal"/>
      <w:lvlText w:val="%4."/>
      <w:lvlJc w:val="left"/>
      <w:pPr>
        <w:ind w:left="3180" w:hanging="360"/>
      </w:pPr>
    </w:lvl>
    <w:lvl w:ilvl="4" w:tplc="040C0019" w:tentative="1">
      <w:start w:val="1"/>
      <w:numFmt w:val="lowerLetter"/>
      <w:lvlText w:val="%5."/>
      <w:lvlJc w:val="left"/>
      <w:pPr>
        <w:ind w:left="3900" w:hanging="360"/>
      </w:pPr>
    </w:lvl>
    <w:lvl w:ilvl="5" w:tplc="040C001B" w:tentative="1">
      <w:start w:val="1"/>
      <w:numFmt w:val="lowerRoman"/>
      <w:lvlText w:val="%6."/>
      <w:lvlJc w:val="right"/>
      <w:pPr>
        <w:ind w:left="4620" w:hanging="180"/>
      </w:pPr>
    </w:lvl>
    <w:lvl w:ilvl="6" w:tplc="040C000F" w:tentative="1">
      <w:start w:val="1"/>
      <w:numFmt w:val="decimal"/>
      <w:lvlText w:val="%7."/>
      <w:lvlJc w:val="left"/>
      <w:pPr>
        <w:ind w:left="5340" w:hanging="360"/>
      </w:pPr>
    </w:lvl>
    <w:lvl w:ilvl="7" w:tplc="040C0019" w:tentative="1">
      <w:start w:val="1"/>
      <w:numFmt w:val="lowerLetter"/>
      <w:lvlText w:val="%8."/>
      <w:lvlJc w:val="left"/>
      <w:pPr>
        <w:ind w:left="6060" w:hanging="360"/>
      </w:pPr>
    </w:lvl>
    <w:lvl w:ilvl="8" w:tplc="040C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>
    <w:nsid w:val="3A267A58"/>
    <w:multiLevelType w:val="hybridMultilevel"/>
    <w:tmpl w:val="6B3EB79E"/>
    <w:lvl w:ilvl="0" w:tplc="787E1022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7555E9"/>
    <w:multiLevelType w:val="hybridMultilevel"/>
    <w:tmpl w:val="CDF60492"/>
    <w:lvl w:ilvl="0" w:tplc="F6A0FC32">
      <w:start w:val="3"/>
      <w:numFmt w:val="bullet"/>
      <w:lvlText w:val="-"/>
      <w:lvlJc w:val="left"/>
      <w:pPr>
        <w:ind w:left="928" w:hanging="360"/>
      </w:pPr>
      <w:rPr>
        <w:rFonts w:ascii="Cambria" w:eastAsia="Calibri" w:hAnsi="Cambria" w:cs="Univers-Black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8805AA"/>
    <w:multiLevelType w:val="hybridMultilevel"/>
    <w:tmpl w:val="EA30F072"/>
    <w:lvl w:ilvl="0" w:tplc="04603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D3355"/>
    <w:multiLevelType w:val="hybridMultilevel"/>
    <w:tmpl w:val="2C5416E4"/>
    <w:lvl w:ilvl="0" w:tplc="2EB0A64C">
      <w:start w:val="1"/>
      <w:numFmt w:val="lowerLetter"/>
      <w:lvlText w:val="%1-"/>
      <w:lvlJc w:val="left"/>
      <w:pPr>
        <w:ind w:left="12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65" w:hanging="360"/>
      </w:pPr>
    </w:lvl>
    <w:lvl w:ilvl="2" w:tplc="040C001B" w:tentative="1">
      <w:start w:val="1"/>
      <w:numFmt w:val="lowerRoman"/>
      <w:lvlText w:val="%3."/>
      <w:lvlJc w:val="right"/>
      <w:pPr>
        <w:ind w:left="2685" w:hanging="180"/>
      </w:pPr>
    </w:lvl>
    <w:lvl w:ilvl="3" w:tplc="040C000F" w:tentative="1">
      <w:start w:val="1"/>
      <w:numFmt w:val="decimal"/>
      <w:lvlText w:val="%4."/>
      <w:lvlJc w:val="left"/>
      <w:pPr>
        <w:ind w:left="3405" w:hanging="360"/>
      </w:pPr>
    </w:lvl>
    <w:lvl w:ilvl="4" w:tplc="040C0019" w:tentative="1">
      <w:start w:val="1"/>
      <w:numFmt w:val="lowerLetter"/>
      <w:lvlText w:val="%5."/>
      <w:lvlJc w:val="left"/>
      <w:pPr>
        <w:ind w:left="4125" w:hanging="360"/>
      </w:pPr>
    </w:lvl>
    <w:lvl w:ilvl="5" w:tplc="040C001B" w:tentative="1">
      <w:start w:val="1"/>
      <w:numFmt w:val="lowerRoman"/>
      <w:lvlText w:val="%6."/>
      <w:lvlJc w:val="right"/>
      <w:pPr>
        <w:ind w:left="4845" w:hanging="180"/>
      </w:pPr>
    </w:lvl>
    <w:lvl w:ilvl="6" w:tplc="040C000F" w:tentative="1">
      <w:start w:val="1"/>
      <w:numFmt w:val="decimal"/>
      <w:lvlText w:val="%7."/>
      <w:lvlJc w:val="left"/>
      <w:pPr>
        <w:ind w:left="5565" w:hanging="360"/>
      </w:pPr>
    </w:lvl>
    <w:lvl w:ilvl="7" w:tplc="040C0019" w:tentative="1">
      <w:start w:val="1"/>
      <w:numFmt w:val="lowerLetter"/>
      <w:lvlText w:val="%8."/>
      <w:lvlJc w:val="left"/>
      <w:pPr>
        <w:ind w:left="6285" w:hanging="360"/>
      </w:pPr>
    </w:lvl>
    <w:lvl w:ilvl="8" w:tplc="040C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>
    <w:nsid w:val="414E1701"/>
    <w:multiLevelType w:val="hybridMultilevel"/>
    <w:tmpl w:val="78BAD2C0"/>
    <w:lvl w:ilvl="0" w:tplc="DF3E06C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C20072"/>
    <w:multiLevelType w:val="hybridMultilevel"/>
    <w:tmpl w:val="ED6CCF3A"/>
    <w:lvl w:ilvl="0" w:tplc="040C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1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42AB5AF6"/>
    <w:multiLevelType w:val="hybridMultilevel"/>
    <w:tmpl w:val="D44AB7E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191C63"/>
    <w:multiLevelType w:val="hybridMultilevel"/>
    <w:tmpl w:val="94867FE8"/>
    <w:lvl w:ilvl="0" w:tplc="0388F3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A46B1"/>
    <w:multiLevelType w:val="hybridMultilevel"/>
    <w:tmpl w:val="D138DBC0"/>
    <w:lvl w:ilvl="0" w:tplc="20A023A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61D"/>
    <w:multiLevelType w:val="hybridMultilevel"/>
    <w:tmpl w:val="94D8BFD8"/>
    <w:lvl w:ilvl="0" w:tplc="1AB8700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4A325B"/>
    <w:multiLevelType w:val="hybridMultilevel"/>
    <w:tmpl w:val="F14CBA88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4A12FB"/>
    <w:multiLevelType w:val="hybridMultilevel"/>
    <w:tmpl w:val="8648E3B2"/>
    <w:lvl w:ilvl="0" w:tplc="BDC485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DC4DA2"/>
    <w:multiLevelType w:val="hybridMultilevel"/>
    <w:tmpl w:val="CF8488F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094FB1"/>
    <w:multiLevelType w:val="hybridMultilevel"/>
    <w:tmpl w:val="20B64B54"/>
    <w:lvl w:ilvl="0" w:tplc="A1026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C01626"/>
    <w:multiLevelType w:val="hybridMultilevel"/>
    <w:tmpl w:val="7A64D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A231B"/>
    <w:multiLevelType w:val="hybridMultilevel"/>
    <w:tmpl w:val="05D8A00E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9122C32"/>
    <w:multiLevelType w:val="hybridMultilevel"/>
    <w:tmpl w:val="7BC6D45E"/>
    <w:lvl w:ilvl="0" w:tplc="1AB87008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8249C"/>
    <w:multiLevelType w:val="hybridMultilevel"/>
    <w:tmpl w:val="69EE445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0BB7A01"/>
    <w:multiLevelType w:val="hybridMultilevel"/>
    <w:tmpl w:val="AAA02F2C"/>
    <w:lvl w:ilvl="0" w:tplc="06460C56">
      <w:start w:val="1"/>
      <w:numFmt w:val="bullet"/>
      <w:lvlText w:val=""/>
      <w:lvlJc w:val="left"/>
      <w:pPr>
        <w:tabs>
          <w:tab w:val="num" w:pos="1260"/>
        </w:tabs>
        <w:ind w:left="1134" w:hanging="340"/>
      </w:pPr>
      <w:rPr>
        <w:rFonts w:ascii="Wingdings" w:hAnsi="Wingdings" w:hint="default"/>
      </w:rPr>
    </w:lvl>
    <w:lvl w:ilvl="1" w:tplc="0EF2C6F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1D544C6"/>
    <w:multiLevelType w:val="hybridMultilevel"/>
    <w:tmpl w:val="565C5BB8"/>
    <w:lvl w:ilvl="0" w:tplc="88F0005E">
      <w:start w:val="6"/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3">
    <w:nsid w:val="720E4DD2"/>
    <w:multiLevelType w:val="hybridMultilevel"/>
    <w:tmpl w:val="237A7F5E"/>
    <w:lvl w:ilvl="0" w:tplc="8C3E96EA">
      <w:start w:val="3"/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>
    <w:nsid w:val="721B517B"/>
    <w:multiLevelType w:val="hybridMultilevel"/>
    <w:tmpl w:val="45009D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B62D47"/>
    <w:multiLevelType w:val="hybridMultilevel"/>
    <w:tmpl w:val="FD566B4E"/>
    <w:lvl w:ilvl="0" w:tplc="F3CA21B2">
      <w:numFmt w:val="bullet"/>
      <w:lvlText w:val="-"/>
      <w:lvlJc w:val="left"/>
      <w:pPr>
        <w:ind w:left="405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6">
    <w:nsid w:val="78983C0C"/>
    <w:multiLevelType w:val="hybridMultilevel"/>
    <w:tmpl w:val="A0CC3452"/>
    <w:lvl w:ilvl="0" w:tplc="973418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9914B5"/>
    <w:multiLevelType w:val="hybridMultilevel"/>
    <w:tmpl w:val="4C4437A2"/>
    <w:lvl w:ilvl="0" w:tplc="F5E619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C915A7"/>
    <w:multiLevelType w:val="hybridMultilevel"/>
    <w:tmpl w:val="BC489744"/>
    <w:lvl w:ilvl="0" w:tplc="B22CC9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CA3B97"/>
    <w:multiLevelType w:val="hybridMultilevel"/>
    <w:tmpl w:val="905813A4"/>
    <w:lvl w:ilvl="0" w:tplc="F30E0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324F34"/>
    <w:multiLevelType w:val="hybridMultilevel"/>
    <w:tmpl w:val="DAA23678"/>
    <w:lvl w:ilvl="0" w:tplc="B2C857CE">
      <w:start w:val="2"/>
      <w:numFmt w:val="bullet"/>
      <w:lvlText w:val="-"/>
      <w:lvlJc w:val="left"/>
      <w:pPr>
        <w:ind w:left="94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1"/>
  </w:num>
  <w:num w:numId="3">
    <w:abstractNumId w:val="30"/>
  </w:num>
  <w:num w:numId="4">
    <w:abstractNumId w:val="19"/>
  </w:num>
  <w:num w:numId="5">
    <w:abstractNumId w:val="7"/>
  </w:num>
  <w:num w:numId="6">
    <w:abstractNumId w:val="6"/>
  </w:num>
  <w:num w:numId="7">
    <w:abstractNumId w:val="25"/>
  </w:num>
  <w:num w:numId="8">
    <w:abstractNumId w:val="2"/>
  </w:num>
  <w:num w:numId="9">
    <w:abstractNumId w:val="31"/>
  </w:num>
  <w:num w:numId="10">
    <w:abstractNumId w:val="9"/>
    <w:lvlOverride w:ilvl="0"/>
  </w:num>
  <w:num w:numId="11">
    <w:abstractNumId w:val="4"/>
  </w:num>
  <w:num w:numId="12">
    <w:abstractNumId w:val="28"/>
  </w:num>
  <w:num w:numId="13">
    <w:abstractNumId w:val="8"/>
  </w:num>
  <w:num w:numId="14">
    <w:abstractNumId w:val="39"/>
  </w:num>
  <w:num w:numId="15">
    <w:abstractNumId w:val="20"/>
  </w:num>
  <w:num w:numId="16">
    <w:abstractNumId w:val="15"/>
  </w:num>
  <w:num w:numId="17">
    <w:abstractNumId w:val="37"/>
  </w:num>
  <w:num w:numId="18">
    <w:abstractNumId w:val="33"/>
  </w:num>
  <w:num w:numId="19">
    <w:abstractNumId w:val="40"/>
  </w:num>
  <w:num w:numId="20">
    <w:abstractNumId w:val="35"/>
  </w:num>
  <w:num w:numId="21">
    <w:abstractNumId w:val="14"/>
  </w:num>
  <w:num w:numId="22">
    <w:abstractNumId w:val="13"/>
  </w:num>
  <w:num w:numId="23">
    <w:abstractNumId w:val="0"/>
  </w:num>
  <w:num w:numId="24">
    <w:abstractNumId w:val="32"/>
  </w:num>
  <w:num w:numId="25">
    <w:abstractNumId w:val="1"/>
  </w:num>
  <w:num w:numId="26">
    <w:abstractNumId w:val="21"/>
  </w:num>
  <w:num w:numId="27">
    <w:abstractNumId w:val="3"/>
  </w:num>
  <w:num w:numId="28">
    <w:abstractNumId w:val="23"/>
  </w:num>
  <w:num w:numId="29">
    <w:abstractNumId w:val="18"/>
  </w:num>
  <w:num w:numId="30">
    <w:abstractNumId w:val="29"/>
  </w:num>
  <w:num w:numId="31">
    <w:abstractNumId w:val="22"/>
  </w:num>
  <w:num w:numId="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7"/>
  </w:num>
  <w:num w:numId="35">
    <w:abstractNumId w:val="38"/>
  </w:num>
  <w:num w:numId="36">
    <w:abstractNumId w:val="36"/>
  </w:num>
  <w:num w:numId="37">
    <w:abstractNumId w:val="26"/>
  </w:num>
  <w:num w:numId="38">
    <w:abstractNumId w:val="5"/>
  </w:num>
  <w:num w:numId="39">
    <w:abstractNumId w:val="12"/>
  </w:num>
  <w:num w:numId="40">
    <w:abstractNumId w:val="10"/>
  </w:num>
  <w:num w:numId="41">
    <w:abstractNumId w:val="27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grammar="clean"/>
  <w:defaultTabStop w:val="708"/>
  <w:hyphenationZone w:val="425"/>
  <w:characterSpacingControl w:val="doNotCompress"/>
  <w:compat/>
  <w:rsids>
    <w:rsidRoot w:val="00650E58"/>
    <w:rsid w:val="00650E58"/>
    <w:rsid w:val="006F2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E5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650E58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650E58"/>
    <w:pPr>
      <w:keepNext/>
      <w:outlineLvl w:val="1"/>
    </w:pPr>
    <w:rPr>
      <w:rFonts w:ascii="Verdana" w:hAnsi="Verdana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qFormat/>
    <w:rsid w:val="00650E58"/>
    <w:pPr>
      <w:keepNext/>
      <w:ind w:left="360"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650E5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650E5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650E58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650E58"/>
    <w:pPr>
      <w:keepNext/>
      <w:jc w:val="center"/>
      <w:outlineLvl w:val="6"/>
    </w:pPr>
    <w:rPr>
      <w:rFonts w:ascii="Verdana" w:hAnsi="Verdana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650E58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650E5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rsid w:val="00650E58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650E58"/>
    <w:rPr>
      <w:rFonts w:ascii="Verdana" w:eastAsia="SimSun" w:hAnsi="Verdana" w:cs="Times New Roman"/>
      <w:b/>
      <w:bCs/>
      <w:lang w:eastAsia="zh-CN"/>
    </w:rPr>
  </w:style>
  <w:style w:type="character" w:customStyle="1" w:styleId="Titre3Car">
    <w:name w:val="Titre 3 Car"/>
    <w:basedOn w:val="Policepardfaut"/>
    <w:link w:val="Titre3"/>
    <w:rsid w:val="00650E58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650E58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rsid w:val="00650E58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rsid w:val="00650E58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basedOn w:val="Policepardfaut"/>
    <w:link w:val="Titre7"/>
    <w:rsid w:val="00650E58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basedOn w:val="Policepardfaut"/>
    <w:link w:val="Titre8"/>
    <w:rsid w:val="00650E58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rsid w:val="00650E58"/>
    <w:rPr>
      <w:rFonts w:ascii="Arial" w:eastAsia="SimSun" w:hAnsi="Arial" w:cs="Arial"/>
      <w:lang w:eastAsia="zh-CN"/>
    </w:rPr>
  </w:style>
  <w:style w:type="paragraph" w:styleId="Titre">
    <w:name w:val="Title"/>
    <w:basedOn w:val="Normal"/>
    <w:link w:val="TitreCar"/>
    <w:qFormat/>
    <w:rsid w:val="00650E58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/>
    </w:rPr>
  </w:style>
  <w:style w:type="character" w:customStyle="1" w:styleId="TitreCar">
    <w:name w:val="Titre Car"/>
    <w:basedOn w:val="Policepardfaut"/>
    <w:link w:val="Titre"/>
    <w:rsid w:val="00650E58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/>
    </w:rPr>
  </w:style>
  <w:style w:type="paragraph" w:styleId="Sous-titre">
    <w:name w:val="Subtitle"/>
    <w:basedOn w:val="Normal"/>
    <w:link w:val="Sous-titreCar"/>
    <w:qFormat/>
    <w:rsid w:val="00650E58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650E58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Pieddepage">
    <w:name w:val="footer"/>
    <w:basedOn w:val="Normal"/>
    <w:link w:val="PieddepageCar"/>
    <w:uiPriority w:val="99"/>
    <w:rsid w:val="00650E58"/>
    <w:pPr>
      <w:tabs>
        <w:tab w:val="center" w:pos="4536"/>
        <w:tab w:val="right" w:pos="9072"/>
      </w:tabs>
    </w:pPr>
    <w:rPr>
      <w:rFonts w:eastAsia="Times New Roman"/>
      <w:lang/>
    </w:rPr>
  </w:style>
  <w:style w:type="character" w:customStyle="1" w:styleId="PieddepageCar">
    <w:name w:val="Pied de page Car"/>
    <w:basedOn w:val="Policepardfaut"/>
    <w:link w:val="Pieddepage"/>
    <w:uiPriority w:val="99"/>
    <w:rsid w:val="00650E5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rsid w:val="00650E58"/>
    <w:rPr>
      <w:rFonts w:ascii="TimesNewRoman" w:hAnsi="TimesNewRoman"/>
      <w:snapToGrid w:val="0"/>
      <w:color w:val="00000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650E58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650E58"/>
    <w:pPr>
      <w:ind w:left="360" w:hanging="180"/>
    </w:pPr>
    <w:rPr>
      <w:rFonts w:eastAsia="Times New Roman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650E58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rsid w:val="00650E58"/>
    <w:pPr>
      <w:ind w:left="180"/>
    </w:pPr>
    <w:rPr>
      <w:rFonts w:eastAsia="Times New Roman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rsid w:val="00650E58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rsid w:val="00650E58"/>
    <w:pPr>
      <w:ind w:left="1416" w:firstLine="708"/>
    </w:pPr>
    <w:rPr>
      <w:rFonts w:ascii="Verdana" w:eastAsia="Times New Roman" w:hAnsi="Verdana"/>
    </w:rPr>
  </w:style>
  <w:style w:type="character" w:customStyle="1" w:styleId="Retraitcorpsdetexte3Car">
    <w:name w:val="Retrait corps de texte 3 Car"/>
    <w:basedOn w:val="Policepardfaut"/>
    <w:link w:val="Retraitcorpsdetexte3"/>
    <w:rsid w:val="00650E58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650E58"/>
    <w:pPr>
      <w:ind w:right="426"/>
    </w:pPr>
    <w:rPr>
      <w:rFonts w:eastAsia="Times New Roman"/>
    </w:rPr>
  </w:style>
  <w:style w:type="character" w:customStyle="1" w:styleId="Corpsdetexte2Car">
    <w:name w:val="Corps de texte 2 Car"/>
    <w:basedOn w:val="Policepardfaut"/>
    <w:link w:val="Corpsdetexte2"/>
    <w:rsid w:val="00650E5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650E58"/>
  </w:style>
  <w:style w:type="table" w:styleId="Grilledutableau">
    <w:name w:val="Table Grid"/>
    <w:basedOn w:val="TableauNormal"/>
    <w:rsid w:val="00650E5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650E58"/>
    <w:pPr>
      <w:tabs>
        <w:tab w:val="center" w:pos="4536"/>
        <w:tab w:val="right" w:pos="9072"/>
      </w:tabs>
      <w:autoSpaceDE w:val="0"/>
      <w:autoSpaceDN w:val="0"/>
    </w:pPr>
    <w:rPr>
      <w:rFonts w:eastAsia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650E5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650E58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rsid w:val="00650E58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basedOn w:val="Policepardfaut"/>
    <w:link w:val="Textedebulles"/>
    <w:rsid w:val="00650E58"/>
    <w:rPr>
      <w:rFonts w:ascii="Tahoma" w:eastAsia="SimSun" w:hAnsi="Tahoma" w:cs="Times New Roman"/>
      <w:sz w:val="16"/>
      <w:szCs w:val="16"/>
      <w:lang w:eastAsia="zh-CN"/>
    </w:rPr>
  </w:style>
  <w:style w:type="paragraph" w:styleId="Notedebasdepage">
    <w:name w:val="footnote text"/>
    <w:basedOn w:val="Normal"/>
    <w:link w:val="NotedebasdepageCar"/>
    <w:rsid w:val="00650E58"/>
    <w:pPr>
      <w:autoSpaceDE w:val="0"/>
      <w:autoSpaceDN w:val="0"/>
    </w:pPr>
    <w:rPr>
      <w:rFonts w:eastAsia="Times New Roman"/>
      <w:sz w:val="20"/>
      <w:szCs w:val="20"/>
      <w:lang/>
    </w:rPr>
  </w:style>
  <w:style w:type="character" w:customStyle="1" w:styleId="NotedebasdepageCar">
    <w:name w:val="Note de bas de page Car"/>
    <w:basedOn w:val="Policepardfaut"/>
    <w:link w:val="Notedebasdepage"/>
    <w:rsid w:val="00650E58"/>
    <w:rPr>
      <w:rFonts w:ascii="Times New Roman" w:eastAsia="Times New Roman" w:hAnsi="Times New Roman" w:cs="Times New Roman"/>
      <w:sz w:val="20"/>
      <w:szCs w:val="20"/>
      <w:lang/>
    </w:rPr>
  </w:style>
  <w:style w:type="character" w:styleId="lev">
    <w:name w:val="Strong"/>
    <w:qFormat/>
    <w:rsid w:val="00650E58"/>
    <w:rPr>
      <w:b/>
      <w:bCs/>
    </w:rPr>
  </w:style>
  <w:style w:type="paragraph" w:styleId="Paragraphedeliste">
    <w:name w:val="List Paragraph"/>
    <w:basedOn w:val="Normal"/>
    <w:uiPriority w:val="34"/>
    <w:qFormat/>
    <w:rsid w:val="00650E58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US" w:eastAsia="en-US"/>
    </w:rPr>
  </w:style>
  <w:style w:type="character" w:styleId="Lienhypertexte">
    <w:name w:val="Hyperlink"/>
    <w:uiPriority w:val="99"/>
    <w:unhideWhenUsed/>
    <w:rsid w:val="00650E58"/>
    <w:rPr>
      <w:color w:val="0000FF"/>
      <w:u w:val="single"/>
    </w:rPr>
  </w:style>
  <w:style w:type="character" w:customStyle="1" w:styleId="a-size-small">
    <w:name w:val="a-size-small"/>
    <w:basedOn w:val="Policepardfaut"/>
    <w:rsid w:val="00650E58"/>
  </w:style>
  <w:style w:type="character" w:customStyle="1" w:styleId="a-size-large">
    <w:name w:val="a-size-large"/>
    <w:basedOn w:val="Policepardfaut"/>
    <w:rsid w:val="00650E58"/>
  </w:style>
  <w:style w:type="character" w:customStyle="1" w:styleId="a-size-medium">
    <w:name w:val="a-size-medium"/>
    <w:basedOn w:val="Policepardfaut"/>
    <w:rsid w:val="00650E58"/>
  </w:style>
  <w:style w:type="character" w:customStyle="1" w:styleId="author">
    <w:name w:val="author"/>
    <w:basedOn w:val="Policepardfaut"/>
    <w:rsid w:val="00650E58"/>
  </w:style>
  <w:style w:type="character" w:customStyle="1" w:styleId="a-declarative">
    <w:name w:val="a-declarative"/>
    <w:basedOn w:val="Policepardfaut"/>
    <w:rsid w:val="00650E58"/>
  </w:style>
  <w:style w:type="character" w:customStyle="1" w:styleId="a-color-secondary">
    <w:name w:val="a-color-secondary"/>
    <w:basedOn w:val="Policepardfaut"/>
    <w:rsid w:val="00650E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mazon.fr/Gabor-A.-Somorjai/e/B00DPPA660/ref=dp_byline_cont_book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azon.fr/Roland-Guiraud/e/B004MTZGL8/ref=sr_ntt_srch_lnk_1?qid=1457736863&amp;sr=1-1" TargetMode="External"/><Relationship Id="rId5" Type="http://schemas.openxmlformats.org/officeDocument/2006/relationships/hyperlink" Target="http://www.amazon.fr/Bernard-Gilot/e/B004NAZKBW/ref=sr_ntt_srch_lnk_1?qid=1457736863&amp;sr=1-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5214</Words>
  <Characters>28677</Characters>
  <Application>Microsoft Office Word</Application>
  <DocSecurity>0</DocSecurity>
  <Lines>238</Lines>
  <Paragraphs>67</Paragraphs>
  <ScaleCrop>false</ScaleCrop>
  <Company/>
  <LinksUpToDate>false</LinksUpToDate>
  <CharactersWithSpaces>33824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imen</dc:creator>
  <cp:lastModifiedBy>imen</cp:lastModifiedBy>
  <cp:revision>1</cp:revision>
  <dcterms:created xsi:type="dcterms:W3CDTF">2018-05-16T14:12:00Z</dcterms:created>
  <dcterms:modified xsi:type="dcterms:W3CDTF">2018-05-16T14:12:00Z</dcterms:modified>
</cp:coreProperties>
</file>